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4D0" w:rsidRDefault="005C7981">
      <w:pPr>
        <w:pStyle w:val="ConsPlusNormal"/>
        <w:ind w:firstLine="51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2808605</wp:posOffset>
            </wp:positionH>
            <wp:positionV relativeFrom="paragraph">
              <wp:posOffset>-308610</wp:posOffset>
            </wp:positionV>
            <wp:extent cx="514350" cy="662940"/>
            <wp:effectExtent l="0" t="0" r="0" b="0"/>
            <wp:wrapSquare wrapText="bothSides"/>
            <wp:docPr id="1" name="Рисунок 1" descr="12mm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12mm3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24D0" w:rsidRDefault="001124D0">
      <w:pPr>
        <w:pStyle w:val="ConsPlusNormal"/>
        <w:ind w:firstLine="51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1124D0" w:rsidRDefault="005C7981">
      <w:pPr>
        <w:widowControl w:val="0"/>
        <w:spacing w:after="0"/>
        <w:jc w:val="center"/>
        <w:rPr>
          <w:rFonts w:ascii="Calibri" w:eastAsia="Times New Roman" w:hAnsi="Calibri" w:cs="Times New Roman"/>
          <w:kern w:val="2"/>
        </w:rPr>
      </w:pPr>
      <w:r>
        <w:rPr>
          <w:rFonts w:ascii="Times New Roman CYR" w:eastAsia="Times New Roman" w:hAnsi="Times New Roman CYR" w:cs="Times New Roman CYR"/>
          <w:b/>
          <w:bCs/>
          <w:kern w:val="2"/>
          <w:sz w:val="26"/>
          <w:szCs w:val="26"/>
        </w:rPr>
        <w:t>ЗЕМСКОЕ СОБРАНИЕ ГРЯЗОВЕЦКОГО МУНИЦИПАЛЬНОГО ОКРУГА</w:t>
      </w:r>
    </w:p>
    <w:p w:rsidR="001124D0" w:rsidRDefault="005C7981">
      <w:pPr>
        <w:widowControl w:val="0"/>
        <w:spacing w:after="0"/>
        <w:jc w:val="center"/>
        <w:rPr>
          <w:rFonts w:ascii="Calibri" w:eastAsia="Times New Roman" w:hAnsi="Calibri" w:cs="Times New Roman"/>
          <w:kern w:val="2"/>
        </w:rPr>
      </w:pPr>
      <w:r>
        <w:rPr>
          <w:rFonts w:ascii="Times New Roman CYR" w:eastAsia="Times New Roman" w:hAnsi="Times New Roman CYR" w:cs="Times New Roman CYR"/>
          <w:b/>
          <w:bCs/>
          <w:kern w:val="2"/>
          <w:sz w:val="36"/>
          <w:szCs w:val="36"/>
        </w:rPr>
        <w:t>РЕШЕНИЕ</w:t>
      </w:r>
    </w:p>
    <w:p w:rsidR="001124D0" w:rsidRDefault="001124D0">
      <w:pPr>
        <w:widowControl w:val="0"/>
        <w:spacing w:after="0"/>
        <w:rPr>
          <w:rFonts w:ascii="Times New Roman CYR" w:eastAsia="Times New Roman" w:hAnsi="Times New Roman CYR" w:cs="Times New Roman CYR"/>
          <w:b/>
          <w:bCs/>
          <w:kern w:val="2"/>
          <w:sz w:val="26"/>
          <w:szCs w:val="26"/>
        </w:rPr>
      </w:pPr>
    </w:p>
    <w:p w:rsidR="001124D0" w:rsidRDefault="001124D0">
      <w:pPr>
        <w:pStyle w:val="ConsPlusNormal"/>
        <w:ind w:firstLine="51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1124D0" w:rsidRDefault="005C17DA">
      <w:pPr>
        <w:widowControl w:val="0"/>
        <w:spacing w:after="0"/>
        <w:rPr>
          <w:rFonts w:ascii="Times New Roman CYR" w:eastAsia="Times New Roman" w:hAnsi="Times New Roman CYR" w:cs="Times New Roman CYR"/>
          <w:kern w:val="2"/>
          <w:sz w:val="26"/>
          <w:szCs w:val="26"/>
        </w:rPr>
      </w:pPr>
      <w:r>
        <w:rPr>
          <w:rFonts w:ascii="Times New Roman CYR" w:eastAsia="Times New Roman" w:hAnsi="Times New Roman CYR" w:cs="Times New Roman CYR"/>
          <w:kern w:val="2"/>
          <w:sz w:val="26"/>
          <w:szCs w:val="26"/>
        </w:rPr>
        <w:t>от 15.12.2022</w:t>
      </w:r>
      <w:r w:rsidR="005C7981">
        <w:rPr>
          <w:rFonts w:ascii="Times New Roman CYR" w:eastAsia="Times New Roman" w:hAnsi="Times New Roman CYR" w:cs="Times New Roman CYR"/>
          <w:kern w:val="2"/>
          <w:sz w:val="26"/>
          <w:szCs w:val="26"/>
        </w:rPr>
        <w:t xml:space="preserve">                                  №</w:t>
      </w:r>
      <w:r>
        <w:rPr>
          <w:rFonts w:ascii="Times New Roman CYR" w:eastAsia="Times New Roman" w:hAnsi="Times New Roman CYR" w:cs="Times New Roman CYR"/>
          <w:kern w:val="2"/>
          <w:sz w:val="26"/>
          <w:szCs w:val="26"/>
        </w:rPr>
        <w:t xml:space="preserve"> 127</w:t>
      </w:r>
    </w:p>
    <w:p w:rsidR="005C17DA" w:rsidRPr="005C17DA" w:rsidRDefault="005C17DA" w:rsidP="00DE6579">
      <w:pPr>
        <w:widowControl w:val="0"/>
        <w:spacing w:after="0"/>
        <w:ind w:right="5102"/>
        <w:jc w:val="center"/>
        <w:rPr>
          <w:rFonts w:ascii="Times New Roman CYR" w:eastAsia="Times New Roman" w:hAnsi="Times New Roman CYR" w:cs="Times New Roman CYR"/>
          <w:kern w:val="2"/>
          <w:sz w:val="20"/>
          <w:szCs w:val="20"/>
        </w:rPr>
      </w:pPr>
      <w:proofErr w:type="spellStart"/>
      <w:r w:rsidRPr="005C17DA">
        <w:rPr>
          <w:rFonts w:ascii="Times New Roman CYR" w:eastAsia="Times New Roman" w:hAnsi="Times New Roman CYR" w:cs="Times New Roman CYR"/>
          <w:kern w:val="2"/>
          <w:sz w:val="20"/>
          <w:szCs w:val="20"/>
        </w:rPr>
        <w:t>г.Грязовец</w:t>
      </w:r>
      <w:proofErr w:type="spellEnd"/>
    </w:p>
    <w:p w:rsidR="001124D0" w:rsidRDefault="001124D0">
      <w:pPr>
        <w:widowControl w:val="0"/>
        <w:spacing w:after="0"/>
        <w:rPr>
          <w:rFonts w:ascii="Times New Roman CYR" w:eastAsia="Times New Roman" w:hAnsi="Times New Roman CYR" w:cs="Times New Roman CYR"/>
          <w:kern w:val="2"/>
          <w:sz w:val="24"/>
          <w:szCs w:val="24"/>
        </w:rPr>
      </w:pPr>
    </w:p>
    <w:tbl>
      <w:tblPr>
        <w:tblStyle w:val="a9"/>
        <w:tblW w:w="5354" w:type="dxa"/>
        <w:tblLayout w:type="fixed"/>
        <w:tblLook w:val="04A0" w:firstRow="1" w:lastRow="0" w:firstColumn="1" w:lastColumn="0" w:noHBand="0" w:noVBand="1"/>
      </w:tblPr>
      <w:tblGrid>
        <w:gridCol w:w="5354"/>
      </w:tblGrid>
      <w:tr w:rsidR="001124D0"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:rsidR="001124D0" w:rsidRDefault="005C7981" w:rsidP="005C7981">
            <w:pPr>
              <w:widowControl w:val="0"/>
              <w:spacing w:after="0" w:line="240" w:lineRule="auto"/>
              <w:ind w:right="467"/>
              <w:jc w:val="both"/>
              <w:rPr>
                <w:rFonts w:ascii="Times New Roman CYR" w:eastAsia="Times New Roman" w:hAnsi="Times New Roman CYR" w:cs="Times New Roman CYR"/>
                <w:kern w:val="2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kern w:val="2"/>
                <w:sz w:val="26"/>
                <w:szCs w:val="26"/>
              </w:rPr>
              <w:t xml:space="preserve">Об утверждении </w:t>
            </w:r>
            <w:r>
              <w:rPr>
                <w:rFonts w:ascii="Times New Roman CYR" w:eastAsia="Times New Roman" w:hAnsi="Times New Roman CYR" w:cs="Times New Roman CYR"/>
                <w:bCs/>
                <w:kern w:val="2"/>
                <w:sz w:val="26"/>
                <w:szCs w:val="26"/>
                <w:lang w:val="x-none"/>
              </w:rPr>
              <w:t>Поряд</w:t>
            </w:r>
            <w:r>
              <w:rPr>
                <w:rFonts w:ascii="Times New Roman CYR" w:eastAsia="Times New Roman" w:hAnsi="Times New Roman CYR" w:cs="Times New Roman CYR"/>
                <w:bCs/>
                <w:kern w:val="2"/>
                <w:sz w:val="26"/>
                <w:szCs w:val="26"/>
              </w:rPr>
              <w:t xml:space="preserve">ка </w:t>
            </w:r>
            <w:r>
              <w:rPr>
                <w:rFonts w:ascii="Times New Roman CYR" w:eastAsia="Times New Roman" w:hAnsi="Times New Roman CYR" w:cs="Times New Roman CYR"/>
                <w:bCs/>
                <w:kern w:val="2"/>
                <w:sz w:val="26"/>
                <w:szCs w:val="26"/>
                <w:lang w:val="x-none"/>
              </w:rPr>
              <w:t>демонтажа, хранения, уничтожения рекламных конструкций, установленных</w:t>
            </w:r>
            <w:r>
              <w:rPr>
                <w:rFonts w:ascii="Times New Roman CYR" w:eastAsia="Times New Roman" w:hAnsi="Times New Roman CYR" w:cs="Times New Roman CYR"/>
                <w:bCs/>
                <w:kern w:val="2"/>
                <w:sz w:val="26"/>
                <w:szCs w:val="26"/>
              </w:rPr>
              <w:t xml:space="preserve"> и</w:t>
            </w:r>
            <w:r>
              <w:rPr>
                <w:rFonts w:ascii="Times New Roman CYR" w:eastAsia="Times New Roman" w:hAnsi="Times New Roman CYR" w:cs="Times New Roman CYR"/>
                <w:bCs/>
                <w:kern w:val="2"/>
                <w:sz w:val="26"/>
                <w:szCs w:val="26"/>
                <w:lang w:val="x-none"/>
              </w:rPr>
              <w:t> (или) эксплуатируемых</w:t>
            </w:r>
            <w:r>
              <w:rPr>
                <w:rFonts w:ascii="Times New Roman CYR" w:eastAsia="Times New Roman" w:hAnsi="Times New Roman CYR" w:cs="Times New Roman CYR"/>
                <w:bCs/>
                <w:kern w:val="2"/>
                <w:sz w:val="26"/>
                <w:szCs w:val="26"/>
              </w:rPr>
              <w:t xml:space="preserve"> без</w:t>
            </w:r>
            <w:r>
              <w:rPr>
                <w:rFonts w:ascii="Times New Roman CYR" w:eastAsia="Times New Roman" w:hAnsi="Times New Roman CYR" w:cs="Times New Roman CYR"/>
                <w:bCs/>
                <w:kern w:val="2"/>
                <w:sz w:val="26"/>
                <w:szCs w:val="26"/>
                <w:lang w:val="x-none"/>
              </w:rPr>
              <w:t xml:space="preserve"> разрешения на установку и эксплуатацию рекламной конструкции </w:t>
            </w:r>
          </w:p>
        </w:tc>
      </w:tr>
    </w:tbl>
    <w:p w:rsidR="001124D0" w:rsidRDefault="001124D0">
      <w:pPr>
        <w:widowControl w:val="0"/>
        <w:spacing w:after="0"/>
        <w:rPr>
          <w:rFonts w:ascii="Times New Roman CYR" w:eastAsia="Times New Roman" w:hAnsi="Times New Roman CYR" w:cs="Times New Roman CYR"/>
          <w:kern w:val="2"/>
          <w:sz w:val="26"/>
          <w:szCs w:val="26"/>
        </w:rPr>
      </w:pPr>
    </w:p>
    <w:p w:rsidR="001124D0" w:rsidRDefault="005C7981" w:rsidP="005C798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13.03.2006 № 38-ФЗ «О рекламе» и на основании 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Положения об Управлении имущественных и земельных отношений администрации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zh-CN"/>
        </w:rPr>
        <w:t>Грязовецкого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муниципального округа Вологодской области, утвержденным решением Земского Собрания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zh-CN"/>
        </w:rPr>
        <w:t>Грязовецкого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муниципального округа от 27.10.2022 года № 30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</w:p>
    <w:p w:rsidR="001124D0" w:rsidRDefault="005C7981" w:rsidP="005C798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Земское Собрание округа РЕШИЛО: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1124D0" w:rsidRDefault="005C7981" w:rsidP="005C7981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Утвердить прилагаемый </w:t>
      </w:r>
      <w:r>
        <w:rPr>
          <w:rFonts w:ascii="Times New Roman CYR" w:eastAsia="Times New Roman" w:hAnsi="Times New Roman CYR" w:cs="Times New Roman CYR"/>
          <w:bCs/>
          <w:kern w:val="2"/>
          <w:sz w:val="26"/>
          <w:szCs w:val="26"/>
          <w:lang w:val="x-none"/>
        </w:rPr>
        <w:t>Поряд</w:t>
      </w:r>
      <w:r>
        <w:rPr>
          <w:rFonts w:ascii="Times New Roman CYR" w:eastAsia="Times New Roman" w:hAnsi="Times New Roman CYR" w:cs="Times New Roman CYR"/>
          <w:bCs/>
          <w:kern w:val="2"/>
          <w:sz w:val="26"/>
          <w:szCs w:val="26"/>
        </w:rPr>
        <w:t xml:space="preserve">ок </w:t>
      </w:r>
      <w:r>
        <w:rPr>
          <w:rFonts w:ascii="Times New Roman CYR" w:eastAsia="Times New Roman" w:hAnsi="Times New Roman CYR" w:cs="Times New Roman CYR"/>
          <w:bCs/>
          <w:kern w:val="2"/>
          <w:sz w:val="26"/>
          <w:szCs w:val="26"/>
          <w:lang w:val="x-none"/>
        </w:rPr>
        <w:t>демонтажа, хранения, уничтожения рекламных конструкций, установленных</w:t>
      </w:r>
      <w:r>
        <w:rPr>
          <w:rFonts w:ascii="Times New Roman CYR" w:eastAsia="Times New Roman" w:hAnsi="Times New Roman CYR" w:cs="Times New Roman CYR"/>
          <w:bCs/>
          <w:kern w:val="2"/>
          <w:sz w:val="26"/>
          <w:szCs w:val="26"/>
        </w:rPr>
        <w:t xml:space="preserve"> и</w:t>
      </w:r>
      <w:r>
        <w:rPr>
          <w:rFonts w:ascii="Times New Roman CYR" w:eastAsia="Times New Roman" w:hAnsi="Times New Roman CYR" w:cs="Times New Roman CYR"/>
          <w:bCs/>
          <w:kern w:val="2"/>
          <w:sz w:val="26"/>
          <w:szCs w:val="26"/>
          <w:lang w:val="x-none"/>
        </w:rPr>
        <w:t xml:space="preserve"> (или) эксплуатируемых</w:t>
      </w:r>
      <w:r>
        <w:rPr>
          <w:rFonts w:ascii="Times New Roman CYR" w:eastAsia="Times New Roman" w:hAnsi="Times New Roman CYR" w:cs="Times New Roman CYR"/>
          <w:bCs/>
          <w:kern w:val="2"/>
          <w:sz w:val="26"/>
          <w:szCs w:val="26"/>
        </w:rPr>
        <w:t xml:space="preserve"> </w:t>
      </w:r>
      <w:r>
        <w:rPr>
          <w:rFonts w:ascii="Times New Roman CYR" w:eastAsia="Times New Roman" w:hAnsi="Times New Roman CYR" w:cs="Times New Roman CYR"/>
          <w:bCs/>
          <w:kern w:val="2"/>
          <w:sz w:val="26"/>
          <w:szCs w:val="26"/>
          <w:lang w:val="x-none"/>
        </w:rPr>
        <w:t>б</w:t>
      </w:r>
      <w:r>
        <w:rPr>
          <w:rFonts w:ascii="Times New Roman CYR" w:eastAsia="Times New Roman" w:hAnsi="Times New Roman CYR" w:cs="Times New Roman CYR"/>
          <w:bCs/>
          <w:kern w:val="2"/>
          <w:sz w:val="26"/>
          <w:szCs w:val="26"/>
        </w:rPr>
        <w:t xml:space="preserve">ез </w:t>
      </w:r>
      <w:r>
        <w:rPr>
          <w:rFonts w:ascii="Times New Roman CYR" w:eastAsia="Times New Roman" w:hAnsi="Times New Roman CYR" w:cs="Times New Roman CYR"/>
          <w:bCs/>
          <w:kern w:val="2"/>
          <w:sz w:val="26"/>
          <w:szCs w:val="26"/>
          <w:lang w:val="x-none"/>
        </w:rPr>
        <w:t>разрешения на установку и эксплуатацию рекламной конструкции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1124D0" w:rsidRDefault="005C7981" w:rsidP="005C798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Признать утратившим силу решение Земского Собрания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Грязовецкого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района от 25.07.2019 № 48 «Об утверждении порядка демонтажа, хранения, уничтожения рекламных конструкций, установленных и (или) эксплуатируемых без разрешения на установку и эксплуатацию рекламной конструкции».  </w:t>
      </w:r>
    </w:p>
    <w:p w:rsidR="001124D0" w:rsidRDefault="005C7981" w:rsidP="005C798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3. Настоящее решение вступает в силу с 01 января 2023 года.</w:t>
      </w:r>
    </w:p>
    <w:p w:rsidR="001124D0" w:rsidRDefault="005C7981" w:rsidP="005C798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 Контроль за выполнением настоящего решения возложить на начальника Управления имущественных и земельных отношений администрации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Грязовецкого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округа Вологодской области.</w:t>
      </w:r>
    </w:p>
    <w:p w:rsidR="001124D0" w:rsidRDefault="001124D0" w:rsidP="005C798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124D0" w:rsidRDefault="001124D0">
      <w:pPr>
        <w:pStyle w:val="ConsPlusNormal"/>
        <w:ind w:firstLine="51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124D0" w:rsidRDefault="001124D0">
      <w:pPr>
        <w:pStyle w:val="ConsPlusNormal"/>
        <w:ind w:firstLine="51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9924" w:type="dxa"/>
        <w:tblInd w:w="1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43"/>
        <w:gridCol w:w="5081"/>
      </w:tblGrid>
      <w:tr w:rsidR="001124D0">
        <w:trPr>
          <w:trHeight w:val="25"/>
        </w:trPr>
        <w:tc>
          <w:tcPr>
            <w:tcW w:w="4843" w:type="dxa"/>
          </w:tcPr>
          <w:p w:rsidR="001124D0" w:rsidRDefault="005C798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Председатель Земского Собрания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Грязовецкого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муниципального округа</w:t>
            </w:r>
          </w:p>
          <w:p w:rsidR="001124D0" w:rsidRDefault="001124D0">
            <w:pPr>
              <w:pStyle w:val="ConsPlusNormal"/>
              <w:ind w:firstLine="51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124D0" w:rsidRDefault="005C798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____________________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Н.В.Шабалина</w:t>
            </w:r>
            <w:proofErr w:type="spellEnd"/>
          </w:p>
        </w:tc>
        <w:tc>
          <w:tcPr>
            <w:tcW w:w="5080" w:type="dxa"/>
          </w:tcPr>
          <w:p w:rsidR="001124D0" w:rsidRDefault="005C7981">
            <w:pPr>
              <w:pStyle w:val="ConsPlusNormal"/>
              <w:ind w:firstLine="51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Грязовецкого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муниципального</w:t>
            </w:r>
          </w:p>
          <w:p w:rsidR="001124D0" w:rsidRDefault="005C7981">
            <w:pPr>
              <w:pStyle w:val="ConsPlusNormal"/>
              <w:ind w:firstLine="51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округа</w:t>
            </w:r>
          </w:p>
          <w:p w:rsidR="001124D0" w:rsidRDefault="001124D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124D0" w:rsidRDefault="005C7981">
            <w:pPr>
              <w:pStyle w:val="ConsPlusNormal"/>
              <w:ind w:firstLine="51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________________     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С.А.Фёкличев</w:t>
            </w:r>
            <w:proofErr w:type="spellEnd"/>
          </w:p>
          <w:p w:rsidR="001124D0" w:rsidRDefault="001124D0">
            <w:pPr>
              <w:pStyle w:val="ConsPlusNormal"/>
              <w:ind w:firstLine="51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1124D0" w:rsidRDefault="001124D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C7981" w:rsidRDefault="005C79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C7981" w:rsidRDefault="005C79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9584" w:type="dxa"/>
        <w:tblInd w:w="1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5"/>
        <w:gridCol w:w="4479"/>
      </w:tblGrid>
      <w:tr w:rsidR="001124D0" w:rsidTr="005C7981">
        <w:tc>
          <w:tcPr>
            <w:tcW w:w="5105" w:type="dxa"/>
          </w:tcPr>
          <w:p w:rsidR="001124D0" w:rsidRDefault="005C7981">
            <w:pPr>
              <w:pStyle w:val="ConsPlusNormal"/>
              <w:ind w:firstLine="51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                                                                       </w:t>
            </w:r>
          </w:p>
        </w:tc>
        <w:tc>
          <w:tcPr>
            <w:tcW w:w="4479" w:type="dxa"/>
          </w:tcPr>
          <w:p w:rsidR="005C7981" w:rsidRDefault="005C798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Приложение</w:t>
            </w:r>
          </w:p>
          <w:p w:rsidR="001124D0" w:rsidRDefault="005C798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Утвержден решением Земского Собрания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Грязовецкого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муниципального округа от </w:t>
            </w:r>
            <w:r w:rsidR="005C17D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15.12.2022 № 127</w:t>
            </w:r>
          </w:p>
          <w:p w:rsidR="001124D0" w:rsidRDefault="001124D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1124D0" w:rsidRPr="005C7981" w:rsidRDefault="005C7981" w:rsidP="005C7981">
      <w:pPr>
        <w:widowControl w:val="0"/>
        <w:suppressAutoHyphens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  <w:lang w:val="x-none" w:eastAsia="zh-CN"/>
        </w:rPr>
      </w:pPr>
      <w:r>
        <w:rPr>
          <w:rFonts w:ascii="Times New Roman" w:eastAsia="Times New Roman" w:hAnsi="Times New Roman" w:cs="Times New Roman"/>
          <w:bCs/>
          <w:color w:val="26282F"/>
          <w:sz w:val="26"/>
          <w:szCs w:val="26"/>
          <w:lang w:val="x-none" w:eastAsia="x-none"/>
        </w:rPr>
        <w:t xml:space="preserve">Порядок </w:t>
      </w:r>
      <w:r>
        <w:rPr>
          <w:rFonts w:ascii="Times New Roman" w:eastAsia="Times New Roman" w:hAnsi="Times New Roman" w:cs="Times New Roman"/>
          <w:bCs/>
          <w:color w:val="26282F"/>
          <w:sz w:val="26"/>
          <w:szCs w:val="26"/>
          <w:lang w:val="x-none" w:eastAsia="x-none"/>
        </w:rPr>
        <w:br/>
        <w:t xml:space="preserve">демонтажа, хранения, уничтожения рекламных конструкций, установленных и (или) эксплуатируемых без разрешения на установку и эксплуатацию рекламной конструкции </w:t>
      </w:r>
    </w:p>
    <w:p w:rsidR="001124D0" w:rsidRDefault="005C7981">
      <w:pPr>
        <w:suppressAutoHyphens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>
        <w:rPr>
          <w:rFonts w:ascii="Times New Roman" w:eastAsia="Calibri" w:hAnsi="Times New Roman" w:cs="Times New Roman"/>
          <w:sz w:val="26"/>
          <w:szCs w:val="26"/>
          <w:lang w:eastAsia="zh-CN"/>
        </w:rPr>
        <w:t>1. Настоящий Порядок</w:t>
      </w:r>
      <w:r>
        <w:rPr>
          <w:rFonts w:ascii="Times New Roman" w:eastAsia="Times New Roman" w:hAnsi="Times New Roman" w:cs="Times New Roman"/>
          <w:bCs/>
          <w:color w:val="26282F"/>
          <w:sz w:val="26"/>
          <w:szCs w:val="26"/>
          <w:lang w:val="x-none" w:eastAsia="x-none"/>
        </w:rPr>
        <w:t xml:space="preserve"> </w:t>
      </w:r>
      <w:r>
        <w:rPr>
          <w:rFonts w:ascii="Times New Roman" w:eastAsia="Calibri" w:hAnsi="Times New Roman" w:cs="Times New Roman"/>
          <w:bCs/>
          <w:sz w:val="26"/>
          <w:szCs w:val="26"/>
          <w:lang w:val="x-none" w:eastAsia="zh-CN"/>
        </w:rPr>
        <w:t xml:space="preserve">демонтажа, хранения, уничтожения рекламных конструкций, установленных и (или) эксплуатируемых без разрешения на установку и эксплуатацию рекламной конструкции </w:t>
      </w:r>
      <w:r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(далее – Порядок) 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регламентирует послед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>о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вательность действий администрации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zh-CN"/>
        </w:rPr>
        <w:t>Грязовецкого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муниципального округа Волого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>д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>ской области  (далее – администрация округа) по демонтажу рекламных конструкций, установленных и (или) эксплуатируемых без разрешения на установку и эксплуат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>а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>цию рекламной конструкции (далее - самовольные рекламные конструкции), а также возврат, хранение и, в необходимых случаях, уничтожение демонтированных сам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>о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вольных рекламных конструкций на территории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zh-CN"/>
        </w:rPr>
        <w:t>Грязовецкого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муниципального окр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>у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>га Вологодской области.</w:t>
      </w:r>
    </w:p>
    <w:p w:rsidR="001124D0" w:rsidRDefault="005C7981">
      <w:pPr>
        <w:pStyle w:val="ConsPlusNormal"/>
        <w:ind w:firstLine="51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" w:name="sub_10"/>
      <w:bookmarkStart w:id="2" w:name="sub_20"/>
      <w:bookmarkEnd w:id="1"/>
      <w:r>
        <w:rPr>
          <w:rFonts w:ascii="Times New Roman" w:hAnsi="Times New Roman" w:cs="Times New Roman"/>
          <w:color w:val="000000" w:themeColor="text1"/>
          <w:sz w:val="26"/>
          <w:szCs w:val="26"/>
        </w:rPr>
        <w:t>2. Органом, уполномоченным на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демонтаж рекламных конструкций, установленных и (или) эксплуатируемых без разрешения на установку и эксплуатацию рекламной конструкции (далее - самовольные рекламные конструкции), а также возврат, хранение и, в необходимых случаях, уничтожение демонтированных самовольных рекламных конструкций на территории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zh-CN"/>
        </w:rPr>
        <w:t>Грязовецкого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муниципального округа Вологодской области,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является администрация округа, в лице отраслевого (функционального) органа администрации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Грязовецкого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округа – Управления имущественных и земельных отношений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Грязовецкого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округа Вологодской области (далее по тексту - Управление имущественных и земельных отношений).  </w:t>
      </w:r>
    </w:p>
    <w:p w:rsidR="001124D0" w:rsidRDefault="005C7981">
      <w:pPr>
        <w:pStyle w:val="ConsPlusNormal"/>
        <w:ind w:firstLine="51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zh-CN"/>
        </w:rPr>
        <w:t>3. Решение о демонтаже принимается администрацией округа в форме постановления администрации округа.</w:t>
      </w:r>
    </w:p>
    <w:p w:rsidR="001124D0" w:rsidRDefault="005C7981">
      <w:pPr>
        <w:suppressAutoHyphens w:val="0"/>
        <w:spacing w:after="0" w:line="240" w:lineRule="auto"/>
        <w:ind w:firstLine="51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4.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Управление имущественных и земельных отношений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разрабатывает проект постановления администрации округа о демонтаже самовольных рекламных ко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>н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>струкций (далее – постановление о демонтаже) в случае, если:</w:t>
      </w:r>
      <w:bookmarkEnd w:id="2"/>
    </w:p>
    <w:p w:rsidR="001124D0" w:rsidRDefault="005C7981">
      <w:pPr>
        <w:suppressAutoHyphens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>
        <w:rPr>
          <w:rFonts w:ascii="Times New Roman" w:eastAsia="Calibri" w:hAnsi="Times New Roman" w:cs="Times New Roman"/>
          <w:sz w:val="26"/>
          <w:szCs w:val="26"/>
          <w:lang w:eastAsia="zh-CN"/>
        </w:rPr>
        <w:t>- в установленный предписанием о демонтаже срок,  владелец самовольной р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>е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>кламной конструкции (физическое или юридическое лицо)- собственник рекламной конструкции либо иное лицо, обладающее вещным правом на рекламную констру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>к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>цию или правом владения или пользования рекламной конструкцией на основании договора с ее собственником (далее - владелец рекламной конструкции), собственник или иной законный владелец недвижимого имущества, к которому присоединена р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>е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>кламная конструкция, не выполнил обязанность по демонтажу самовольной рекла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>м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>ной конструкции;</w:t>
      </w:r>
    </w:p>
    <w:p w:rsidR="001124D0" w:rsidRDefault="005C7981">
      <w:pPr>
        <w:suppressAutoHyphens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>
        <w:rPr>
          <w:rFonts w:ascii="Times New Roman" w:eastAsia="Calibri" w:hAnsi="Times New Roman" w:cs="Times New Roman"/>
          <w:sz w:val="26"/>
          <w:szCs w:val="26"/>
          <w:lang w:eastAsia="zh-CN"/>
        </w:rPr>
        <w:t>- владелец самовольной рекламной конструкции или иной законный владелец недвижимого имущества, к которому присоединена самовольная рекламная ко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>н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>струкция, неизвестен;</w:t>
      </w:r>
    </w:p>
    <w:p w:rsidR="001124D0" w:rsidRDefault="005C7981">
      <w:pPr>
        <w:suppressAutoHyphens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>
        <w:rPr>
          <w:rFonts w:ascii="Times New Roman" w:eastAsia="Calibri" w:hAnsi="Times New Roman" w:cs="Times New Roman"/>
          <w:sz w:val="26"/>
          <w:szCs w:val="26"/>
          <w:lang w:eastAsia="zh-CN"/>
        </w:rPr>
        <w:lastRenderedPageBreak/>
        <w:t>- самовольная рекламная конструкция присоединена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>е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>кламной конструкции.</w:t>
      </w:r>
    </w:p>
    <w:p w:rsidR="001124D0" w:rsidRDefault="005C7981">
      <w:pPr>
        <w:suppressAutoHyphens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>
        <w:rPr>
          <w:rFonts w:ascii="Times New Roman" w:eastAsia="Calibri" w:hAnsi="Times New Roman" w:cs="Times New Roman"/>
          <w:sz w:val="26"/>
          <w:szCs w:val="26"/>
          <w:lang w:eastAsia="zh-CN"/>
        </w:rPr>
        <w:t>5. В течение семи календарных дней с момента подписания администрацией округа постановления о демонтаже, уведомление о принятом постановлении о демо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>н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таже с приложением фотографий самовольных рекламных конструкций размещается на официальном сайте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zh-CN"/>
        </w:rPr>
        <w:t>Грязовецкого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муниципального округа информационно-телекоммуникационной сети «Интернет» с целью информирования владельцев р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>е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>кламных конструкций.</w:t>
      </w:r>
    </w:p>
    <w:p w:rsidR="001124D0" w:rsidRDefault="005C7981">
      <w:pPr>
        <w:suppressAutoHyphens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bookmarkStart w:id="3" w:name="sub_30"/>
      <w:bookmarkEnd w:id="3"/>
      <w:r>
        <w:rPr>
          <w:rFonts w:ascii="Times New Roman" w:eastAsia="Calibri" w:hAnsi="Times New Roman" w:cs="Times New Roman"/>
          <w:sz w:val="26"/>
          <w:szCs w:val="26"/>
          <w:lang w:eastAsia="zh-CN"/>
        </w:rPr>
        <w:t>6. В течение двух месяцев с момента размещения уведомления о принятом п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>о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становлении о демонтаже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Управление имущественных и земельных отношений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обеспечивает заключение договоров администрацией округа  о выполнении демонт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>а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>жа и хранения самовольных рекламных конструкций в порядке, предусмотренном Федеральным законом от 05.04.2013 № 44-ФЗ «О контрактной системе в сфере зак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>у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>пок товаров, работ, услуг для обеспечения государственных и муниципальных нужд» (далее – Федеральный закон от 05.04.2013 № 44-ФЗ).</w:t>
      </w:r>
    </w:p>
    <w:p w:rsidR="001124D0" w:rsidRDefault="005C7981">
      <w:pPr>
        <w:suppressAutoHyphens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bookmarkStart w:id="4" w:name="sub_40"/>
      <w:bookmarkStart w:id="5" w:name="sub_50"/>
      <w:bookmarkEnd w:id="4"/>
      <w:r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7. В течение 5 рабочих дней с момента подписания акта выполненных работ по демонтажу самовольных рекламных конструкций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Управление имущественных и з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мельных отношений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>:</w:t>
      </w:r>
      <w:bookmarkEnd w:id="5"/>
    </w:p>
    <w:p w:rsidR="001124D0" w:rsidRDefault="005C7981">
      <w:pPr>
        <w:suppressAutoHyphens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- размещает уведомление о произведенном демонтаже на официальном сайте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zh-CN"/>
        </w:rPr>
        <w:t>Грязовецкого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муниципального округа информационно-телекоммуникационной сети «Интернет»;</w:t>
      </w:r>
    </w:p>
    <w:p w:rsidR="001124D0" w:rsidRDefault="005C7981">
      <w:pPr>
        <w:suppressAutoHyphens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>
        <w:rPr>
          <w:rFonts w:ascii="Times New Roman" w:eastAsia="Calibri" w:hAnsi="Times New Roman" w:cs="Times New Roman"/>
          <w:sz w:val="26"/>
          <w:szCs w:val="26"/>
          <w:lang w:eastAsia="zh-CN"/>
        </w:rPr>
        <w:t>- направляет владельцу рекламной конструкции или собственнику недвижим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>о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>го имущества (за исключением собственников многоквартирного дома), к которому была присоединена рекламная конструкция, уведомление о произведенном демонт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>а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>же самовольной рекламной конструкции, о передаче ее на хранение или, в необход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>и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>мых случаях, уничтожении (ветхость, высокая степень коррозии и прочее), о расходах бюджета округа понесенных в связи с демонтажем и хранением или в необходимых случаях уничтожением самовольной рекламной конструкции.</w:t>
      </w:r>
    </w:p>
    <w:p w:rsidR="001124D0" w:rsidRDefault="005C7981">
      <w:pPr>
        <w:suppressAutoHyphens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>
        <w:rPr>
          <w:rFonts w:ascii="Times New Roman" w:eastAsia="Calibri" w:hAnsi="Times New Roman" w:cs="Times New Roman"/>
          <w:sz w:val="26"/>
          <w:szCs w:val="26"/>
          <w:lang w:eastAsia="zh-CN"/>
        </w:rPr>
        <w:t>8. Возврат демонтированной самовольной рекламной конструкции осуществл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>я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>ется администрацией округа  в течение 30 календарных дней с момента обращения заявителя на основании заявления о возврате рекламной конструкции и документов, подтверждающих право собственности на рекламную конструкцию либо иное вещное право, либо право владения или пользования рекламной конструкцией на основании договора с ее собственником или право собственности на объект недвижимости, к к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>о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>торому рекламная конструкция была присоединена (за исключением собственников многоквартирного дома).</w:t>
      </w:r>
    </w:p>
    <w:p w:rsidR="001124D0" w:rsidRDefault="005C7981">
      <w:pPr>
        <w:suppressAutoHyphens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bookmarkStart w:id="6" w:name="sub_60"/>
      <w:bookmarkEnd w:id="6"/>
      <w:r>
        <w:rPr>
          <w:rFonts w:ascii="Times New Roman" w:eastAsia="Calibri" w:hAnsi="Times New Roman" w:cs="Times New Roman"/>
          <w:sz w:val="26"/>
          <w:szCs w:val="26"/>
          <w:lang w:eastAsia="zh-CN"/>
        </w:rPr>
        <w:t>9. В случае если владелец демонтированной самовольной рекламной констру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>к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>ции или собственник недвижимого имущества, к которому была присоединена р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>е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>кламная конструкция, в добровольном порядке не возмещает расходы бюджета окр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>у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>га, понесенные в связи с демонтажем и хранением или, в необходимых случаях, ун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>и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>чтожением самовольной рекламной конструкции, возмещение таких расходов прои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>з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>водится администрацией округа в судебном порядке.</w:t>
      </w:r>
    </w:p>
    <w:p w:rsidR="001124D0" w:rsidRDefault="005C7981">
      <w:pPr>
        <w:suppressAutoHyphens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bookmarkStart w:id="7" w:name="sub_70"/>
      <w:bookmarkEnd w:id="7"/>
      <w:r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10.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Управление имущественных и земельных отношений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в трехмесячный срок, но не ранее чем по истечении 30 календарных дней с момента размещения уведомл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>е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ния о произведенном демонтаже на  официальном сайте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zh-CN"/>
        </w:rPr>
        <w:t>Грязовецкого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муниципальн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>о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го округа информационно-телекоммуникационной сети «Интернет», при отсутствии 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lastRenderedPageBreak/>
        <w:t>заявления о возврате самовольной рекламной конструкции обеспечивает проведение независимой оценки рыночной стоимости рекламных конструкций путем заключения договора в порядке, предусмотренном Федеральным законом от 05.04.2013 № 44-ФЗ.</w:t>
      </w:r>
    </w:p>
    <w:p w:rsidR="001124D0" w:rsidRDefault="005C7981">
      <w:pPr>
        <w:suppressAutoHyphens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bookmarkStart w:id="8" w:name="sub_80"/>
      <w:bookmarkStart w:id="9" w:name="sub_90"/>
      <w:bookmarkEnd w:id="8"/>
      <w:r>
        <w:rPr>
          <w:rFonts w:ascii="Times New Roman" w:eastAsia="Calibri" w:hAnsi="Times New Roman" w:cs="Times New Roman"/>
          <w:sz w:val="26"/>
          <w:szCs w:val="26"/>
          <w:lang w:eastAsia="zh-CN"/>
        </w:rPr>
        <w:t>11. В случае если по результатам проведения независимой оценки стоимость демонтированной самовольной рекламной конструкции окажется ниже суммы, соо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>т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ветствующей пятикратному минимальному размеру оплаты труда,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Управление им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щественных и земельных отношений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в течение 14 календарных дней с момента пол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>у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>чения отчета независимого оценщика готовит проект постановления администрации округа о принятии бесхозяйной рекламной конструкции в муниципальную собстве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>н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>ность.</w:t>
      </w:r>
      <w:bookmarkEnd w:id="9"/>
    </w:p>
    <w:p w:rsidR="001124D0" w:rsidRDefault="005C7981">
      <w:pPr>
        <w:suppressAutoHyphens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>
        <w:rPr>
          <w:rFonts w:ascii="Times New Roman" w:eastAsia="Calibri" w:hAnsi="Times New Roman" w:cs="Times New Roman"/>
          <w:sz w:val="26"/>
          <w:szCs w:val="26"/>
          <w:lang w:eastAsia="zh-CN"/>
        </w:rPr>
        <w:t>В случае если по результатам проведения независимой оценки стоимость д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>е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монтированной самовольной рекламной конструкции выше суммы, соответствующей пятикратному минимальному размеру оплаты труда,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Управление имущественных и земельных отношений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в течение 30 календарных дней с момента получения отчета независимого оценщика предоставляет документы администрации округа для  обр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>а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>щения в суд с заявлением о признании демонтированной самовольной рекламной конструкции бесхозяйной и признании на нее права муниципальной собственности.</w:t>
      </w:r>
    </w:p>
    <w:p w:rsidR="001124D0" w:rsidRDefault="005C7981">
      <w:pPr>
        <w:suppressAutoHyphens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bookmarkStart w:id="10" w:name="sub_100"/>
      <w:r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12. В течение 30 календарных дней после принятия самовольной рекламной конструкции в муниципальную собственность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Управление имущественных и земел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ь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ных отношений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разрабатывает постановление администрации округа о ее дальне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>й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>шем использовании или утилизации.</w:t>
      </w:r>
      <w:bookmarkEnd w:id="10"/>
      <w:r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Основанием для принятия постановления адм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>и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>нистрации округа является решение комиссии, созданной администрацией округа в вышеуказанных целях.</w:t>
      </w:r>
    </w:p>
    <w:p w:rsidR="001124D0" w:rsidRDefault="005C7981">
      <w:pPr>
        <w:suppressAutoHyphens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>
        <w:rPr>
          <w:rFonts w:ascii="Times New Roman" w:eastAsia="Calibri" w:hAnsi="Times New Roman" w:cs="Times New Roman"/>
          <w:sz w:val="26"/>
          <w:szCs w:val="26"/>
          <w:lang w:eastAsia="zh-CN"/>
        </w:rPr>
        <w:t>Решение о создании комиссии и ее составе принимается в форме постановл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>е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ния администрации округа. </w:t>
      </w:r>
    </w:p>
    <w:p w:rsidR="001124D0" w:rsidRDefault="005C7981">
      <w:pPr>
        <w:suppressAutoHyphens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13. Управлением имущественных и земельных отношений разрабатывается проект постановления администрации округа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об утилизации самовольной рекламной конструкции в случае ее явной непригодности для дальнейшего использования (ве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>т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хость, высокая степень коррозии и прочее), и принимается администрацией округа. </w:t>
      </w:r>
    </w:p>
    <w:p w:rsidR="001124D0" w:rsidRDefault="005C7981">
      <w:pPr>
        <w:suppressAutoHyphens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При принятии постановления об утилизации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Управление имущественных и з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мельных отношений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обеспечивает его исполнение путем заключения договора в п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>о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>рядке, предусмотренном Федеральным законом от 05.04.2013 № 44-ФЗ.</w:t>
      </w:r>
    </w:p>
    <w:p w:rsidR="001124D0" w:rsidRDefault="00112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24D0" w:rsidRDefault="00112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124D0" w:rsidSect="005C7981">
      <w:pgSz w:w="11906" w:h="16838"/>
      <w:pgMar w:top="1134" w:right="567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4D0"/>
    <w:rsid w:val="001124D0"/>
    <w:rsid w:val="002304FD"/>
    <w:rsid w:val="005C17DA"/>
    <w:rsid w:val="005C7981"/>
    <w:rsid w:val="00DE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5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C35CE0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623886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ConsPlusNormal">
    <w:name w:val="ConsPlusNormal"/>
    <w:qFormat/>
    <w:rsid w:val="007D7BF2"/>
    <w:pPr>
      <w:widowControl w:val="0"/>
    </w:pPr>
    <w:rPr>
      <w:rFonts w:ascii="Arial" w:eastAsiaTheme="minorEastAsia" w:hAnsi="Arial" w:cs="Arial"/>
      <w:sz w:val="20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623886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D7B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5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C35CE0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623886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ConsPlusNormal">
    <w:name w:val="ConsPlusNormal"/>
    <w:qFormat/>
    <w:rsid w:val="007D7BF2"/>
    <w:pPr>
      <w:widowControl w:val="0"/>
    </w:pPr>
    <w:rPr>
      <w:rFonts w:ascii="Arial" w:eastAsiaTheme="minorEastAsia" w:hAnsi="Arial" w:cs="Arial"/>
      <w:sz w:val="20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623886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D7B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DD7E9-67DA-41D4-9A38-267A054B4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1493</Words>
  <Characters>8515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2022-12-19T08:47:00Z</cp:lastPrinted>
  <dcterms:created xsi:type="dcterms:W3CDTF">2023-07-14T08:41:00Z</dcterms:created>
  <dcterms:modified xsi:type="dcterms:W3CDTF">2023-07-14T08:41:00Z</dcterms:modified>
  <dc:language>ru-RU</dc:language>
</cp:coreProperties>
</file>