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BF" w:rsidRDefault="00813AE9" w:rsidP="0052181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8240" behindDoc="0" locked="0" layoutInCell="1" allowOverlap="1" wp14:anchorId="47C252E4" wp14:editId="04F2DAF6">
            <wp:simplePos x="0" y="0"/>
            <wp:positionH relativeFrom="column">
              <wp:posOffset>2757805</wp:posOffset>
            </wp:positionH>
            <wp:positionV relativeFrom="paragraph">
              <wp:posOffset>-22860</wp:posOffset>
            </wp:positionV>
            <wp:extent cx="475615" cy="61341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" t="-114" r="-14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FBF" w:rsidRPr="00B5663C" w:rsidRDefault="008E3FBF" w:rsidP="00521815">
      <w:pPr>
        <w:jc w:val="center"/>
        <w:rPr>
          <w:b/>
          <w:sz w:val="26"/>
          <w:szCs w:val="26"/>
        </w:rPr>
      </w:pPr>
    </w:p>
    <w:p w:rsidR="005A05BB" w:rsidRPr="00B5663C" w:rsidRDefault="005A05BB" w:rsidP="00521815">
      <w:pPr>
        <w:jc w:val="center"/>
        <w:rPr>
          <w:b/>
          <w:sz w:val="26"/>
          <w:szCs w:val="26"/>
        </w:rPr>
      </w:pPr>
    </w:p>
    <w:p w:rsidR="00813AE9" w:rsidRDefault="00813AE9" w:rsidP="00521815">
      <w:pPr>
        <w:jc w:val="center"/>
        <w:rPr>
          <w:b/>
          <w:sz w:val="26"/>
          <w:szCs w:val="26"/>
        </w:rPr>
      </w:pPr>
    </w:p>
    <w:p w:rsidR="00521815" w:rsidRPr="00B5663C" w:rsidRDefault="00737469" w:rsidP="005218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521815" w:rsidRPr="00B5663C">
        <w:rPr>
          <w:b/>
          <w:sz w:val="26"/>
          <w:szCs w:val="26"/>
        </w:rPr>
        <w:t xml:space="preserve">ЕМСКОЕ СОБРАНИЕ ГРЯЗОВЕЦКОГО МУНИЦИПАЛЬНОГО </w:t>
      </w:r>
      <w:r w:rsidR="006059CB" w:rsidRPr="00B5663C">
        <w:rPr>
          <w:b/>
          <w:sz w:val="26"/>
          <w:szCs w:val="26"/>
        </w:rPr>
        <w:t>ОКРУГА</w:t>
      </w:r>
    </w:p>
    <w:p w:rsidR="00521815" w:rsidRPr="00B5663C" w:rsidRDefault="00521815" w:rsidP="00521815">
      <w:pPr>
        <w:jc w:val="center"/>
        <w:rPr>
          <w:b/>
          <w:sz w:val="26"/>
          <w:szCs w:val="26"/>
        </w:rPr>
      </w:pPr>
    </w:p>
    <w:p w:rsidR="00521815" w:rsidRPr="00B5663C" w:rsidRDefault="00521815" w:rsidP="00521815">
      <w:pPr>
        <w:jc w:val="center"/>
        <w:rPr>
          <w:b/>
          <w:sz w:val="36"/>
          <w:szCs w:val="36"/>
        </w:rPr>
      </w:pPr>
      <w:r w:rsidRPr="00B5663C">
        <w:rPr>
          <w:b/>
          <w:sz w:val="36"/>
          <w:szCs w:val="36"/>
        </w:rPr>
        <w:t>РЕШЕНИЕ</w:t>
      </w:r>
    </w:p>
    <w:p w:rsidR="00521815" w:rsidRPr="00B5663C" w:rsidRDefault="00521815" w:rsidP="00521815">
      <w:pPr>
        <w:jc w:val="center"/>
        <w:rPr>
          <w:sz w:val="26"/>
          <w:szCs w:val="26"/>
        </w:rPr>
      </w:pPr>
    </w:p>
    <w:p w:rsidR="00225CF1" w:rsidRPr="00B5663C" w:rsidRDefault="00225CF1">
      <w:pPr>
        <w:widowControl w:val="0"/>
        <w:ind w:right="4961"/>
        <w:rPr>
          <w:sz w:val="26"/>
          <w:szCs w:val="26"/>
        </w:rPr>
      </w:pPr>
    </w:p>
    <w:p w:rsidR="005A6C46" w:rsidRPr="00B5663C" w:rsidRDefault="0061363C">
      <w:pPr>
        <w:widowControl w:val="0"/>
        <w:ind w:right="4961"/>
      </w:pPr>
      <w:r>
        <w:rPr>
          <w:sz w:val="26"/>
          <w:szCs w:val="26"/>
        </w:rPr>
        <w:t>о</w:t>
      </w:r>
      <w:r w:rsidR="001940FE" w:rsidRPr="00B5663C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E3FBF">
        <w:rPr>
          <w:sz w:val="26"/>
          <w:szCs w:val="26"/>
        </w:rPr>
        <w:t xml:space="preserve">23.11.2023 </w:t>
      </w:r>
      <w:r w:rsidR="001940FE" w:rsidRPr="00B5663C">
        <w:rPr>
          <w:sz w:val="26"/>
          <w:szCs w:val="26"/>
        </w:rPr>
        <w:t xml:space="preserve">                              </w:t>
      </w:r>
      <w:r w:rsidR="008D2630" w:rsidRPr="00B5663C">
        <w:rPr>
          <w:sz w:val="26"/>
          <w:szCs w:val="26"/>
        </w:rPr>
        <w:t xml:space="preserve">  </w:t>
      </w:r>
      <w:r w:rsidR="001940FE" w:rsidRPr="00B5663C">
        <w:rPr>
          <w:sz w:val="26"/>
          <w:szCs w:val="26"/>
        </w:rPr>
        <w:t xml:space="preserve">№ </w:t>
      </w:r>
      <w:r w:rsidR="008E3FBF">
        <w:rPr>
          <w:sz w:val="26"/>
          <w:szCs w:val="26"/>
        </w:rPr>
        <w:t>151</w:t>
      </w:r>
    </w:p>
    <w:p w:rsidR="005A6C46" w:rsidRPr="00B5663C" w:rsidRDefault="001940FE">
      <w:pPr>
        <w:widowControl w:val="0"/>
        <w:ind w:right="4961"/>
        <w:rPr>
          <w:sz w:val="10"/>
          <w:szCs w:val="10"/>
        </w:rPr>
      </w:pPr>
      <w:r w:rsidRPr="00B5663C">
        <w:t xml:space="preserve">                     </w:t>
      </w:r>
      <w:r w:rsidR="008D2630" w:rsidRPr="00B5663C">
        <w:t xml:space="preserve">    </w:t>
      </w:r>
      <w:r w:rsidRPr="00B5663C">
        <w:t xml:space="preserve">     </w:t>
      </w:r>
      <w:r w:rsidR="008E3FBF">
        <w:t xml:space="preserve"> </w:t>
      </w:r>
      <w:r w:rsidRPr="00B5663C">
        <w:t xml:space="preserve">    г. Грязовец</w:t>
      </w: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5A6C46">
      <w:pPr>
        <w:widowControl w:val="0"/>
        <w:ind w:right="4961"/>
        <w:rPr>
          <w:sz w:val="10"/>
          <w:szCs w:val="10"/>
        </w:rPr>
      </w:pPr>
    </w:p>
    <w:p w:rsidR="005A6C46" w:rsidRPr="00B5663C" w:rsidRDefault="006730D3" w:rsidP="003F1FA0">
      <w:pPr>
        <w:widowControl w:val="0"/>
        <w:suppressAutoHyphens/>
        <w:ind w:right="5102"/>
        <w:jc w:val="both"/>
        <w:rPr>
          <w:sz w:val="26"/>
          <w:szCs w:val="26"/>
        </w:rPr>
      </w:pPr>
      <w:r w:rsidRPr="006730D3">
        <w:rPr>
          <w:sz w:val="26"/>
          <w:szCs w:val="26"/>
        </w:rPr>
        <w:t>О</w:t>
      </w:r>
      <w:r>
        <w:rPr>
          <w:sz w:val="26"/>
          <w:szCs w:val="26"/>
        </w:rPr>
        <w:t>б утверждении Положения об инве</w:t>
      </w:r>
      <w:r w:rsidRPr="006730D3">
        <w:rPr>
          <w:sz w:val="26"/>
          <w:szCs w:val="26"/>
        </w:rPr>
        <w:t xml:space="preserve">стиционной деятельности на территории Грязовецкого муниципального </w:t>
      </w:r>
      <w:r>
        <w:rPr>
          <w:sz w:val="26"/>
          <w:szCs w:val="26"/>
        </w:rPr>
        <w:t>округа</w:t>
      </w:r>
    </w:p>
    <w:p w:rsidR="00225CF1" w:rsidRDefault="00225CF1" w:rsidP="00813AE9">
      <w:pPr>
        <w:widowControl w:val="0"/>
        <w:tabs>
          <w:tab w:val="left" w:pos="9712"/>
        </w:tabs>
        <w:suppressAutoHyphens/>
        <w:ind w:firstLine="851"/>
        <w:jc w:val="both"/>
        <w:rPr>
          <w:sz w:val="26"/>
          <w:szCs w:val="26"/>
        </w:rPr>
      </w:pPr>
    </w:p>
    <w:p w:rsidR="003F1FA0" w:rsidRPr="00B5663C" w:rsidRDefault="003F1FA0" w:rsidP="00813AE9">
      <w:pPr>
        <w:widowControl w:val="0"/>
        <w:tabs>
          <w:tab w:val="left" w:pos="9712"/>
        </w:tabs>
        <w:suppressAutoHyphens/>
        <w:ind w:firstLine="851"/>
        <w:jc w:val="both"/>
        <w:rPr>
          <w:sz w:val="26"/>
          <w:szCs w:val="26"/>
        </w:rPr>
      </w:pPr>
    </w:p>
    <w:p w:rsidR="00DF7EA2" w:rsidRPr="00B5663C" w:rsidRDefault="006730D3" w:rsidP="00813AE9">
      <w:pPr>
        <w:suppressAutoHyphens/>
        <w:ind w:firstLine="709"/>
        <w:jc w:val="both"/>
        <w:rPr>
          <w:sz w:val="26"/>
          <w:szCs w:val="26"/>
        </w:rPr>
      </w:pPr>
      <w:r w:rsidRPr="006730D3">
        <w:rPr>
          <w:sz w:val="26"/>
          <w:szCs w:val="26"/>
        </w:rPr>
        <w:t>В целях создания благоприятного инвестиционного климата на территории Грязовецкого муниципального округа</w:t>
      </w:r>
      <w:r w:rsidR="00813AE9">
        <w:rPr>
          <w:sz w:val="26"/>
          <w:szCs w:val="26"/>
        </w:rPr>
        <w:t xml:space="preserve"> и</w:t>
      </w:r>
      <w:r w:rsidRPr="006730D3">
        <w:rPr>
          <w:sz w:val="26"/>
          <w:szCs w:val="26"/>
        </w:rPr>
        <w:t xml:space="preserve"> в соответствии с Федеральным законом от </w:t>
      </w:r>
      <w:r w:rsidR="00813AE9">
        <w:rPr>
          <w:sz w:val="26"/>
          <w:szCs w:val="26"/>
        </w:rPr>
        <w:t>06.10.</w:t>
      </w:r>
      <w:r w:rsidRPr="006730D3">
        <w:rPr>
          <w:sz w:val="26"/>
          <w:szCs w:val="26"/>
        </w:rPr>
        <w:t>2003</w:t>
      </w:r>
      <w:r w:rsidR="00813AE9">
        <w:rPr>
          <w:sz w:val="26"/>
          <w:szCs w:val="26"/>
        </w:rPr>
        <w:t xml:space="preserve"> № 131-ФЗ «</w:t>
      </w:r>
      <w:r w:rsidRPr="006730D3">
        <w:rPr>
          <w:sz w:val="26"/>
          <w:szCs w:val="26"/>
        </w:rPr>
        <w:t>Об общих принципах организации местного сам</w:t>
      </w:r>
      <w:r w:rsidR="00813AE9">
        <w:rPr>
          <w:sz w:val="26"/>
          <w:szCs w:val="26"/>
        </w:rPr>
        <w:t>о</w:t>
      </w:r>
      <w:r w:rsidRPr="006730D3">
        <w:rPr>
          <w:sz w:val="26"/>
          <w:szCs w:val="26"/>
        </w:rPr>
        <w:t>управления в Российской Федерации</w:t>
      </w:r>
      <w:r w:rsidR="00813AE9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6730D3">
        <w:rPr>
          <w:sz w:val="26"/>
          <w:szCs w:val="26"/>
        </w:rPr>
        <w:t>Устав</w:t>
      </w:r>
      <w:r w:rsidR="00710543">
        <w:rPr>
          <w:sz w:val="26"/>
          <w:szCs w:val="26"/>
        </w:rPr>
        <w:t>ом</w:t>
      </w:r>
      <w:r w:rsidRPr="006730D3">
        <w:rPr>
          <w:sz w:val="26"/>
          <w:szCs w:val="26"/>
        </w:rPr>
        <w:t xml:space="preserve"> Грязовецкого муниципального округа Вологодской области</w:t>
      </w:r>
    </w:p>
    <w:p w:rsidR="005A6C46" w:rsidRPr="00B5663C" w:rsidRDefault="00754C94" w:rsidP="00813AE9">
      <w:pPr>
        <w:widowControl w:val="0"/>
        <w:tabs>
          <w:tab w:val="left" w:pos="9712"/>
        </w:tabs>
        <w:suppressAutoHyphens/>
        <w:ind w:firstLine="709"/>
        <w:jc w:val="both"/>
      </w:pPr>
      <w:r w:rsidRPr="00B5663C">
        <w:rPr>
          <w:b/>
          <w:bCs/>
          <w:sz w:val="26"/>
          <w:szCs w:val="26"/>
        </w:rPr>
        <w:t xml:space="preserve">Земское Собрание </w:t>
      </w:r>
      <w:r w:rsidR="00153137" w:rsidRPr="00B5663C">
        <w:rPr>
          <w:b/>
          <w:bCs/>
          <w:sz w:val="26"/>
          <w:szCs w:val="26"/>
        </w:rPr>
        <w:t>округа</w:t>
      </w:r>
      <w:r w:rsidRPr="00B5663C">
        <w:rPr>
          <w:b/>
          <w:bCs/>
          <w:sz w:val="26"/>
          <w:szCs w:val="26"/>
        </w:rPr>
        <w:t xml:space="preserve"> РЕШИЛО:</w:t>
      </w:r>
    </w:p>
    <w:p w:rsidR="006730D3" w:rsidRPr="006730D3" w:rsidRDefault="006730D3" w:rsidP="00813AE9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730D3">
        <w:rPr>
          <w:sz w:val="26"/>
          <w:szCs w:val="26"/>
        </w:rPr>
        <w:t xml:space="preserve">1. Утвердить </w:t>
      </w:r>
      <w:r w:rsidR="00813AE9">
        <w:rPr>
          <w:sz w:val="26"/>
          <w:szCs w:val="26"/>
        </w:rPr>
        <w:t xml:space="preserve">прилагаемое </w:t>
      </w:r>
      <w:r w:rsidRPr="006730D3">
        <w:rPr>
          <w:sz w:val="26"/>
          <w:szCs w:val="26"/>
        </w:rPr>
        <w:t>Положение об инвестицион</w:t>
      </w:r>
      <w:r w:rsidR="00813AE9">
        <w:rPr>
          <w:sz w:val="26"/>
          <w:szCs w:val="26"/>
        </w:rPr>
        <w:t xml:space="preserve">ной деятельности на территории </w:t>
      </w:r>
      <w:r w:rsidRPr="006730D3">
        <w:rPr>
          <w:sz w:val="26"/>
          <w:szCs w:val="26"/>
        </w:rPr>
        <w:t xml:space="preserve">Грязовецкого муниципального </w:t>
      </w:r>
      <w:r>
        <w:rPr>
          <w:sz w:val="26"/>
          <w:szCs w:val="26"/>
        </w:rPr>
        <w:t>округа</w:t>
      </w:r>
      <w:r w:rsidR="00813AE9">
        <w:rPr>
          <w:sz w:val="26"/>
          <w:szCs w:val="26"/>
        </w:rPr>
        <w:t>.</w:t>
      </w:r>
    </w:p>
    <w:p w:rsidR="006730D3" w:rsidRDefault="006730D3" w:rsidP="00813AE9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730D3">
        <w:rPr>
          <w:sz w:val="26"/>
          <w:szCs w:val="26"/>
        </w:rPr>
        <w:t xml:space="preserve">. Признать утратившим силу </w:t>
      </w:r>
      <w:r w:rsidR="00813AE9">
        <w:rPr>
          <w:sz w:val="26"/>
          <w:szCs w:val="26"/>
        </w:rPr>
        <w:t>решение</w:t>
      </w:r>
      <w:r w:rsidRPr="00673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Земского Собрания </w:t>
      </w:r>
      <w:r w:rsidR="00813AE9">
        <w:rPr>
          <w:sz w:val="26"/>
          <w:szCs w:val="26"/>
        </w:rPr>
        <w:t>Грязовецкого муниципального района</w:t>
      </w:r>
      <w:r>
        <w:rPr>
          <w:sz w:val="26"/>
          <w:szCs w:val="26"/>
        </w:rPr>
        <w:t xml:space="preserve"> от 28.11.2013</w:t>
      </w:r>
      <w:r w:rsidRPr="006730D3">
        <w:rPr>
          <w:sz w:val="26"/>
          <w:szCs w:val="26"/>
        </w:rPr>
        <w:t xml:space="preserve"> № </w:t>
      </w:r>
      <w:r>
        <w:rPr>
          <w:sz w:val="26"/>
          <w:szCs w:val="26"/>
        </w:rPr>
        <w:t>87</w:t>
      </w:r>
      <w:r w:rsidRPr="006730D3">
        <w:rPr>
          <w:sz w:val="26"/>
          <w:szCs w:val="26"/>
        </w:rPr>
        <w:t xml:space="preserve"> «Об утверждении Положения об инвестиционной деятельности на территории Грязовецкого муниципального </w:t>
      </w:r>
      <w:r w:rsidR="00E41F9B">
        <w:rPr>
          <w:sz w:val="26"/>
          <w:szCs w:val="26"/>
        </w:rPr>
        <w:t>района</w:t>
      </w:r>
      <w:r w:rsidRPr="006730D3">
        <w:rPr>
          <w:sz w:val="26"/>
          <w:szCs w:val="26"/>
        </w:rPr>
        <w:t>».</w:t>
      </w:r>
    </w:p>
    <w:p w:rsidR="005A6C46" w:rsidRDefault="006730D3" w:rsidP="00813AE9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28D3">
        <w:rPr>
          <w:sz w:val="26"/>
          <w:szCs w:val="26"/>
        </w:rPr>
        <w:t xml:space="preserve">. </w:t>
      </w:r>
      <w:r w:rsidR="001940FE" w:rsidRPr="00B5663C">
        <w:rPr>
          <w:sz w:val="26"/>
          <w:szCs w:val="26"/>
        </w:rPr>
        <w:t xml:space="preserve">Настоящее </w:t>
      </w:r>
      <w:r w:rsidR="00BE65E0" w:rsidRPr="00B5663C">
        <w:rPr>
          <w:sz w:val="26"/>
          <w:szCs w:val="26"/>
        </w:rPr>
        <w:t xml:space="preserve">решение вступает в силу со дня его </w:t>
      </w:r>
      <w:r w:rsidR="00813AE9">
        <w:rPr>
          <w:sz w:val="26"/>
          <w:szCs w:val="26"/>
        </w:rPr>
        <w:t>официального опубликования</w:t>
      </w:r>
      <w:r w:rsidR="006059CB" w:rsidRPr="00B5663C">
        <w:rPr>
          <w:sz w:val="26"/>
          <w:szCs w:val="26"/>
        </w:rPr>
        <w:t>.</w:t>
      </w:r>
    </w:p>
    <w:p w:rsidR="00D024B0" w:rsidRPr="00B5663C" w:rsidRDefault="00D024B0" w:rsidP="00813AE9">
      <w:pPr>
        <w:widowControl w:val="0"/>
        <w:suppressAutoHyphens/>
        <w:ind w:firstLine="851"/>
        <w:jc w:val="both"/>
        <w:rPr>
          <w:sz w:val="26"/>
          <w:szCs w:val="26"/>
        </w:rPr>
      </w:pPr>
    </w:p>
    <w:p w:rsidR="00474FC2" w:rsidRDefault="00474FC2" w:rsidP="00813AE9">
      <w:pPr>
        <w:widowControl w:val="0"/>
        <w:suppressAutoHyphens/>
        <w:ind w:firstLine="851"/>
        <w:jc w:val="both"/>
        <w:rPr>
          <w:sz w:val="26"/>
          <w:szCs w:val="26"/>
        </w:rPr>
      </w:pPr>
    </w:p>
    <w:p w:rsidR="006730D3" w:rsidRPr="00B5663C" w:rsidRDefault="006730D3" w:rsidP="00813AE9">
      <w:pPr>
        <w:widowControl w:val="0"/>
        <w:suppressAutoHyphens/>
        <w:ind w:firstLine="851"/>
        <w:jc w:val="both"/>
        <w:rPr>
          <w:sz w:val="26"/>
          <w:szCs w:val="26"/>
        </w:rPr>
      </w:pPr>
    </w:p>
    <w:p w:rsidR="00DF7EA2" w:rsidRPr="00B5663C" w:rsidRDefault="00DF7EA2" w:rsidP="00813AE9">
      <w:pPr>
        <w:suppressAutoHyphens/>
        <w:rPr>
          <w:sz w:val="26"/>
          <w:szCs w:val="26"/>
        </w:rPr>
      </w:pPr>
      <w:r w:rsidRPr="00B5663C">
        <w:rPr>
          <w:sz w:val="26"/>
          <w:szCs w:val="26"/>
        </w:rPr>
        <w:t>П</w:t>
      </w:r>
      <w:r w:rsidR="00A86E38" w:rsidRPr="00B5663C">
        <w:rPr>
          <w:sz w:val="26"/>
          <w:szCs w:val="26"/>
        </w:rPr>
        <w:t>редседател</w:t>
      </w:r>
      <w:r w:rsidRPr="00B5663C">
        <w:rPr>
          <w:sz w:val="26"/>
          <w:szCs w:val="26"/>
        </w:rPr>
        <w:t>ь</w:t>
      </w:r>
      <w:r w:rsidR="00A86E38" w:rsidRPr="00B5663C">
        <w:rPr>
          <w:sz w:val="26"/>
          <w:szCs w:val="26"/>
        </w:rPr>
        <w:t xml:space="preserve"> Земского Собрания                      </w:t>
      </w:r>
      <w:r w:rsidRPr="00B5663C">
        <w:rPr>
          <w:sz w:val="26"/>
          <w:szCs w:val="26"/>
        </w:rPr>
        <w:t>Глава Грязовецкого муни</w:t>
      </w:r>
      <w:r w:rsidR="00A2305B">
        <w:rPr>
          <w:sz w:val="26"/>
          <w:szCs w:val="26"/>
        </w:rPr>
        <w:t xml:space="preserve">ципального </w:t>
      </w:r>
      <w:r w:rsidRPr="00B5663C">
        <w:rPr>
          <w:sz w:val="26"/>
          <w:szCs w:val="26"/>
        </w:rPr>
        <w:t>Грязовецкого</w:t>
      </w:r>
      <w:r w:rsidR="00A2305B">
        <w:rPr>
          <w:sz w:val="26"/>
          <w:szCs w:val="26"/>
        </w:rPr>
        <w:t xml:space="preserve"> </w:t>
      </w:r>
      <w:r w:rsidR="008D2630" w:rsidRPr="00B5663C">
        <w:rPr>
          <w:sz w:val="26"/>
          <w:szCs w:val="26"/>
        </w:rPr>
        <w:t xml:space="preserve">муниципального </w:t>
      </w:r>
      <w:r w:rsidRPr="00B5663C">
        <w:rPr>
          <w:sz w:val="26"/>
          <w:szCs w:val="26"/>
        </w:rPr>
        <w:t xml:space="preserve">округа    </w:t>
      </w:r>
      <w:r w:rsidR="00A2305B">
        <w:rPr>
          <w:sz w:val="26"/>
          <w:szCs w:val="26"/>
        </w:rPr>
        <w:t xml:space="preserve">          округа</w:t>
      </w:r>
    </w:p>
    <w:p w:rsidR="00A86E38" w:rsidRPr="00B5663C" w:rsidRDefault="00A86E38" w:rsidP="00813AE9">
      <w:pPr>
        <w:suppressAutoHyphens/>
        <w:rPr>
          <w:sz w:val="26"/>
          <w:szCs w:val="26"/>
        </w:rPr>
      </w:pPr>
      <w:r w:rsidRPr="00B5663C">
        <w:rPr>
          <w:sz w:val="26"/>
          <w:szCs w:val="26"/>
        </w:rPr>
        <w:t xml:space="preserve">                 </w:t>
      </w:r>
    </w:p>
    <w:p w:rsidR="00153137" w:rsidRPr="00B5663C" w:rsidRDefault="008D2630" w:rsidP="00813AE9">
      <w:pPr>
        <w:suppressAutoHyphens/>
        <w:rPr>
          <w:sz w:val="26"/>
          <w:szCs w:val="26"/>
        </w:rPr>
      </w:pPr>
      <w:r w:rsidRPr="00B5663C">
        <w:rPr>
          <w:sz w:val="26"/>
          <w:szCs w:val="26"/>
        </w:rPr>
        <w:t xml:space="preserve">_________________          </w:t>
      </w:r>
      <w:r w:rsidR="00B5663C" w:rsidRPr="00B5663C">
        <w:rPr>
          <w:sz w:val="26"/>
          <w:szCs w:val="26"/>
        </w:rPr>
        <w:t>Н.В. Шабалина</w:t>
      </w:r>
      <w:r w:rsidRPr="00B5663C">
        <w:rPr>
          <w:sz w:val="26"/>
          <w:szCs w:val="26"/>
        </w:rPr>
        <w:t xml:space="preserve">            </w:t>
      </w:r>
      <w:r w:rsidR="00AC1254" w:rsidRPr="00B5663C">
        <w:rPr>
          <w:sz w:val="26"/>
          <w:szCs w:val="26"/>
        </w:rPr>
        <w:t>_______________</w:t>
      </w:r>
      <w:r w:rsidRPr="00B5663C">
        <w:rPr>
          <w:sz w:val="26"/>
          <w:szCs w:val="26"/>
        </w:rPr>
        <w:t xml:space="preserve">       </w:t>
      </w:r>
      <w:r w:rsidR="00AC1254" w:rsidRPr="00B5663C">
        <w:rPr>
          <w:sz w:val="26"/>
          <w:szCs w:val="26"/>
        </w:rPr>
        <w:t>С.А.Фёкличев</w:t>
      </w:r>
    </w:p>
    <w:p w:rsidR="00E44823" w:rsidRPr="00B5663C" w:rsidRDefault="00E44823" w:rsidP="00813AE9">
      <w:pPr>
        <w:widowControl w:val="0"/>
        <w:suppressAutoHyphens/>
        <w:jc w:val="both"/>
        <w:rPr>
          <w:sz w:val="26"/>
          <w:szCs w:val="26"/>
        </w:rPr>
      </w:pPr>
    </w:p>
    <w:p w:rsidR="005A6C46" w:rsidRDefault="005A6C46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E87FFA" w:rsidRDefault="00E87FFA" w:rsidP="00813AE9">
      <w:pPr>
        <w:widowControl w:val="0"/>
        <w:suppressAutoHyphens/>
        <w:jc w:val="right"/>
        <w:rPr>
          <w:sz w:val="26"/>
          <w:szCs w:val="26"/>
        </w:rPr>
      </w:pPr>
    </w:p>
    <w:p w:rsidR="008E3FBF" w:rsidRDefault="008E3FBF" w:rsidP="00813AE9">
      <w:pPr>
        <w:widowControl w:val="0"/>
        <w:suppressAutoHyphens/>
        <w:jc w:val="right"/>
        <w:rPr>
          <w:sz w:val="26"/>
          <w:szCs w:val="26"/>
        </w:rPr>
      </w:pPr>
    </w:p>
    <w:p w:rsidR="00813AE9" w:rsidRDefault="006730D3" w:rsidP="008E3FBF">
      <w:pPr>
        <w:suppressAutoHyphens/>
        <w:ind w:left="4962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lastRenderedPageBreak/>
        <w:t>Приложение</w:t>
      </w:r>
    </w:p>
    <w:p w:rsidR="006730D3" w:rsidRPr="006730D3" w:rsidRDefault="00813AE9" w:rsidP="008E3FBF">
      <w:pPr>
        <w:suppressAutoHyphens/>
        <w:ind w:left="4962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>Утверждено</w:t>
      </w:r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 решени</w:t>
      </w:r>
      <w:r>
        <w:rPr>
          <w:rFonts w:ascii="Liberation Serif" w:hAnsi="Liberation Serif" w:cs="Liberation Serif"/>
          <w:sz w:val="26"/>
          <w:szCs w:val="26"/>
        </w:rPr>
        <w:t>ем</w:t>
      </w:r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 Земского Собрания </w:t>
      </w:r>
      <w:r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6730D3">
        <w:rPr>
          <w:rFonts w:ascii="Liberation Serif" w:hAnsi="Liberation Serif" w:cs="Liberation Serif"/>
          <w:sz w:val="26"/>
          <w:szCs w:val="26"/>
        </w:rPr>
        <w:t>округа</w:t>
      </w:r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от</w:t>
      </w:r>
      <w:r w:rsidR="008E3FBF">
        <w:rPr>
          <w:rFonts w:ascii="Liberation Serif" w:hAnsi="Liberation Serif" w:cs="Liberation Serif"/>
          <w:sz w:val="26"/>
          <w:szCs w:val="26"/>
        </w:rPr>
        <w:t xml:space="preserve"> 23.11.2023 № 151</w:t>
      </w:r>
    </w:p>
    <w:p w:rsidR="003F1FA0" w:rsidRDefault="003F1FA0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3F1FA0" w:rsidRDefault="003F1FA0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>об инвестиционной деятельности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 xml:space="preserve">на территории Грязовецкого муниципального </w:t>
      </w:r>
      <w:r>
        <w:rPr>
          <w:rFonts w:ascii="Liberation Serif" w:hAnsi="Liberation Serif" w:cs="Liberation Serif"/>
          <w:b/>
          <w:sz w:val="26"/>
          <w:szCs w:val="26"/>
        </w:rPr>
        <w:t>округа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>(далее Положение)</w:t>
      </w:r>
    </w:p>
    <w:p w:rsid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813AE9" w:rsidRDefault="00813AE9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1.1. Предмет регулирования Положения.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Положение определяет механизмы, принципы и порядок регулирования инвестиционной деятельности на территории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формы стимулирования, муниципальные гарантии такой деятельности и направлено на </w:t>
      </w:r>
      <w:r w:rsidR="00710543" w:rsidRPr="00710543">
        <w:rPr>
          <w:rFonts w:ascii="Liberation Serif" w:hAnsi="Liberation Serif" w:cs="Liberation Serif"/>
          <w:sz w:val="26"/>
          <w:szCs w:val="26"/>
        </w:rPr>
        <w:t xml:space="preserve">создания благоприятного инвестиционного климата на территории 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1.2. Правовая основа Положения.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Правовую основу регулирования инвестиционной деятельности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составляют: </w:t>
      </w:r>
    </w:p>
    <w:p w:rsidR="006730D3" w:rsidRPr="006730D3" w:rsidRDefault="00355137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hyperlink r:id="rId9" w:history="1">
        <w:r w:rsidR="006730D3" w:rsidRPr="006730D3">
          <w:rPr>
            <w:rFonts w:ascii="Liberation Serif" w:hAnsi="Liberation Serif" w:cs="Liberation Serif"/>
            <w:sz w:val="26"/>
            <w:szCs w:val="26"/>
          </w:rPr>
          <w:t>Конституция</w:t>
        </w:r>
      </w:hyperlink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 Российской Федерации, 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Федеральный </w:t>
      </w:r>
      <w:hyperlink r:id="rId10" w:history="1">
        <w:r w:rsidRPr="006730D3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Pr="006730D3">
        <w:rPr>
          <w:rFonts w:ascii="Liberation Serif" w:hAnsi="Liberation Serif" w:cs="Liberation Serif"/>
          <w:sz w:val="26"/>
          <w:szCs w:val="26"/>
        </w:rPr>
        <w:t xml:space="preserve"> от 25.02.99 № 39-ФЗ </w:t>
      </w:r>
      <w:r w:rsidRPr="006730D3">
        <w:rPr>
          <w:rFonts w:ascii="Liberation Serif" w:hAnsi="Liberation Serif" w:cs="Liberation Serif"/>
          <w:b/>
          <w:sz w:val="26"/>
          <w:szCs w:val="26"/>
        </w:rPr>
        <w:t>«</w:t>
      </w:r>
      <w:r w:rsidRPr="006730D3">
        <w:rPr>
          <w:rFonts w:ascii="Liberation Serif" w:hAnsi="Liberation Serif" w:cs="Liberation Serif"/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 w:rsidRPr="006730D3">
        <w:rPr>
          <w:rFonts w:ascii="Liberation Serif" w:hAnsi="Liberation Serif" w:cs="Liberation Serif"/>
          <w:b/>
          <w:sz w:val="26"/>
          <w:szCs w:val="26"/>
        </w:rPr>
        <w:t>»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6730D3" w:rsidRPr="006730D3" w:rsidRDefault="00355137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hyperlink r:id="rId11" w:history="1">
        <w:r w:rsidR="006730D3" w:rsidRPr="006730D3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 Воло</w:t>
      </w:r>
      <w:r w:rsidR="00813AE9">
        <w:rPr>
          <w:rFonts w:ascii="Liberation Serif" w:hAnsi="Liberation Serif" w:cs="Liberation Serif"/>
          <w:sz w:val="26"/>
          <w:szCs w:val="26"/>
        </w:rPr>
        <w:t xml:space="preserve">годской области от 08.05.2013 № </w:t>
      </w:r>
      <w:r w:rsidR="006730D3" w:rsidRPr="006730D3">
        <w:rPr>
          <w:rFonts w:ascii="Liberation Serif" w:hAnsi="Liberation Serif" w:cs="Liberation Serif"/>
          <w:sz w:val="26"/>
          <w:szCs w:val="26"/>
        </w:rPr>
        <w:t xml:space="preserve">3046-ОЗ «О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области», 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другие федеральные законы и иные нормативные правовые акты Российской Федерации, законы и иные нормативные правовые акты Вологодской области, регулирующие правовые и экономические условия осуществления инвестиционной деятельности.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1.3. Основные понятия, используемые в Положении.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Для целей Положения используются следующие основные понятия: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1.3.1. Координационный совет по развитию инвестиционного потенциала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(далее - Координационный совет) - постоянно действующий коллегиальный, консультативно-совещательный орган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по реализации инвестиционной политики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действующий на основании </w:t>
      </w:r>
      <w:hyperlink r:id="rId12" w:history="1">
        <w:r w:rsidRPr="006730D3">
          <w:rPr>
            <w:rFonts w:ascii="Liberation Serif" w:hAnsi="Liberation Serif" w:cs="Liberation Serif"/>
            <w:sz w:val="26"/>
            <w:szCs w:val="26"/>
          </w:rPr>
          <w:t>Положения</w:t>
        </w:r>
      </w:hyperlink>
      <w:r w:rsidRPr="006730D3">
        <w:rPr>
          <w:rFonts w:ascii="Liberation Serif" w:hAnsi="Liberation Serif" w:cs="Liberation Serif"/>
          <w:sz w:val="26"/>
          <w:szCs w:val="26"/>
        </w:rPr>
        <w:t xml:space="preserve"> о координационном совете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1.3.2. Инвестиционное соглашение – смешанный гражданско-правовой договор, заключаемый между субъектами инвестиционной деятельности, о реализации инвестиционного проекта, который заключается по результатам проведения торгов или без проведения торгов в порядке, предусмотренном действующим гражданским законодательством Российской Федерации и настоящим Положением, и определяет: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права и обязанности сторон;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lastRenderedPageBreak/>
        <w:t>- сроки и содержание работ в рамках реализации инвестиционного проекта;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6730D3">
        <w:rPr>
          <w:rFonts w:ascii="Liberation Serif" w:hAnsi="Liberation Serif" w:cs="Liberation Serif"/>
          <w:spacing w:val="-4"/>
          <w:sz w:val="26"/>
          <w:szCs w:val="26"/>
        </w:rPr>
        <w:t>- ответственность сторон за нарушение условий инвестиционного соглашения;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условия </w:t>
      </w:r>
      <w:r w:rsidRPr="006730D3">
        <w:rPr>
          <w:rFonts w:ascii="Liberation Serif" w:hAnsi="Liberation Serif" w:cs="Liberation Serif"/>
          <w:bCs/>
          <w:sz w:val="26"/>
          <w:szCs w:val="26"/>
        </w:rPr>
        <w:t>изменения и прекращения, переуступки прав по инвестиционному соглашению;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730D3">
        <w:rPr>
          <w:rFonts w:ascii="Liberation Serif" w:hAnsi="Liberation Serif" w:cs="Liberation Serif"/>
          <w:bCs/>
          <w:sz w:val="26"/>
          <w:szCs w:val="26"/>
        </w:rPr>
        <w:t>- иные условия.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1.3.3. Профиль инвестиционного проекта - обоснованное предложение о форме правоотношений, условиях реализации инвестиционного проекта, формах стимулирования и муниципальных гарантий инвестиционной деятельности, алгоритме взаимодействия с органами </w:t>
      </w:r>
      <w:r w:rsidR="00C43497">
        <w:rPr>
          <w:rFonts w:ascii="Liberation Serif" w:hAnsi="Liberation Serif" w:cs="Liberation Serif"/>
          <w:sz w:val="26"/>
          <w:szCs w:val="26"/>
        </w:rPr>
        <w:t>местного самоуправления 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в рамках реализации инвестиционного проекта.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1.3.4. Инвестиционная площадка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- локальная территория в пределах границ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определенная в соответствии с </w:t>
      </w:r>
      <w:hyperlink r:id="rId13" w:history="1">
        <w:r w:rsidRPr="006730D3">
          <w:rPr>
            <w:rFonts w:ascii="Liberation Serif" w:hAnsi="Liberation Serif" w:cs="Liberation Serif"/>
            <w:sz w:val="26"/>
            <w:szCs w:val="26"/>
          </w:rPr>
          <w:t>Правилами</w:t>
        </w:r>
      </w:hyperlink>
      <w:r w:rsidRPr="006730D3">
        <w:rPr>
          <w:rFonts w:ascii="Liberation Serif" w:hAnsi="Liberation Serif" w:cs="Liberation Serif"/>
          <w:sz w:val="26"/>
          <w:szCs w:val="26"/>
        </w:rPr>
        <w:t xml:space="preserve"> землепользования и застройки, как предмет привлечения инвесторов для реализации одного или комплекса инвестиционных проектов.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1.3.5. Паспорт инвестиционной площадки - 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 - потенциальных инвесторов, включающий в себя следующие обязательные разделы для заполнения: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общие сведения об инвестиционной площадке (наименование, местоположение, общая площадь, форма собственности и т.д.);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предложения по использованию инвестиционной площадки;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инженерная и транспортная инфраструктура;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ситуационный план территории;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дополнительная информация;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контактная информация.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1.3.6. Приоритетный инвестиционный проект Грязовецкого муниц</w:t>
      </w:r>
      <w:r w:rsidR="00C43497">
        <w:rPr>
          <w:rFonts w:ascii="Liberation Serif" w:hAnsi="Liberation Serif" w:cs="Liberation Serif"/>
          <w:sz w:val="26"/>
          <w:szCs w:val="26"/>
        </w:rPr>
        <w:t>и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– инвестиционный проект, которому в соответствии с настоящим Положением присвоен статус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Остальные понятия и термины, используемые в настоящем Положении, применяются в том же значении, в каком они определены федеральным и областным законодательством, нормативными правовыми актами, муниципальными правовыми актами.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1.4. Субъектами инвестиционной деятельности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являются: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Координационный совет;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органы местного самоуправления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</w:t>
      </w:r>
      <w:r w:rsidR="007F388F">
        <w:rPr>
          <w:rFonts w:ascii="Liberation Serif" w:hAnsi="Liberation Serif" w:cs="Liberation Serif"/>
          <w:sz w:val="26"/>
          <w:szCs w:val="26"/>
        </w:rPr>
        <w:t xml:space="preserve">отраслевые и территориальные органы администрации Грязовецкого муниципального округа, </w:t>
      </w:r>
      <w:r w:rsidRPr="006730D3">
        <w:rPr>
          <w:rFonts w:ascii="Liberation Serif" w:hAnsi="Liberation Serif" w:cs="Liberation Serif"/>
          <w:sz w:val="26"/>
          <w:szCs w:val="26"/>
        </w:rPr>
        <w:t>иные структуры, в полномочия которых входит решение вопросов, связанных с реализацией отдельных этапов инвестиционного процесса;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инвесторы – юридические и физические лица, заинтересованные в инвестировании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кредитные организации, генпроектировщики, генподрядчики, консалтинговые и иные компании, участвующие в инвестиционном процессе.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1.5. Принципы инвестиционной политики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Инвестиционная политика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основывается на принципах: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lastRenderedPageBreak/>
        <w:t>- обеспечения равных прав инвесторов при осуществлении инвестиционной деятельности;</w:t>
      </w:r>
    </w:p>
    <w:p w:rsidR="007F388F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единства инвестиционной деятельности в целях развития инвестиционного потенциала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гласности в обсуждении инвестиционных проектов;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создания режима наибольшего благоприятствования для субъектов инвестиционной деятельности;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открытости и доступности для всех инвесторов информации, необходимой для осуществления инвестиционной деятельности;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прозрачности инвестиционной деятельности;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стабильности прав субъектов инвестиционной деятельности.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1.6. Цели инвестиционной деятельности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Целями инвестиционной деятельности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являются: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социально-экономическое развитие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развитие инфраструктуры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увеличение объемов производства товаров, работ и услуг;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освоение новых видов продукции, работ и услуг и создание новых рабочих мест;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привлечение инвестиций в соответствии с целевыми программами федерального, регионального, местного уровней.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>2. Правовое оформление отношений между субъектами инвестиционной деятельности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2.1. Для оформления договорных отношений между субъектами инвестиционной деятельности на этапе реализации инвестиционного проекта используются следующие способы: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заключение договора аренды имущества в порядке, установленном законодательством Российской Федерации, с последующим заключением инвестиционного соглашения;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заключение концессионного соглашения в порядке, установленном законодательством Российской Федерации;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иные способы, установленные законодательством Российской Федерации.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2.2. Процедура выбора инвестора для реализации инвестиционного проекта, а также существенные условия указанных соглашений (договоров), включая права и обязанности сторон, определяются в соответствии с нормами действующего гражданского, земельного, градостроительного, жилищного законодательства Российской Федерации, действующим законодательством об инвестиционной деятельности, настоящим Положением с учетом особенностей реализации конкретного инвестиционного проекта.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730D3">
        <w:rPr>
          <w:rFonts w:ascii="Liberation Serif" w:hAnsi="Liberation Serif" w:cs="Liberation Serif"/>
          <w:b/>
          <w:sz w:val="26"/>
          <w:szCs w:val="26"/>
        </w:rPr>
        <w:t xml:space="preserve">3. Формы стимулирования и муниципальные гарантии инвестиционной деятельности на территории </w:t>
      </w:r>
      <w:r>
        <w:rPr>
          <w:rFonts w:ascii="Liberation Serif" w:hAnsi="Liberation Serif" w:cs="Liberation Serif"/>
          <w:b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3.1. Формы стимулирования инвестиционной деятельности.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3.1.1. Для привлечения инвесторов органы местного самоуправления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использует следующие формы стимулирования инвестиционной деятельности: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>- предоставление в открытых источниках паспортов инвестиционных площадок;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lastRenderedPageBreak/>
        <w:t>- организация выставок инвестиционных площадок, объектов и проектов;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разработка и (или) экспертиза инвестиционных проектов, инициатором которых являются органы местного самоуправления, за счет средств бюджета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при условии, что в бюджете на очередной финансовый год предусмотрены средства на указанные цели;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- иные формы стимулирования инвестиционной деятельности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в соответствии с действующими нормативными правовыми актами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, регулирующими указанную деятельность.   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pacing w:val="-2"/>
          <w:sz w:val="26"/>
          <w:szCs w:val="26"/>
        </w:rPr>
      </w:pPr>
      <w:r w:rsidRPr="006730D3">
        <w:rPr>
          <w:rFonts w:ascii="Liberation Serif" w:hAnsi="Liberation Serif" w:cs="Liberation Serif"/>
          <w:spacing w:val="-2"/>
          <w:sz w:val="26"/>
          <w:szCs w:val="26"/>
        </w:rPr>
        <w:t xml:space="preserve">3.1.2. Инвестиционному проекту на стадии подготовки к реализации может быть присвоен статус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pacing w:val="-2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pacing w:val="-2"/>
          <w:sz w:val="26"/>
          <w:szCs w:val="26"/>
        </w:rPr>
        <w:t xml:space="preserve"> в соответствии с Методикой отбора приоритетных инвестиционных проектов Грязовецкого муниципального </w:t>
      </w:r>
      <w:r>
        <w:rPr>
          <w:rFonts w:ascii="Liberation Serif" w:hAnsi="Liberation Serif" w:cs="Liberation Serif"/>
          <w:spacing w:val="-2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pacing w:val="-2"/>
          <w:sz w:val="26"/>
          <w:szCs w:val="26"/>
        </w:rPr>
        <w:t xml:space="preserve"> (приложение к Положению). 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730D3">
        <w:rPr>
          <w:rFonts w:ascii="Liberation Serif" w:hAnsi="Liberation Serif" w:cs="Liberation Serif"/>
          <w:sz w:val="26"/>
          <w:szCs w:val="26"/>
        </w:rPr>
        <w:t xml:space="preserve">Исключительной формой поддержки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является возможность использования имущества залогового фонда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 xml:space="preserve"> (в соответствии с действующими нормативными правовыми актами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6730D3">
        <w:rPr>
          <w:rFonts w:ascii="Liberation Serif" w:hAnsi="Liberation Serif" w:cs="Liberation Serif"/>
          <w:sz w:val="26"/>
          <w:szCs w:val="26"/>
        </w:rPr>
        <w:t>, регулирующими порядок предоставления указанного имущества).</w:t>
      </w:r>
    </w:p>
    <w:p w:rsidR="006730D3" w:rsidRPr="006730D3" w:rsidRDefault="006730D3" w:rsidP="00813AE9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6730D3" w:rsidRDefault="006730D3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41F9B" w:rsidRDefault="00E41F9B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41F9B" w:rsidRDefault="00E41F9B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41F9B" w:rsidRDefault="00E41F9B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41F9B" w:rsidRDefault="00E41F9B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41F9B" w:rsidRPr="006730D3" w:rsidRDefault="00E41F9B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E87FFA" w:rsidRDefault="00E87FFA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7F50C1" w:rsidRDefault="007F50C1" w:rsidP="00813AE9">
      <w:pPr>
        <w:widowControl w:val="0"/>
        <w:suppressAutoHyphens/>
        <w:jc w:val="right"/>
        <w:rPr>
          <w:sz w:val="26"/>
          <w:szCs w:val="26"/>
        </w:rPr>
      </w:pPr>
    </w:p>
    <w:p w:rsidR="00E87FFA" w:rsidRDefault="00E87FFA" w:rsidP="00813AE9">
      <w:pPr>
        <w:widowControl w:val="0"/>
        <w:suppressAutoHyphens/>
        <w:jc w:val="right"/>
        <w:rPr>
          <w:sz w:val="26"/>
          <w:szCs w:val="26"/>
        </w:rPr>
      </w:pPr>
    </w:p>
    <w:p w:rsidR="00E41F9B" w:rsidRDefault="00E41F9B" w:rsidP="00813AE9">
      <w:pPr>
        <w:suppressAutoHyphens/>
        <w:autoSpaceDE w:val="0"/>
        <w:autoSpaceDN w:val="0"/>
        <w:adjustRightInd w:val="0"/>
        <w:ind w:firstLine="2552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813AE9" w:rsidRPr="00813AE9" w:rsidRDefault="00E41F9B" w:rsidP="00813AE9">
      <w:pPr>
        <w:suppressAutoHyphens/>
        <w:autoSpaceDE w:val="0"/>
        <w:autoSpaceDN w:val="0"/>
        <w:adjustRightInd w:val="0"/>
        <w:ind w:left="5103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813AE9">
        <w:rPr>
          <w:rFonts w:ascii="Liberation Serif" w:hAnsi="Liberation Serif" w:cs="Liberation Serif"/>
          <w:sz w:val="26"/>
          <w:szCs w:val="26"/>
        </w:rPr>
        <w:lastRenderedPageBreak/>
        <w:t>Приложение к Положению</w:t>
      </w:r>
      <w:r w:rsidR="00813AE9" w:rsidRPr="00813AE9">
        <w:rPr>
          <w:rFonts w:ascii="Liberation Serif" w:hAnsi="Liberation Serif" w:cs="Liberation Serif"/>
          <w:sz w:val="26"/>
          <w:szCs w:val="26"/>
        </w:rPr>
        <w:t xml:space="preserve"> об инвестиционной деятельности</w:t>
      </w:r>
      <w:r w:rsidR="00813AE9">
        <w:rPr>
          <w:rFonts w:ascii="Liberation Serif" w:hAnsi="Liberation Serif" w:cs="Liberation Serif"/>
          <w:sz w:val="26"/>
          <w:szCs w:val="26"/>
        </w:rPr>
        <w:t xml:space="preserve"> </w:t>
      </w:r>
      <w:r w:rsidR="00813AE9" w:rsidRPr="00813AE9">
        <w:rPr>
          <w:rFonts w:ascii="Liberation Serif" w:hAnsi="Liberation Serif" w:cs="Liberation Serif"/>
          <w:sz w:val="26"/>
          <w:szCs w:val="26"/>
        </w:rPr>
        <w:t>на территории Грязовецкого муниципального округа</w:t>
      </w:r>
    </w:p>
    <w:p w:rsidR="00E41F9B" w:rsidRPr="00813AE9" w:rsidRDefault="00E41F9B" w:rsidP="00813AE9">
      <w:pPr>
        <w:suppressAutoHyphens/>
        <w:autoSpaceDE w:val="0"/>
        <w:autoSpaceDN w:val="0"/>
        <w:adjustRightInd w:val="0"/>
        <w:ind w:left="5103"/>
        <w:jc w:val="both"/>
        <w:outlineLvl w:val="1"/>
        <w:rPr>
          <w:rFonts w:ascii="Liberation Serif" w:hAnsi="Liberation Serif" w:cs="Liberation Serif"/>
          <w:sz w:val="26"/>
          <w:szCs w:val="26"/>
        </w:rPr>
      </w:pPr>
    </w:p>
    <w:p w:rsidR="00E41F9B" w:rsidRPr="00E41F9B" w:rsidRDefault="00E41F9B" w:rsidP="00813AE9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E41F9B" w:rsidRPr="00E41F9B" w:rsidRDefault="00E41F9B" w:rsidP="00813AE9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>МЕТОДИКА</w:t>
      </w:r>
    </w:p>
    <w:p w:rsidR="00813AE9" w:rsidRDefault="00E41F9B" w:rsidP="00813AE9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>отбора приоритетных инвестиционных проектов</w:t>
      </w:r>
    </w:p>
    <w:p w:rsidR="00E41F9B" w:rsidRPr="00E41F9B" w:rsidRDefault="00E41F9B" w:rsidP="00813AE9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 xml:space="preserve"> Грязовецкого</w:t>
      </w:r>
      <w:r w:rsidR="00813AE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E41F9B">
        <w:rPr>
          <w:rFonts w:ascii="Liberation Serif" w:hAnsi="Liberation Serif" w:cs="Liberation Serif"/>
          <w:b/>
          <w:sz w:val="26"/>
          <w:szCs w:val="26"/>
        </w:rPr>
        <w:t xml:space="preserve">муниципального </w:t>
      </w:r>
      <w:r>
        <w:rPr>
          <w:rFonts w:ascii="Liberation Serif" w:hAnsi="Liberation Serif" w:cs="Liberation Serif"/>
          <w:b/>
          <w:sz w:val="26"/>
          <w:szCs w:val="26"/>
        </w:rPr>
        <w:t>округа</w:t>
      </w:r>
    </w:p>
    <w:p w:rsidR="00E41F9B" w:rsidRPr="00E41F9B" w:rsidRDefault="00E41F9B" w:rsidP="00813AE9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E41F9B" w:rsidRPr="00E41F9B" w:rsidRDefault="00E41F9B" w:rsidP="00813AE9">
      <w:pPr>
        <w:pStyle w:val="ConsPlusNormal"/>
        <w:widowControl/>
        <w:suppressAutoHyphens/>
        <w:ind w:firstLine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E41F9B" w:rsidRPr="00E41F9B" w:rsidRDefault="00E41F9B" w:rsidP="00813AE9">
      <w:pPr>
        <w:pStyle w:val="ConsPlusNormal"/>
        <w:widowControl/>
        <w:suppressAutoHyphens/>
        <w:ind w:firstLine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41F9B" w:rsidRPr="00E41F9B" w:rsidRDefault="00E41F9B" w:rsidP="00813AE9">
      <w:pPr>
        <w:suppressAutoHyphens/>
        <w:jc w:val="both"/>
        <w:rPr>
          <w:rFonts w:ascii="Liberation Serif" w:hAnsi="Liberation Serif" w:cs="Liberation Serif"/>
          <w:spacing w:val="-2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ab/>
      </w:r>
      <w:r w:rsidRPr="00E41F9B">
        <w:rPr>
          <w:rFonts w:ascii="Liberation Serif" w:hAnsi="Liberation Serif" w:cs="Liberation Serif"/>
          <w:spacing w:val="-2"/>
          <w:sz w:val="26"/>
          <w:szCs w:val="26"/>
        </w:rPr>
        <w:t xml:space="preserve">1.1. Методика отбора приоритетных инвестиционных проектов Грязовецкого муниципального </w:t>
      </w:r>
      <w:r>
        <w:rPr>
          <w:rFonts w:ascii="Liberation Serif" w:hAnsi="Liberation Serif" w:cs="Liberation Serif"/>
          <w:spacing w:val="-2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pacing w:val="-2"/>
          <w:sz w:val="26"/>
          <w:szCs w:val="26"/>
        </w:rPr>
        <w:t xml:space="preserve"> (далее – Методика) определяет механизм отбора инвестиционных проектов, претендующих на получение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pacing w:val="-2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pacing w:val="-2"/>
          <w:sz w:val="26"/>
          <w:szCs w:val="26"/>
        </w:rPr>
        <w:t>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1.2. Для целей настоящей Методики используются следующие понятия:</w:t>
      </w:r>
    </w:p>
    <w:p w:rsidR="00E41F9B" w:rsidRPr="00E41F9B" w:rsidRDefault="00E41F9B" w:rsidP="00813AE9">
      <w:pPr>
        <w:pStyle w:val="ConsPlusTitle"/>
        <w:widowControl/>
        <w:suppressAutoHyphens/>
        <w:jc w:val="both"/>
        <w:rPr>
          <w:rFonts w:ascii="Liberation Serif" w:hAnsi="Liberation Serif" w:cs="Liberation Serif"/>
          <w:b w:val="0"/>
          <w:spacing w:val="-4"/>
          <w:sz w:val="26"/>
          <w:szCs w:val="26"/>
        </w:rPr>
      </w:pPr>
      <w:r w:rsidRPr="00E41F9B">
        <w:rPr>
          <w:rFonts w:ascii="Liberation Serif" w:hAnsi="Liberation Serif" w:cs="Liberation Serif"/>
          <w:b w:val="0"/>
          <w:spacing w:val="-4"/>
          <w:sz w:val="26"/>
          <w:szCs w:val="26"/>
        </w:rPr>
        <w:tab/>
        <w:t xml:space="preserve">отбор приоритетных инвестиционных проектов Грязовецкого муниципального </w:t>
      </w:r>
      <w:r>
        <w:rPr>
          <w:rFonts w:ascii="Liberation Serif" w:hAnsi="Liberation Serif" w:cs="Liberation Serif"/>
          <w:b w:val="0"/>
          <w:spacing w:val="-4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b w:val="0"/>
          <w:spacing w:val="-4"/>
          <w:sz w:val="26"/>
          <w:szCs w:val="26"/>
        </w:rPr>
        <w:t xml:space="preserve"> (далее – Отбор) – комплекс действий, направленных на выявление соответствия инвестиционного проекта, представленного к отбору, критериям, установленным Методикой;</w:t>
      </w:r>
    </w:p>
    <w:p w:rsidR="00E41F9B" w:rsidRPr="00E41F9B" w:rsidRDefault="00E41F9B" w:rsidP="00813AE9">
      <w:pPr>
        <w:pStyle w:val="ConsPlusTitle"/>
        <w:widowControl/>
        <w:suppressAutoHyphens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E41F9B">
        <w:rPr>
          <w:rFonts w:ascii="Liberation Serif" w:hAnsi="Liberation Serif" w:cs="Liberation Serif"/>
          <w:b w:val="0"/>
          <w:sz w:val="26"/>
          <w:szCs w:val="26"/>
        </w:rPr>
        <w:tab/>
        <w:t xml:space="preserve">заявитель – любой заинтересованный субъект инвестиционной деятельности, подающий заявку на присвоение инвестиционному проекту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b w:val="0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b w:val="0"/>
          <w:sz w:val="26"/>
          <w:szCs w:val="26"/>
        </w:rPr>
        <w:t xml:space="preserve"> в соответствии с Методикой (далее - Заявитель). 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1.3. Исключительная форма поддержки приоритетных инвестиционных проектов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определена пунктом 3.1.2 Положения и не исключает иные формы поддержки, предусмотренные для инвестиционных проектов, реализуемых на территории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>.</w:t>
      </w:r>
    </w:p>
    <w:p w:rsidR="00E41F9B" w:rsidRPr="00E41F9B" w:rsidRDefault="00E41F9B" w:rsidP="00813AE9">
      <w:pPr>
        <w:pStyle w:val="ConsPlusTitle"/>
        <w:widowControl/>
        <w:suppressAutoHyphens/>
        <w:jc w:val="both"/>
        <w:rPr>
          <w:rFonts w:ascii="Liberation Serif" w:hAnsi="Liberation Serif" w:cs="Liberation Serif"/>
          <w:b w:val="0"/>
          <w:sz w:val="26"/>
          <w:szCs w:val="26"/>
        </w:rPr>
      </w:pPr>
    </w:p>
    <w:p w:rsidR="00E41F9B" w:rsidRPr="00E41F9B" w:rsidRDefault="00E41F9B" w:rsidP="00813AE9">
      <w:pPr>
        <w:pStyle w:val="ConsPlusNormal"/>
        <w:widowControl/>
        <w:suppressAutoHyphens/>
        <w:ind w:firstLine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>2. Организация проведения Отбора</w:t>
      </w:r>
    </w:p>
    <w:p w:rsidR="00E41F9B" w:rsidRPr="00E41F9B" w:rsidRDefault="00E41F9B" w:rsidP="00813AE9">
      <w:pPr>
        <w:pStyle w:val="ConsPlusNormal"/>
        <w:widowControl/>
        <w:suppressAutoHyphens/>
        <w:ind w:firstLine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2.1. Отбор проводится Координационным советом.</w:t>
      </w:r>
    </w:p>
    <w:p w:rsidR="00E41F9B" w:rsidRPr="00E41F9B" w:rsidRDefault="00E41F9B" w:rsidP="00813AE9">
      <w:pPr>
        <w:pStyle w:val="ConsPlusNormal"/>
        <w:widowControl/>
        <w:suppressAutoHyphens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ab/>
        <w:t xml:space="preserve">2.2. Организатором Отбора является администрация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в лице управления социально-экономического развития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(далее - управление).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2.3. Для получения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Заявитель представляет в управление следующие документы: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заявление (в произвольной форме);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бизнес-план с расчетом критериев экономической и социальной значимости инвестиционного проекта, налоговых поступлений с учетом и без учета предоставления муниципальной поддержки, объемов требуемой муниципальной поддержки, а также срока окупаемости инвестиционных затрат;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эскизный проект, техническую или иную документацию, отражающую соответствие инвестиционного проекта критериям, установленным Методикой.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Заявитель по своей инициативе может представить любые дополнительные документы.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lastRenderedPageBreak/>
        <w:t xml:space="preserve">2.4. При подготовке к реализации комплекса инвестиционных проектов документы, перечисленные в пункте 2.3 настоящего раздела, представляются по каждому инвестиционному проекту. Решение о присвоении инвестиционному проекту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принимается по каждому инвестиционному проекту отдельно.</w:t>
      </w:r>
    </w:p>
    <w:p w:rsidR="00E41F9B" w:rsidRPr="00E41F9B" w:rsidRDefault="00E41F9B" w:rsidP="00813AE9">
      <w:pPr>
        <w:pStyle w:val="ConsPlusNormal"/>
        <w:widowControl/>
        <w:suppressAutoHyphens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41F9B" w:rsidRPr="00E41F9B" w:rsidRDefault="00E41F9B" w:rsidP="00813AE9">
      <w:pPr>
        <w:pStyle w:val="ConsPlusNormal"/>
        <w:widowControl/>
        <w:suppressAutoHyphens/>
        <w:ind w:firstLine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41F9B">
        <w:rPr>
          <w:rFonts w:ascii="Liberation Serif" w:hAnsi="Liberation Serif" w:cs="Liberation Serif"/>
          <w:b/>
          <w:sz w:val="26"/>
          <w:szCs w:val="26"/>
        </w:rPr>
        <w:t>3. Процедура проведения Отбора</w:t>
      </w:r>
    </w:p>
    <w:p w:rsidR="00E41F9B" w:rsidRPr="00E41F9B" w:rsidRDefault="00E41F9B" w:rsidP="00813AE9">
      <w:pPr>
        <w:pStyle w:val="ConsPlusNormal"/>
        <w:widowControl/>
        <w:suppressAutoHyphens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3.1. При приеме документов от Заявителя управление в течение 10 рабочих дней проверяет их на соответствие требованиям, изложенным в разделе 2 Методики. В случае выявления несоответствий управление возвращает Заявителю документы на доработку с письменным обоснованием возврата. 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3.2. Документация по инвестиционным проектам, претендующим на получение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>, в случае соответствия требованиям Методики направляется для рассмотрения на ближайшее заседание Координационного совета.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 Координационный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Координационный совет проводит комплексную экспертизу инвестиционного проекта на соответствие следующим критериям Отбора: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3.3.1. </w:t>
      </w:r>
      <w:r w:rsidR="007F50C1">
        <w:rPr>
          <w:rFonts w:ascii="Liberation Serif" w:hAnsi="Liberation Serif" w:cs="Liberation Serif"/>
          <w:sz w:val="26"/>
          <w:szCs w:val="26"/>
        </w:rPr>
        <w:t>С</w:t>
      </w:r>
      <w:r w:rsidRPr="00E41F9B">
        <w:rPr>
          <w:rFonts w:ascii="Liberation Serif" w:hAnsi="Liberation Serif" w:cs="Liberation Serif"/>
          <w:sz w:val="26"/>
          <w:szCs w:val="26"/>
        </w:rPr>
        <w:t>оциальный характер инвестиционного проекта.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3.3.2. Направленность инвестиционного проекта на </w:t>
      </w:r>
      <w:r w:rsidR="007F50C1">
        <w:rPr>
          <w:rFonts w:ascii="Liberation Serif" w:hAnsi="Liberation Serif" w:cs="Liberation Serif"/>
          <w:sz w:val="26"/>
          <w:szCs w:val="26"/>
        </w:rPr>
        <w:t>развитие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</w:t>
      </w:r>
      <w:r w:rsidR="007F50C1">
        <w:rPr>
          <w:rFonts w:ascii="Liberation Serif" w:hAnsi="Liberation Serif" w:cs="Liberation Serif"/>
          <w:sz w:val="26"/>
          <w:szCs w:val="26"/>
        </w:rPr>
        <w:t xml:space="preserve">и диверсификацию 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экономики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>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3.3.3. Существенное улучшение имиджа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во внешней среде при реализации инвестиционного проекта.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3.3.4. Направленность инвестиционного проекта на решение инфраструктурных проблем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>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3.3.5. Развитие высокотехнологичных отраслей/производств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при реализации инвестиционного проекта.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3.3.</w:t>
      </w:r>
      <w:r w:rsidR="007F50C1">
        <w:rPr>
          <w:rFonts w:ascii="Liberation Serif" w:hAnsi="Liberation Serif" w:cs="Liberation Serif"/>
          <w:sz w:val="26"/>
          <w:szCs w:val="26"/>
        </w:rPr>
        <w:t>6</w:t>
      </w:r>
      <w:r w:rsidRPr="00E41F9B">
        <w:rPr>
          <w:rFonts w:ascii="Liberation Serif" w:hAnsi="Liberation Serif" w:cs="Liberation Serif"/>
          <w:sz w:val="26"/>
          <w:szCs w:val="26"/>
        </w:rPr>
        <w:t>. Высокая экономическая эффективность инвестиционного проекта.</w:t>
      </w:r>
    </w:p>
    <w:p w:rsidR="00E41F9B" w:rsidRPr="00E41F9B" w:rsidRDefault="00E41F9B" w:rsidP="00813AE9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3.4. По результатам экспертизы инвестиционного проекта на его соответствие критериям, указанным в пункте 3.3 Методики, происходит голосование членов Координационного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E41F9B" w:rsidRPr="00E41F9B" w:rsidRDefault="00E41F9B" w:rsidP="00813AE9">
      <w:pPr>
        <w:pStyle w:val="16"/>
        <w:suppressAutoHyphens/>
        <w:autoSpaceDE w:val="0"/>
        <w:autoSpaceDN w:val="0"/>
        <w:adjustRightInd w:val="0"/>
        <w:spacing w:after="0" w:line="240" w:lineRule="auto"/>
        <w:ind w:left="-142" w:firstLine="360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ab/>
        <w:t xml:space="preserve">Для присвоения инвестиционному проекту по результатам голосования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инвестиционный проект должен соответствовать не менее пяти перечисленным критериям.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>Для принятия решения о соответствии инвестиционного проекта тому или иному критерию Отбора Координационный совет вправе привлекать экспертов.</w:t>
      </w:r>
    </w:p>
    <w:p w:rsidR="00E41F9B" w:rsidRPr="00E41F9B" w:rsidRDefault="00E41F9B" w:rsidP="00813AE9">
      <w:pPr>
        <w:pStyle w:val="ConsPlusNormal"/>
        <w:widowControl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 xml:space="preserve">3.5. Решение Координационного совета оформляется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sz w:val="26"/>
          <w:szCs w:val="26"/>
        </w:rPr>
        <w:t xml:space="preserve"> указываются конкретные формы поддержки, определенные Положением, </w:t>
      </w:r>
      <w:r w:rsidRPr="00E41F9B">
        <w:rPr>
          <w:rFonts w:ascii="Liberation Serif" w:hAnsi="Liberation Serif" w:cs="Liberation Serif"/>
          <w:sz w:val="26"/>
          <w:szCs w:val="26"/>
        </w:rPr>
        <w:lastRenderedPageBreak/>
        <w:t>которые впоследствии включаются в условия договорных отношений с инвестором по реализации данного инвестиционного проекта.</w:t>
      </w:r>
    </w:p>
    <w:p w:rsidR="007F50C1" w:rsidRDefault="00E41F9B" w:rsidP="00813AE9">
      <w:pPr>
        <w:pStyle w:val="ConsPlusTitle"/>
        <w:widowControl/>
        <w:suppressAutoHyphens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E41F9B">
        <w:rPr>
          <w:rFonts w:ascii="Liberation Serif" w:hAnsi="Liberation Serif" w:cs="Liberation Serif"/>
          <w:sz w:val="26"/>
          <w:szCs w:val="26"/>
        </w:rPr>
        <w:tab/>
      </w:r>
      <w:r w:rsidRPr="00E41F9B">
        <w:rPr>
          <w:rFonts w:ascii="Liberation Serif" w:hAnsi="Liberation Serif" w:cs="Liberation Serif"/>
          <w:b w:val="0"/>
          <w:sz w:val="26"/>
          <w:szCs w:val="26"/>
        </w:rPr>
        <w:t xml:space="preserve">3.6. В случае установления факта недостоверности сведений, содержащихся в документах, представленных Заявителем, либо сокрытия фактов, указывающих на </w:t>
      </w:r>
    </w:p>
    <w:p w:rsidR="00E41F9B" w:rsidRPr="00E41F9B" w:rsidRDefault="00E41F9B" w:rsidP="00813AE9">
      <w:pPr>
        <w:pStyle w:val="ConsPlusTitle"/>
        <w:widowControl/>
        <w:suppressAutoHyphens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E41F9B">
        <w:rPr>
          <w:rFonts w:ascii="Liberation Serif" w:hAnsi="Liberation Serif" w:cs="Liberation Serif"/>
          <w:b w:val="0"/>
          <w:sz w:val="26"/>
          <w:szCs w:val="26"/>
        </w:rPr>
        <w:t xml:space="preserve">несоответствие инвестиционного проекта требованиям Методики, Координационный совет вправе снять с инвестиционного проекта статус приоритетного инвестиционного проекта Грязовецкого муниципального </w:t>
      </w:r>
      <w:r>
        <w:rPr>
          <w:rFonts w:ascii="Liberation Serif" w:hAnsi="Liberation Serif" w:cs="Liberation Serif"/>
          <w:b w:val="0"/>
          <w:sz w:val="26"/>
          <w:szCs w:val="26"/>
        </w:rPr>
        <w:t>округа</w:t>
      </w:r>
      <w:r w:rsidRPr="00E41F9B">
        <w:rPr>
          <w:rFonts w:ascii="Liberation Serif" w:hAnsi="Liberation Serif" w:cs="Liberation Serif"/>
          <w:b w:val="0"/>
          <w:sz w:val="26"/>
          <w:szCs w:val="26"/>
        </w:rPr>
        <w:t xml:space="preserve"> на любом этапе подготовки к реализации или реализации решением, закрепленным протоколом очередного заседания Координационного совета в части предоставления форм поддержки, установленных для данного инвестиционного проекта.</w:t>
      </w:r>
    </w:p>
    <w:p w:rsidR="00640278" w:rsidRPr="00E41F9B" w:rsidRDefault="00640278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640278" w:rsidRPr="00E41F9B" w:rsidRDefault="00640278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640278" w:rsidRPr="00E41F9B" w:rsidRDefault="00640278" w:rsidP="00813AE9">
      <w:pPr>
        <w:widowControl w:val="0"/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640278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571631" w:rsidRDefault="00571631" w:rsidP="00813AE9">
      <w:pPr>
        <w:widowControl w:val="0"/>
        <w:suppressAutoHyphens/>
        <w:jc w:val="right"/>
        <w:rPr>
          <w:sz w:val="26"/>
          <w:szCs w:val="26"/>
        </w:rPr>
      </w:pPr>
    </w:p>
    <w:p w:rsidR="00640278" w:rsidRPr="00B5663C" w:rsidRDefault="00640278" w:rsidP="00813AE9">
      <w:pPr>
        <w:widowControl w:val="0"/>
        <w:suppressAutoHyphens/>
        <w:jc w:val="right"/>
        <w:rPr>
          <w:sz w:val="26"/>
          <w:szCs w:val="26"/>
        </w:rPr>
      </w:pPr>
    </w:p>
    <w:sectPr w:rsidR="00640278" w:rsidRPr="00B5663C" w:rsidSect="008E3FB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37" w:rsidRDefault="00355137">
      <w:r>
        <w:separator/>
      </w:r>
    </w:p>
  </w:endnote>
  <w:endnote w:type="continuationSeparator" w:id="0">
    <w:p w:rsidR="00355137" w:rsidRDefault="0035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37" w:rsidRDefault="00355137">
      <w:r>
        <w:separator/>
      </w:r>
    </w:p>
  </w:footnote>
  <w:footnote w:type="continuationSeparator" w:id="0">
    <w:p w:rsidR="00355137" w:rsidRDefault="0035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ADC"/>
    <w:multiLevelType w:val="hybridMultilevel"/>
    <w:tmpl w:val="3BCA08F0"/>
    <w:lvl w:ilvl="0" w:tplc="600882AC">
      <w:start w:val="1"/>
      <w:numFmt w:val="decimal"/>
      <w:lvlText w:val="%1."/>
      <w:lvlJc w:val="left"/>
    </w:lvl>
    <w:lvl w:ilvl="1" w:tplc="8A7885E6">
      <w:start w:val="1"/>
      <w:numFmt w:val="lowerLetter"/>
      <w:lvlText w:val="%2."/>
      <w:lvlJc w:val="left"/>
      <w:pPr>
        <w:ind w:left="1440" w:hanging="360"/>
      </w:pPr>
    </w:lvl>
    <w:lvl w:ilvl="2" w:tplc="2C7027D2">
      <w:start w:val="1"/>
      <w:numFmt w:val="lowerRoman"/>
      <w:lvlText w:val="%3."/>
      <w:lvlJc w:val="right"/>
      <w:pPr>
        <w:ind w:left="2160" w:hanging="180"/>
      </w:pPr>
    </w:lvl>
    <w:lvl w:ilvl="3" w:tplc="3104E99E">
      <w:start w:val="1"/>
      <w:numFmt w:val="decimal"/>
      <w:lvlText w:val="%4."/>
      <w:lvlJc w:val="left"/>
      <w:pPr>
        <w:ind w:left="2880" w:hanging="360"/>
      </w:pPr>
    </w:lvl>
    <w:lvl w:ilvl="4" w:tplc="0E0C2344">
      <w:start w:val="1"/>
      <w:numFmt w:val="lowerLetter"/>
      <w:lvlText w:val="%5."/>
      <w:lvlJc w:val="left"/>
      <w:pPr>
        <w:ind w:left="3600" w:hanging="360"/>
      </w:pPr>
    </w:lvl>
    <w:lvl w:ilvl="5" w:tplc="4A5C32C4">
      <w:start w:val="1"/>
      <w:numFmt w:val="lowerRoman"/>
      <w:lvlText w:val="%6."/>
      <w:lvlJc w:val="right"/>
      <w:pPr>
        <w:ind w:left="4320" w:hanging="180"/>
      </w:pPr>
    </w:lvl>
    <w:lvl w:ilvl="6" w:tplc="EA2E7E78">
      <w:start w:val="1"/>
      <w:numFmt w:val="decimal"/>
      <w:lvlText w:val="%7."/>
      <w:lvlJc w:val="left"/>
      <w:pPr>
        <w:ind w:left="5040" w:hanging="360"/>
      </w:pPr>
    </w:lvl>
    <w:lvl w:ilvl="7" w:tplc="469C498A">
      <w:start w:val="1"/>
      <w:numFmt w:val="lowerLetter"/>
      <w:lvlText w:val="%8."/>
      <w:lvlJc w:val="left"/>
      <w:pPr>
        <w:ind w:left="5760" w:hanging="360"/>
      </w:pPr>
    </w:lvl>
    <w:lvl w:ilvl="8" w:tplc="CBFAD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46"/>
    <w:rsid w:val="00021A3D"/>
    <w:rsid w:val="00042516"/>
    <w:rsid w:val="000600D1"/>
    <w:rsid w:val="00062C14"/>
    <w:rsid w:val="00097A6A"/>
    <w:rsid w:val="000D4AB1"/>
    <w:rsid w:val="00153137"/>
    <w:rsid w:val="00156FC5"/>
    <w:rsid w:val="0018635C"/>
    <w:rsid w:val="001940FE"/>
    <w:rsid w:val="001B79ED"/>
    <w:rsid w:val="002079B8"/>
    <w:rsid w:val="00225CF1"/>
    <w:rsid w:val="00270A9C"/>
    <w:rsid w:val="00274C8F"/>
    <w:rsid w:val="00335A4C"/>
    <w:rsid w:val="00355137"/>
    <w:rsid w:val="0035633A"/>
    <w:rsid w:val="0037020D"/>
    <w:rsid w:val="003C03FD"/>
    <w:rsid w:val="003F1FA0"/>
    <w:rsid w:val="004274CB"/>
    <w:rsid w:val="00474FC2"/>
    <w:rsid w:val="00497E98"/>
    <w:rsid w:val="004B36DA"/>
    <w:rsid w:val="0050047C"/>
    <w:rsid w:val="00511479"/>
    <w:rsid w:val="00511AC3"/>
    <w:rsid w:val="00521815"/>
    <w:rsid w:val="00555BF8"/>
    <w:rsid w:val="00567901"/>
    <w:rsid w:val="00571631"/>
    <w:rsid w:val="005716F6"/>
    <w:rsid w:val="00582D67"/>
    <w:rsid w:val="005A05BB"/>
    <w:rsid w:val="005A6C46"/>
    <w:rsid w:val="005C116B"/>
    <w:rsid w:val="006059CB"/>
    <w:rsid w:val="0061363C"/>
    <w:rsid w:val="006178AB"/>
    <w:rsid w:val="00640278"/>
    <w:rsid w:val="006730D3"/>
    <w:rsid w:val="006C4E00"/>
    <w:rsid w:val="00710543"/>
    <w:rsid w:val="00717729"/>
    <w:rsid w:val="00737469"/>
    <w:rsid w:val="0074282E"/>
    <w:rsid w:val="00754C94"/>
    <w:rsid w:val="007619C7"/>
    <w:rsid w:val="00771907"/>
    <w:rsid w:val="00797217"/>
    <w:rsid w:val="007F388F"/>
    <w:rsid w:val="007F50C1"/>
    <w:rsid w:val="00813AE9"/>
    <w:rsid w:val="00827639"/>
    <w:rsid w:val="00847C6A"/>
    <w:rsid w:val="008515C7"/>
    <w:rsid w:val="00895386"/>
    <w:rsid w:val="008B700F"/>
    <w:rsid w:val="008D2630"/>
    <w:rsid w:val="008E3FBF"/>
    <w:rsid w:val="009158E8"/>
    <w:rsid w:val="00920876"/>
    <w:rsid w:val="009244B4"/>
    <w:rsid w:val="00935660"/>
    <w:rsid w:val="009621D1"/>
    <w:rsid w:val="009846C7"/>
    <w:rsid w:val="009A74FB"/>
    <w:rsid w:val="009A7D23"/>
    <w:rsid w:val="009C5908"/>
    <w:rsid w:val="00A2305B"/>
    <w:rsid w:val="00A328D3"/>
    <w:rsid w:val="00A50229"/>
    <w:rsid w:val="00A52125"/>
    <w:rsid w:val="00A72467"/>
    <w:rsid w:val="00A74FBA"/>
    <w:rsid w:val="00A86E38"/>
    <w:rsid w:val="00AB4F7C"/>
    <w:rsid w:val="00AC1254"/>
    <w:rsid w:val="00AE057A"/>
    <w:rsid w:val="00B22D91"/>
    <w:rsid w:val="00B34621"/>
    <w:rsid w:val="00B5663C"/>
    <w:rsid w:val="00BE65E0"/>
    <w:rsid w:val="00C43497"/>
    <w:rsid w:val="00C869F8"/>
    <w:rsid w:val="00D024B0"/>
    <w:rsid w:val="00D713D8"/>
    <w:rsid w:val="00DC7D7B"/>
    <w:rsid w:val="00DE2B83"/>
    <w:rsid w:val="00DF7EA2"/>
    <w:rsid w:val="00E41F9B"/>
    <w:rsid w:val="00E44823"/>
    <w:rsid w:val="00E71030"/>
    <w:rsid w:val="00E75110"/>
    <w:rsid w:val="00E87FFA"/>
    <w:rsid w:val="00EB69F6"/>
    <w:rsid w:val="00EC7B54"/>
    <w:rsid w:val="00EE1B59"/>
    <w:rsid w:val="00F6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062"/>
  <w15:docId w15:val="{16FFF0D6-2C08-445C-B297-3959F29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C7"/>
    <w:rPr>
      <w:lang w:eastAsia="zh-CN"/>
    </w:rPr>
  </w:style>
  <w:style w:type="paragraph" w:styleId="1">
    <w:name w:val="heading 1"/>
    <w:link w:val="10"/>
    <w:uiPriority w:val="9"/>
    <w:qFormat/>
    <w:rsid w:val="008515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8515C7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8515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8515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8515C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8515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8515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8515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8515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link w:val="ConsPlusNormal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15C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515C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515C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515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515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515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515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515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515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15C7"/>
    <w:rPr>
      <w:lang w:eastAsia="zh-CN"/>
    </w:rPr>
  </w:style>
  <w:style w:type="paragraph" w:styleId="a4">
    <w:name w:val="Title"/>
    <w:basedOn w:val="a"/>
    <w:next w:val="a5"/>
    <w:link w:val="a6"/>
    <w:rsid w:val="008515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6">
    <w:name w:val="Заголовок Знак"/>
    <w:link w:val="a4"/>
    <w:uiPriority w:val="10"/>
    <w:rsid w:val="008515C7"/>
    <w:rPr>
      <w:sz w:val="48"/>
      <w:szCs w:val="48"/>
    </w:rPr>
  </w:style>
  <w:style w:type="paragraph" w:styleId="a7">
    <w:name w:val="Subtitle"/>
    <w:link w:val="a8"/>
    <w:uiPriority w:val="11"/>
    <w:qFormat/>
    <w:rsid w:val="008515C7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515C7"/>
    <w:rPr>
      <w:sz w:val="24"/>
      <w:szCs w:val="24"/>
    </w:rPr>
  </w:style>
  <w:style w:type="paragraph" w:styleId="21">
    <w:name w:val="Quote"/>
    <w:link w:val="22"/>
    <w:uiPriority w:val="29"/>
    <w:qFormat/>
    <w:rsid w:val="008515C7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515C7"/>
    <w:rPr>
      <w:i/>
    </w:rPr>
  </w:style>
  <w:style w:type="paragraph" w:styleId="a9">
    <w:name w:val="Intense Quote"/>
    <w:link w:val="aa"/>
    <w:uiPriority w:val="30"/>
    <w:qFormat/>
    <w:rsid w:val="008515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515C7"/>
    <w:rPr>
      <w:i/>
    </w:rPr>
  </w:style>
  <w:style w:type="paragraph" w:styleId="ab">
    <w:name w:val="header"/>
    <w:link w:val="ac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515C7"/>
  </w:style>
  <w:style w:type="paragraph" w:styleId="ad">
    <w:name w:val="footer"/>
    <w:link w:val="ae"/>
    <w:uiPriority w:val="99"/>
    <w:unhideWhenUsed/>
    <w:rsid w:val="008515C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515C7"/>
  </w:style>
  <w:style w:type="paragraph" w:styleId="af">
    <w:name w:val="caption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8515C7"/>
  </w:style>
  <w:style w:type="table" w:styleId="af0">
    <w:name w:val="Table Grid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515C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15C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15C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15C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515C7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8515C7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8515C7"/>
    <w:rPr>
      <w:sz w:val="18"/>
    </w:rPr>
  </w:style>
  <w:style w:type="character" w:styleId="af4">
    <w:name w:val="footnote reference"/>
    <w:uiPriority w:val="99"/>
    <w:unhideWhenUsed/>
    <w:rsid w:val="008515C7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8515C7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8515C7"/>
    <w:rPr>
      <w:sz w:val="20"/>
    </w:rPr>
  </w:style>
  <w:style w:type="character" w:styleId="af7">
    <w:name w:val="endnote reference"/>
    <w:uiPriority w:val="99"/>
    <w:semiHidden/>
    <w:unhideWhenUsed/>
    <w:rsid w:val="008515C7"/>
    <w:rPr>
      <w:vertAlign w:val="superscript"/>
    </w:rPr>
  </w:style>
  <w:style w:type="paragraph" w:styleId="12">
    <w:name w:val="toc 1"/>
    <w:uiPriority w:val="39"/>
    <w:unhideWhenUsed/>
    <w:rsid w:val="008515C7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515C7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8515C7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8515C7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8515C7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8515C7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8515C7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8515C7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8515C7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8515C7"/>
    <w:rPr>
      <w:lang w:eastAsia="zh-CN"/>
    </w:rPr>
  </w:style>
  <w:style w:type="paragraph" w:styleId="af9">
    <w:name w:val="table of figures"/>
    <w:uiPriority w:val="99"/>
    <w:unhideWhenUsed/>
    <w:rsid w:val="008515C7"/>
    <w:rPr>
      <w:lang w:eastAsia="zh-CN"/>
    </w:rPr>
  </w:style>
  <w:style w:type="character" w:customStyle="1" w:styleId="24">
    <w:name w:val="Основной шрифт абзаца2"/>
    <w:rsid w:val="008515C7"/>
  </w:style>
  <w:style w:type="character" w:customStyle="1" w:styleId="Absatz-Standardschriftart">
    <w:name w:val="Absatz-Standardschriftart"/>
    <w:rsid w:val="008515C7"/>
  </w:style>
  <w:style w:type="character" w:customStyle="1" w:styleId="WW-Absatz-Standardschriftart">
    <w:name w:val="WW-Absatz-Standardschriftart"/>
    <w:rsid w:val="008515C7"/>
  </w:style>
  <w:style w:type="character" w:customStyle="1" w:styleId="WW-Absatz-Standardschriftart1">
    <w:name w:val="WW-Absatz-Standardschriftart1"/>
    <w:rsid w:val="008515C7"/>
  </w:style>
  <w:style w:type="character" w:customStyle="1" w:styleId="WW-Absatz-Standardschriftart11">
    <w:name w:val="WW-Absatz-Standardschriftart11"/>
    <w:rsid w:val="008515C7"/>
  </w:style>
  <w:style w:type="character" w:customStyle="1" w:styleId="WW-Absatz-Standardschriftart111">
    <w:name w:val="WW-Absatz-Standardschriftart111"/>
    <w:rsid w:val="008515C7"/>
  </w:style>
  <w:style w:type="character" w:customStyle="1" w:styleId="WW-Absatz-Standardschriftart1111">
    <w:name w:val="WW-Absatz-Standardschriftart1111"/>
    <w:rsid w:val="008515C7"/>
  </w:style>
  <w:style w:type="character" w:customStyle="1" w:styleId="WW-Absatz-Standardschriftart11111">
    <w:name w:val="WW-Absatz-Standardschriftart11111"/>
    <w:rsid w:val="008515C7"/>
  </w:style>
  <w:style w:type="character" w:customStyle="1" w:styleId="WW-Absatz-Standardschriftart111111">
    <w:name w:val="WW-Absatz-Standardschriftart111111"/>
    <w:rsid w:val="008515C7"/>
  </w:style>
  <w:style w:type="character" w:customStyle="1" w:styleId="WW-Absatz-Standardschriftart1111111">
    <w:name w:val="WW-Absatz-Standardschriftart1111111"/>
    <w:rsid w:val="008515C7"/>
  </w:style>
  <w:style w:type="character" w:customStyle="1" w:styleId="WW8Num2z0">
    <w:name w:val="WW8Num2z0"/>
    <w:rsid w:val="008515C7"/>
    <w:rPr>
      <w:rFonts w:ascii="Symbol" w:hAnsi="Symbol"/>
    </w:rPr>
  </w:style>
  <w:style w:type="character" w:customStyle="1" w:styleId="WW-Absatz-Standardschriftart11111111">
    <w:name w:val="WW-Absatz-Standardschriftart11111111"/>
    <w:rsid w:val="008515C7"/>
  </w:style>
  <w:style w:type="character" w:customStyle="1" w:styleId="WW-Absatz-Standardschriftart111111111">
    <w:name w:val="WW-Absatz-Standardschriftart111111111"/>
    <w:rsid w:val="008515C7"/>
  </w:style>
  <w:style w:type="character" w:customStyle="1" w:styleId="WW-Absatz-Standardschriftart1111111111">
    <w:name w:val="WW-Absatz-Standardschriftart1111111111"/>
    <w:rsid w:val="008515C7"/>
  </w:style>
  <w:style w:type="character" w:customStyle="1" w:styleId="13">
    <w:name w:val="Основной шрифт абзаца1"/>
    <w:rsid w:val="008515C7"/>
  </w:style>
  <w:style w:type="character" w:customStyle="1" w:styleId="afa">
    <w:name w:val="Маркеры списка"/>
    <w:rsid w:val="008515C7"/>
    <w:rPr>
      <w:rFonts w:ascii="OpenSymbol" w:eastAsia="OpenSymbol" w:hAnsi="OpenSymbol"/>
    </w:rPr>
  </w:style>
  <w:style w:type="paragraph" w:styleId="a5">
    <w:name w:val="Body Text"/>
    <w:basedOn w:val="a"/>
    <w:rsid w:val="008515C7"/>
    <w:pPr>
      <w:spacing w:after="120"/>
    </w:pPr>
  </w:style>
  <w:style w:type="paragraph" w:styleId="afb">
    <w:name w:val="List"/>
    <w:basedOn w:val="a5"/>
    <w:rsid w:val="008515C7"/>
  </w:style>
  <w:style w:type="paragraph" w:customStyle="1" w:styleId="25">
    <w:name w:val="Указатель2"/>
    <w:basedOn w:val="a"/>
    <w:rsid w:val="008515C7"/>
    <w:pPr>
      <w:suppressLineNumbers/>
    </w:pPr>
  </w:style>
  <w:style w:type="paragraph" w:customStyle="1" w:styleId="14">
    <w:name w:val="Название объекта1"/>
    <w:basedOn w:val="a"/>
    <w:rsid w:val="008515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8515C7"/>
    <w:pPr>
      <w:suppressLineNumbers/>
    </w:pPr>
  </w:style>
  <w:style w:type="paragraph" w:styleId="afc">
    <w:name w:val="List Paragraph"/>
    <w:basedOn w:val="a"/>
    <w:rsid w:val="008515C7"/>
    <w:pPr>
      <w:ind w:left="720"/>
    </w:pPr>
  </w:style>
  <w:style w:type="paragraph" w:customStyle="1" w:styleId="CharChar">
    <w:name w:val="Char Char"/>
    <w:basedOn w:val="a"/>
    <w:rsid w:val="008515C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link w:val="a2"/>
    <w:rsid w:val="008515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</w:rPr>
  </w:style>
  <w:style w:type="paragraph" w:styleId="afd">
    <w:name w:val="Balloon Text"/>
    <w:basedOn w:val="a"/>
    <w:link w:val="afe"/>
    <w:uiPriority w:val="99"/>
    <w:semiHidden/>
    <w:unhideWhenUsed/>
    <w:rsid w:val="001940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1940FE"/>
    <w:rPr>
      <w:rFonts w:ascii="Segoe UI" w:hAnsi="Segoe UI" w:cs="Segoe UI"/>
      <w:sz w:val="18"/>
      <w:szCs w:val="18"/>
    </w:rPr>
  </w:style>
  <w:style w:type="paragraph" w:styleId="aff">
    <w:name w:val="Normal (Web)"/>
    <w:basedOn w:val="a"/>
    <w:uiPriority w:val="99"/>
    <w:rsid w:val="006730D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0">
    <w:name w:val="Strong"/>
    <w:qFormat/>
    <w:rsid w:val="006730D3"/>
    <w:rPr>
      <w:b/>
      <w:bCs/>
    </w:rPr>
  </w:style>
  <w:style w:type="paragraph" w:customStyle="1" w:styleId="ConsPlusTitle">
    <w:name w:val="ConsPlusTitle"/>
    <w:uiPriority w:val="99"/>
    <w:rsid w:val="00E41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uiPriority w:val="34"/>
    <w:qFormat/>
    <w:rsid w:val="00E41F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D28B66ACBC2D48C98BD95D137BF384E4DD59A293CCF6C9B4D11F69EE72AF464B7821316843E868E814A67u3a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28B66ACBC2D48C98BD95D137BF384E4DD59A293FC1689D4D11F69EE72AF464B7821316843E868E814A67u3a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28B66ACBC2D48C98BD95D137BF384E4DD59A293EC96F914C11F69EE72AF464uBa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28B66ACBC2D48C98BD8BDC21D3664A49DFC3203BCB66CE134EADC3B0u2a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8BDC21D3664A4AD6C321329F31CC421BA3uCa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Ж.Л. Бобыкина</dc:creator>
  <cp:lastModifiedBy>Ж.Л. Бобыкина</cp:lastModifiedBy>
  <cp:revision>21</cp:revision>
  <cp:lastPrinted>2023-11-21T13:01:00Z</cp:lastPrinted>
  <dcterms:created xsi:type="dcterms:W3CDTF">2023-10-11T05:47:00Z</dcterms:created>
  <dcterms:modified xsi:type="dcterms:W3CDTF">2023-11-21T13:01:00Z</dcterms:modified>
</cp:coreProperties>
</file>