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480" w:rsidRDefault="003720ED">
      <w:pPr>
        <w:pStyle w:val="Standard"/>
        <w:jc w:val="center"/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2758443</wp:posOffset>
            </wp:positionH>
            <wp:positionV relativeFrom="paragraph">
              <wp:posOffset>50804</wp:posOffset>
            </wp:positionV>
            <wp:extent cx="447671" cy="561971"/>
            <wp:effectExtent l="0" t="0" r="0" b="0"/>
            <wp:wrapSquare wrapText="bothSides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1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93480" w:rsidRDefault="00393480">
      <w:pPr>
        <w:pStyle w:val="Standard"/>
        <w:jc w:val="center"/>
        <w:rPr>
          <w:b/>
          <w:sz w:val="26"/>
          <w:szCs w:val="26"/>
        </w:rPr>
      </w:pPr>
    </w:p>
    <w:p w:rsidR="00393480" w:rsidRDefault="00393480">
      <w:pPr>
        <w:pStyle w:val="Standard"/>
        <w:jc w:val="center"/>
        <w:rPr>
          <w:b/>
          <w:sz w:val="26"/>
          <w:szCs w:val="26"/>
        </w:rPr>
      </w:pPr>
    </w:p>
    <w:p w:rsidR="00393480" w:rsidRDefault="00393480">
      <w:pPr>
        <w:pStyle w:val="Standard"/>
        <w:jc w:val="center"/>
        <w:rPr>
          <w:b/>
          <w:sz w:val="26"/>
          <w:szCs w:val="26"/>
        </w:rPr>
      </w:pPr>
    </w:p>
    <w:p w:rsidR="00393480" w:rsidRDefault="003720ED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ЗЕМСКОЕ СОБРАНИЕ ГРЯЗОВЕЦКОГО МУНИЦИПАЛЬНОГО ОКРУГА</w:t>
      </w:r>
    </w:p>
    <w:p w:rsidR="00393480" w:rsidRDefault="00393480">
      <w:pPr>
        <w:pStyle w:val="Standard"/>
        <w:jc w:val="center"/>
        <w:rPr>
          <w:b/>
          <w:sz w:val="26"/>
          <w:szCs w:val="26"/>
        </w:rPr>
      </w:pPr>
    </w:p>
    <w:p w:rsidR="00393480" w:rsidRDefault="003720ED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393480" w:rsidRDefault="00393480">
      <w:pPr>
        <w:pStyle w:val="Standard"/>
        <w:jc w:val="center"/>
        <w:rPr>
          <w:sz w:val="26"/>
          <w:szCs w:val="26"/>
        </w:rPr>
      </w:pPr>
    </w:p>
    <w:p w:rsidR="00393480" w:rsidRDefault="00393480">
      <w:pPr>
        <w:pStyle w:val="Standard"/>
        <w:widowControl w:val="0"/>
        <w:ind w:right="4961"/>
        <w:rPr>
          <w:sz w:val="26"/>
          <w:szCs w:val="26"/>
        </w:rPr>
      </w:pPr>
    </w:p>
    <w:p w:rsidR="00393480" w:rsidRDefault="003720ED">
      <w:pPr>
        <w:pStyle w:val="Standard"/>
        <w:widowControl w:val="0"/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23.01.2025                                   № 1  </w:t>
      </w:r>
    </w:p>
    <w:p w:rsidR="00393480" w:rsidRDefault="003720ED">
      <w:pPr>
        <w:pStyle w:val="Standard"/>
        <w:widowControl w:val="0"/>
        <w:ind w:right="5102"/>
        <w:jc w:val="both"/>
      </w:pPr>
      <w:r>
        <w:t xml:space="preserve">                                     г. Грязовец</w:t>
      </w:r>
    </w:p>
    <w:p w:rsidR="00393480" w:rsidRDefault="00393480">
      <w:pPr>
        <w:pStyle w:val="Standard"/>
        <w:widowControl w:val="0"/>
        <w:ind w:right="4961"/>
        <w:rPr>
          <w:sz w:val="10"/>
          <w:szCs w:val="10"/>
        </w:rPr>
      </w:pPr>
    </w:p>
    <w:p w:rsidR="00393480" w:rsidRDefault="00393480">
      <w:pPr>
        <w:pStyle w:val="Standard"/>
        <w:widowControl w:val="0"/>
        <w:ind w:right="4961"/>
        <w:rPr>
          <w:sz w:val="10"/>
          <w:szCs w:val="10"/>
        </w:rPr>
      </w:pPr>
    </w:p>
    <w:p w:rsidR="00393480" w:rsidRDefault="00393480">
      <w:pPr>
        <w:pStyle w:val="Standard"/>
        <w:widowControl w:val="0"/>
        <w:ind w:right="4961"/>
        <w:rPr>
          <w:sz w:val="10"/>
          <w:szCs w:val="10"/>
        </w:rPr>
      </w:pPr>
    </w:p>
    <w:p w:rsidR="00393480" w:rsidRDefault="00393480">
      <w:pPr>
        <w:pStyle w:val="Standard"/>
        <w:widowControl w:val="0"/>
        <w:ind w:right="4961"/>
        <w:rPr>
          <w:sz w:val="10"/>
          <w:szCs w:val="10"/>
        </w:rPr>
      </w:pPr>
    </w:p>
    <w:p w:rsidR="00393480" w:rsidRDefault="003720ED">
      <w:pPr>
        <w:pStyle w:val="Standard"/>
        <w:widowControl w:val="0"/>
        <w:tabs>
          <w:tab w:val="left" w:pos="9712"/>
        </w:tabs>
        <w:ind w:right="5102"/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О </w:t>
      </w:r>
      <w:r>
        <w:rPr>
          <w:sz w:val="26"/>
          <w:szCs w:val="26"/>
        </w:rPr>
        <w:t>внесении изменения в Положение об управлении и распоряжении имуществом, находящимся в собственности Грязовецкого муниципального округа Вологодской области</w:t>
      </w:r>
    </w:p>
    <w:bookmarkEnd w:id="0"/>
    <w:p w:rsidR="00393480" w:rsidRDefault="00393480">
      <w:pPr>
        <w:pStyle w:val="Standard"/>
        <w:widowControl w:val="0"/>
        <w:tabs>
          <w:tab w:val="left" w:pos="9712"/>
        </w:tabs>
        <w:rPr>
          <w:sz w:val="26"/>
          <w:szCs w:val="26"/>
        </w:rPr>
      </w:pPr>
    </w:p>
    <w:p w:rsidR="00393480" w:rsidRDefault="00393480">
      <w:pPr>
        <w:pStyle w:val="Standard"/>
        <w:widowControl w:val="0"/>
        <w:tabs>
          <w:tab w:val="left" w:pos="9712"/>
        </w:tabs>
        <w:ind w:firstLine="851"/>
        <w:jc w:val="both"/>
        <w:rPr>
          <w:sz w:val="26"/>
          <w:szCs w:val="26"/>
        </w:rPr>
      </w:pPr>
    </w:p>
    <w:p w:rsidR="00393480" w:rsidRDefault="003720ED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 октября 2003 года № 131-ФЗ «Об общих принципах </w:t>
      </w:r>
      <w:r>
        <w:rPr>
          <w:sz w:val="26"/>
          <w:szCs w:val="26"/>
        </w:rPr>
        <w:t>организации местного самоуправления в Российской Федерации», Уставом Грязовецкого муниципального округа Вологодской области,</w:t>
      </w:r>
    </w:p>
    <w:p w:rsidR="00393480" w:rsidRDefault="003720ED">
      <w:pPr>
        <w:pStyle w:val="Standard"/>
        <w:widowControl w:val="0"/>
        <w:tabs>
          <w:tab w:val="left" w:pos="9712"/>
        </w:tabs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Земское Собрание округа РЕШИЛО:</w:t>
      </w:r>
    </w:p>
    <w:p w:rsidR="00393480" w:rsidRDefault="003720ED">
      <w:pPr>
        <w:pStyle w:val="Standard"/>
        <w:widowControl w:val="0"/>
        <w:tabs>
          <w:tab w:val="left" w:pos="9712"/>
        </w:tabs>
        <w:ind w:firstLine="709"/>
        <w:jc w:val="both"/>
      </w:pPr>
      <w:r>
        <w:rPr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Внести в Положение об управлении и распоряжении имуществом, находящимся в собственности Грязовец</w:t>
      </w:r>
      <w:r>
        <w:rPr>
          <w:sz w:val="26"/>
          <w:szCs w:val="26"/>
        </w:rPr>
        <w:t>кого муниципального округа Вологодской области, утвержденным решением Земского Собрания Грязовецкого муниципального округа Вологодской области от 24 ноября 2022 года № 68 (с изменениями, внесенными решениями Земского Собрания Грязовецкого муниципального ок</w:t>
      </w:r>
      <w:r>
        <w:rPr>
          <w:sz w:val="26"/>
          <w:szCs w:val="26"/>
        </w:rPr>
        <w:t xml:space="preserve">руга от   26 октября 2023 года № 135, от  23 мая 2024 года № 43) изменения, изложив пункт 5.4.3. </w:t>
      </w:r>
      <w:hyperlink r:id="rId8" w:history="1">
        <w:r>
          <w:rPr>
            <w:rFonts w:cs="Calibri"/>
            <w:color w:val="111111"/>
            <w:sz w:val="26"/>
            <w:szCs w:val="26"/>
            <w:lang w:eastAsia="en-US"/>
          </w:rPr>
          <w:t>пункта 5.4. раздела V</w:t>
        </w:r>
      </w:hyperlink>
      <w:r>
        <w:rPr>
          <w:rFonts w:cs="Calibr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в следующей редакции:</w:t>
      </w:r>
    </w:p>
    <w:p w:rsidR="00393480" w:rsidRDefault="003720ED">
      <w:pPr>
        <w:pStyle w:val="Standard"/>
        <w:ind w:firstLine="540"/>
        <w:jc w:val="both"/>
        <w:rPr>
          <w:rFonts w:cs="Calibri"/>
          <w:sz w:val="26"/>
          <w:szCs w:val="26"/>
          <w:lang w:eastAsia="en-US"/>
        </w:rPr>
      </w:pPr>
      <w:r>
        <w:rPr>
          <w:rFonts w:cs="Calibri"/>
          <w:sz w:val="26"/>
          <w:szCs w:val="26"/>
          <w:lang w:eastAsia="en-US"/>
        </w:rPr>
        <w:t>«5.4.3. В безвозмездное</w:t>
      </w:r>
      <w:r>
        <w:rPr>
          <w:rFonts w:cs="Calibri"/>
          <w:sz w:val="26"/>
          <w:szCs w:val="26"/>
          <w:lang w:eastAsia="en-US"/>
        </w:rPr>
        <w:t xml:space="preserve"> пользование может быть передано движимое и недвижимое муниципальное имущество округа:</w:t>
      </w:r>
    </w:p>
    <w:p w:rsidR="00393480" w:rsidRDefault="003720ED">
      <w:pPr>
        <w:pStyle w:val="Standard"/>
        <w:ind w:firstLine="540"/>
        <w:jc w:val="both"/>
        <w:rPr>
          <w:rFonts w:cs="Calibri"/>
          <w:sz w:val="26"/>
          <w:szCs w:val="26"/>
          <w:lang w:eastAsia="en-US"/>
        </w:rPr>
      </w:pPr>
      <w:r>
        <w:rPr>
          <w:rFonts w:cs="Calibri"/>
          <w:sz w:val="26"/>
          <w:szCs w:val="26"/>
          <w:lang w:eastAsia="en-US"/>
        </w:rPr>
        <w:t>- составляющее казну округа;</w:t>
      </w:r>
    </w:p>
    <w:p w:rsidR="00393480" w:rsidRDefault="003720ED">
      <w:pPr>
        <w:pStyle w:val="Standard"/>
        <w:ind w:firstLine="540"/>
        <w:jc w:val="both"/>
        <w:rPr>
          <w:rFonts w:cs="Calibri"/>
          <w:sz w:val="26"/>
          <w:szCs w:val="26"/>
          <w:lang w:eastAsia="en-US"/>
        </w:rPr>
      </w:pPr>
      <w:r>
        <w:rPr>
          <w:rFonts w:cs="Calibri"/>
          <w:sz w:val="26"/>
          <w:szCs w:val="26"/>
          <w:lang w:eastAsia="en-US"/>
        </w:rPr>
        <w:t>- закрепленное за муниципальными унитарными предприятиями на праве хозяйственного ведения;</w:t>
      </w:r>
    </w:p>
    <w:p w:rsidR="00393480" w:rsidRDefault="003720ED">
      <w:pPr>
        <w:pStyle w:val="Standard"/>
        <w:ind w:firstLine="540"/>
        <w:jc w:val="both"/>
        <w:rPr>
          <w:rFonts w:cs="Calibri"/>
          <w:sz w:val="26"/>
          <w:szCs w:val="26"/>
          <w:lang w:eastAsia="en-US"/>
        </w:rPr>
      </w:pPr>
      <w:r>
        <w:rPr>
          <w:rFonts w:cs="Calibri"/>
          <w:sz w:val="26"/>
          <w:szCs w:val="26"/>
          <w:lang w:eastAsia="en-US"/>
        </w:rPr>
        <w:t xml:space="preserve">- закрепленное за казенными, бюджетными и </w:t>
      </w:r>
      <w:r>
        <w:rPr>
          <w:rFonts w:cs="Calibri"/>
          <w:sz w:val="26"/>
          <w:szCs w:val="26"/>
          <w:lang w:eastAsia="en-US"/>
        </w:rPr>
        <w:t>автономными учреждениями на праве оперативного управления.</w:t>
      </w:r>
    </w:p>
    <w:p w:rsidR="00393480" w:rsidRDefault="003720ED">
      <w:pPr>
        <w:pStyle w:val="Standard"/>
        <w:ind w:firstLine="540"/>
        <w:jc w:val="both"/>
      </w:pPr>
      <w:r>
        <w:rPr>
          <w:rFonts w:cs="Calibri"/>
          <w:sz w:val="26"/>
          <w:szCs w:val="26"/>
          <w:lang w:eastAsia="en-US"/>
        </w:rPr>
        <w:t>Предоставление имущества в безвозмездное пользование осуществляется по результатам торгов (конкурсов, аукционов) на право заключения договоров безвозмездного пользования. Торги (конкурс или аукцион</w:t>
      </w:r>
      <w:r>
        <w:rPr>
          <w:rFonts w:cs="Calibri"/>
          <w:sz w:val="26"/>
          <w:szCs w:val="26"/>
          <w:lang w:eastAsia="en-US"/>
        </w:rPr>
        <w:t>) на право заключения договоров безвозмездного пользования проводятся в соответствии с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</w:t>
      </w:r>
      <w:r>
        <w:rPr>
          <w:rFonts w:cs="Calibri"/>
          <w:sz w:val="26"/>
          <w:szCs w:val="26"/>
          <w:lang w:eastAsia="en-US"/>
        </w:rPr>
        <w:t xml:space="preserve">ных договоров, предусматривающих переход прав в отношении государственного или муниципального имущества, утвержденным приказом Федеральной антимонопольной службы от 21 марта 2023 года № 147/23, за </w:t>
      </w:r>
      <w:r>
        <w:rPr>
          <w:rFonts w:cs="Calibri"/>
          <w:sz w:val="26"/>
          <w:szCs w:val="26"/>
          <w:lang w:eastAsia="en-US"/>
        </w:rPr>
        <w:lastRenderedPageBreak/>
        <w:t>исключением случаев, предусмотренных статьей 17.1 Федеральн</w:t>
      </w:r>
      <w:r>
        <w:rPr>
          <w:rFonts w:cs="Calibri"/>
          <w:sz w:val="26"/>
          <w:szCs w:val="26"/>
          <w:lang w:eastAsia="en-US"/>
        </w:rPr>
        <w:t>ого закона от 26 июля 2006 года № 135-ФЗ «О защите конкуренции».</w:t>
      </w:r>
    </w:p>
    <w:p w:rsidR="00393480" w:rsidRDefault="003720ED">
      <w:pPr>
        <w:pStyle w:val="Standard"/>
        <w:ind w:firstLine="540"/>
        <w:jc w:val="both"/>
        <w:rPr>
          <w:rFonts w:cs="Calibri"/>
          <w:sz w:val="26"/>
          <w:szCs w:val="26"/>
          <w:lang w:eastAsia="en-US"/>
        </w:rPr>
      </w:pPr>
      <w:r>
        <w:rPr>
          <w:rFonts w:cs="Calibri"/>
          <w:sz w:val="26"/>
          <w:szCs w:val="26"/>
          <w:lang w:eastAsia="en-US"/>
        </w:rPr>
        <w:t>По договору безвозмездного пользования имущество округа может передаваться:</w:t>
      </w:r>
    </w:p>
    <w:p w:rsidR="00393480" w:rsidRDefault="003720ED">
      <w:pPr>
        <w:pStyle w:val="Standard"/>
        <w:ind w:firstLine="540"/>
        <w:jc w:val="both"/>
        <w:rPr>
          <w:rFonts w:cs="Calibri"/>
          <w:sz w:val="26"/>
          <w:szCs w:val="26"/>
          <w:lang w:eastAsia="en-US"/>
        </w:rPr>
      </w:pPr>
      <w:r>
        <w:rPr>
          <w:rFonts w:cs="Calibri"/>
          <w:sz w:val="26"/>
          <w:szCs w:val="26"/>
          <w:lang w:eastAsia="en-US"/>
        </w:rPr>
        <w:t>- органам государственной власти,</w:t>
      </w:r>
    </w:p>
    <w:p w:rsidR="00393480" w:rsidRDefault="003720ED">
      <w:pPr>
        <w:pStyle w:val="Standard"/>
        <w:ind w:firstLine="540"/>
        <w:jc w:val="both"/>
        <w:rPr>
          <w:rFonts w:cs="Calibri"/>
          <w:sz w:val="26"/>
          <w:szCs w:val="26"/>
          <w:lang w:eastAsia="en-US"/>
        </w:rPr>
      </w:pPr>
      <w:r>
        <w:rPr>
          <w:rFonts w:cs="Calibri"/>
          <w:sz w:val="26"/>
          <w:szCs w:val="26"/>
          <w:lang w:eastAsia="en-US"/>
        </w:rPr>
        <w:t>- государственным учреждениям Вологодской области,</w:t>
      </w:r>
    </w:p>
    <w:p w:rsidR="00393480" w:rsidRDefault="003720ED">
      <w:pPr>
        <w:pStyle w:val="Standard"/>
        <w:ind w:firstLine="540"/>
        <w:jc w:val="both"/>
        <w:rPr>
          <w:rFonts w:cs="Calibri"/>
          <w:sz w:val="26"/>
          <w:szCs w:val="26"/>
          <w:lang w:eastAsia="en-US"/>
        </w:rPr>
      </w:pPr>
      <w:r>
        <w:rPr>
          <w:rFonts w:cs="Calibri"/>
          <w:sz w:val="26"/>
          <w:szCs w:val="26"/>
          <w:lang w:eastAsia="en-US"/>
        </w:rPr>
        <w:t>- органам местного самоуправле</w:t>
      </w:r>
      <w:r>
        <w:rPr>
          <w:rFonts w:cs="Calibri"/>
          <w:sz w:val="26"/>
          <w:szCs w:val="26"/>
          <w:lang w:eastAsia="en-US"/>
        </w:rPr>
        <w:t>ния,</w:t>
      </w:r>
    </w:p>
    <w:p w:rsidR="00393480" w:rsidRDefault="003720ED">
      <w:pPr>
        <w:pStyle w:val="Standard"/>
        <w:ind w:firstLine="540"/>
        <w:jc w:val="both"/>
        <w:rPr>
          <w:rFonts w:cs="Calibri"/>
          <w:sz w:val="26"/>
          <w:szCs w:val="26"/>
          <w:lang w:eastAsia="en-US"/>
        </w:rPr>
      </w:pPr>
      <w:r>
        <w:rPr>
          <w:rFonts w:cs="Calibri"/>
          <w:sz w:val="26"/>
          <w:szCs w:val="26"/>
          <w:lang w:eastAsia="en-US"/>
        </w:rPr>
        <w:t>- автономным некоммерческим организациям,</w:t>
      </w:r>
    </w:p>
    <w:p w:rsidR="00393480" w:rsidRDefault="003720ED">
      <w:pPr>
        <w:pStyle w:val="Standard"/>
        <w:ind w:firstLine="540"/>
        <w:jc w:val="both"/>
        <w:rPr>
          <w:rFonts w:cs="Calibri"/>
          <w:sz w:val="26"/>
          <w:szCs w:val="26"/>
          <w:lang w:eastAsia="en-US"/>
        </w:rPr>
      </w:pPr>
      <w:r>
        <w:rPr>
          <w:rFonts w:cs="Calibri"/>
          <w:sz w:val="26"/>
          <w:szCs w:val="26"/>
          <w:lang w:eastAsia="en-US"/>
        </w:rPr>
        <w:t>- организациям, одним из учредителей которых (с правом решающего голоса) является муниципальный округ,</w:t>
      </w:r>
    </w:p>
    <w:p w:rsidR="00393480" w:rsidRDefault="003720ED">
      <w:pPr>
        <w:pStyle w:val="Standard"/>
        <w:ind w:firstLine="540"/>
        <w:jc w:val="both"/>
        <w:rPr>
          <w:rFonts w:cs="Calibri"/>
          <w:sz w:val="26"/>
          <w:szCs w:val="26"/>
          <w:lang w:eastAsia="en-US"/>
        </w:rPr>
      </w:pPr>
      <w:r>
        <w:rPr>
          <w:rFonts w:cs="Calibri"/>
          <w:sz w:val="26"/>
          <w:szCs w:val="26"/>
          <w:lang w:eastAsia="en-US"/>
        </w:rPr>
        <w:t>- организациям, которые выполняют муниципальный заказ по предоставлению гражданам округа социально значимы</w:t>
      </w:r>
      <w:r>
        <w:rPr>
          <w:rFonts w:cs="Calibri"/>
          <w:sz w:val="26"/>
          <w:szCs w:val="26"/>
          <w:lang w:eastAsia="en-US"/>
        </w:rPr>
        <w:t>х услуг,</w:t>
      </w:r>
    </w:p>
    <w:p w:rsidR="00393480" w:rsidRDefault="003720ED">
      <w:pPr>
        <w:pStyle w:val="Standard"/>
        <w:ind w:firstLine="540"/>
        <w:jc w:val="both"/>
        <w:rPr>
          <w:rFonts w:cs="Calibri"/>
          <w:sz w:val="26"/>
          <w:szCs w:val="26"/>
          <w:lang w:eastAsia="en-US"/>
        </w:rPr>
      </w:pPr>
      <w:r>
        <w:rPr>
          <w:rFonts w:cs="Calibri"/>
          <w:sz w:val="26"/>
          <w:szCs w:val="26"/>
          <w:lang w:eastAsia="en-US"/>
        </w:rPr>
        <w:t>- хозяйственным обществам, созданным в процессе приватизации, в случаях, когда им передаются объекты, входящие в состав имущества приватизируемых муниципальных предприятий и не подлежащие приватизации, до их передачи в муниципальную собственность,</w:t>
      </w:r>
    </w:p>
    <w:p w:rsidR="00393480" w:rsidRDefault="003720ED">
      <w:pPr>
        <w:pStyle w:val="Standard"/>
        <w:ind w:firstLine="540"/>
        <w:jc w:val="both"/>
        <w:rPr>
          <w:rFonts w:cs="Calibri"/>
          <w:sz w:val="26"/>
          <w:szCs w:val="26"/>
          <w:lang w:eastAsia="en-US"/>
        </w:rPr>
      </w:pPr>
      <w:r>
        <w:rPr>
          <w:rFonts w:cs="Calibri"/>
          <w:sz w:val="26"/>
          <w:szCs w:val="26"/>
          <w:lang w:eastAsia="en-US"/>
        </w:rPr>
        <w:t>- муниципальным учреждениям округа,</w:t>
      </w:r>
    </w:p>
    <w:p w:rsidR="00393480" w:rsidRDefault="003720ED">
      <w:pPr>
        <w:pStyle w:val="Standard"/>
        <w:ind w:firstLine="540"/>
        <w:jc w:val="both"/>
        <w:rPr>
          <w:rFonts w:cs="Calibri"/>
          <w:sz w:val="26"/>
          <w:szCs w:val="26"/>
          <w:lang w:eastAsia="en-US"/>
        </w:rPr>
      </w:pPr>
      <w:r>
        <w:rPr>
          <w:rFonts w:cs="Calibri"/>
          <w:sz w:val="26"/>
          <w:szCs w:val="26"/>
          <w:lang w:eastAsia="en-US"/>
        </w:rPr>
        <w:t>- социально ориентированным некоммерческим организациям,</w:t>
      </w:r>
    </w:p>
    <w:p w:rsidR="00393480" w:rsidRDefault="003720ED">
      <w:pPr>
        <w:pStyle w:val="Standard"/>
        <w:ind w:firstLine="540"/>
        <w:jc w:val="both"/>
        <w:rPr>
          <w:rFonts w:cs="Calibri"/>
          <w:sz w:val="26"/>
          <w:szCs w:val="26"/>
          <w:lang w:eastAsia="en-US"/>
        </w:rPr>
      </w:pPr>
      <w:r>
        <w:rPr>
          <w:rFonts w:cs="Calibri"/>
          <w:sz w:val="26"/>
          <w:szCs w:val="26"/>
          <w:lang w:eastAsia="en-US"/>
        </w:rPr>
        <w:t>- отраслевым (функциональным) и территориальным органам администрации округа;</w:t>
      </w:r>
    </w:p>
    <w:p w:rsidR="00393480" w:rsidRDefault="003720ED">
      <w:pPr>
        <w:pStyle w:val="Standard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  акционерным обществам, 100 процентов акций которого принадлежат Российской Федера</w:t>
      </w:r>
      <w:r>
        <w:rPr>
          <w:sz w:val="26"/>
          <w:szCs w:val="26"/>
        </w:rPr>
        <w:t>ции, предоставляющим социально ориентированные услуги населению.».</w:t>
      </w:r>
    </w:p>
    <w:p w:rsidR="00393480" w:rsidRDefault="003720ED">
      <w:pPr>
        <w:pStyle w:val="Standard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Настоящее решение вступает в силу со дня его официального опубликования.</w:t>
      </w:r>
    </w:p>
    <w:p w:rsidR="00393480" w:rsidRDefault="00393480">
      <w:pPr>
        <w:pStyle w:val="Standard"/>
        <w:widowControl w:val="0"/>
        <w:ind w:firstLine="709"/>
        <w:jc w:val="both"/>
        <w:rPr>
          <w:sz w:val="26"/>
          <w:szCs w:val="26"/>
        </w:rPr>
      </w:pPr>
    </w:p>
    <w:p w:rsidR="00393480" w:rsidRDefault="00393480">
      <w:pPr>
        <w:pStyle w:val="Standard"/>
        <w:widowControl w:val="0"/>
        <w:ind w:firstLine="709"/>
        <w:jc w:val="both"/>
        <w:rPr>
          <w:sz w:val="26"/>
          <w:szCs w:val="26"/>
        </w:rPr>
      </w:pPr>
    </w:p>
    <w:p w:rsidR="00393480" w:rsidRDefault="00393480">
      <w:pPr>
        <w:pStyle w:val="Standard"/>
        <w:widowControl w:val="0"/>
        <w:ind w:firstLine="851"/>
        <w:jc w:val="both"/>
        <w:rPr>
          <w:sz w:val="26"/>
          <w:szCs w:val="26"/>
        </w:rPr>
      </w:pPr>
    </w:p>
    <w:p w:rsidR="00393480" w:rsidRDefault="003720E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Председатель Земского Собрания                      Глава Грязовецкого муниципального Грязовецкого </w:t>
      </w:r>
      <w:r>
        <w:rPr>
          <w:sz w:val="26"/>
          <w:szCs w:val="26"/>
        </w:rPr>
        <w:t>муниципального округа               округа</w:t>
      </w:r>
    </w:p>
    <w:p w:rsidR="00393480" w:rsidRDefault="003720E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</w:p>
    <w:p w:rsidR="00393480" w:rsidRDefault="003720E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_________________          Н.В. Шабалина            _______________       Н.Н. Головчак</w:t>
      </w:r>
    </w:p>
    <w:p w:rsidR="00393480" w:rsidRDefault="00393480">
      <w:pPr>
        <w:pStyle w:val="Standard"/>
        <w:widowControl w:val="0"/>
        <w:jc w:val="both"/>
        <w:rPr>
          <w:sz w:val="26"/>
          <w:szCs w:val="26"/>
        </w:rPr>
      </w:pPr>
    </w:p>
    <w:p w:rsidR="00393480" w:rsidRDefault="00393480">
      <w:pPr>
        <w:pStyle w:val="Standard"/>
        <w:widowControl w:val="0"/>
        <w:jc w:val="both"/>
        <w:rPr>
          <w:sz w:val="26"/>
          <w:szCs w:val="26"/>
        </w:rPr>
      </w:pPr>
    </w:p>
    <w:p w:rsidR="00393480" w:rsidRDefault="00393480">
      <w:pPr>
        <w:pStyle w:val="Standard"/>
        <w:widowControl w:val="0"/>
        <w:jc w:val="both"/>
        <w:rPr>
          <w:sz w:val="26"/>
          <w:szCs w:val="26"/>
        </w:rPr>
      </w:pPr>
    </w:p>
    <w:p w:rsidR="00393480" w:rsidRDefault="00393480">
      <w:pPr>
        <w:pStyle w:val="Standard"/>
        <w:widowControl w:val="0"/>
        <w:jc w:val="both"/>
        <w:rPr>
          <w:sz w:val="26"/>
          <w:szCs w:val="26"/>
        </w:rPr>
      </w:pPr>
    </w:p>
    <w:p w:rsidR="00393480" w:rsidRDefault="00393480">
      <w:pPr>
        <w:pStyle w:val="Standard"/>
        <w:widowControl w:val="0"/>
        <w:jc w:val="both"/>
        <w:rPr>
          <w:sz w:val="26"/>
          <w:szCs w:val="26"/>
        </w:rPr>
      </w:pPr>
    </w:p>
    <w:p w:rsidR="00393480" w:rsidRDefault="00393480">
      <w:pPr>
        <w:pStyle w:val="Standard"/>
        <w:widowControl w:val="0"/>
        <w:jc w:val="both"/>
        <w:rPr>
          <w:sz w:val="26"/>
          <w:szCs w:val="26"/>
        </w:rPr>
      </w:pPr>
    </w:p>
    <w:p w:rsidR="00393480" w:rsidRDefault="00393480">
      <w:pPr>
        <w:pStyle w:val="Standard"/>
        <w:widowControl w:val="0"/>
        <w:jc w:val="both"/>
        <w:rPr>
          <w:sz w:val="26"/>
          <w:szCs w:val="26"/>
        </w:rPr>
      </w:pPr>
    </w:p>
    <w:p w:rsidR="00393480" w:rsidRDefault="00393480">
      <w:pPr>
        <w:pStyle w:val="Standard"/>
        <w:widowControl w:val="0"/>
        <w:jc w:val="both"/>
        <w:rPr>
          <w:sz w:val="26"/>
          <w:szCs w:val="26"/>
        </w:rPr>
      </w:pPr>
    </w:p>
    <w:p w:rsidR="00393480" w:rsidRDefault="00393480">
      <w:pPr>
        <w:pStyle w:val="Standard"/>
        <w:widowControl w:val="0"/>
        <w:jc w:val="both"/>
        <w:rPr>
          <w:sz w:val="26"/>
          <w:szCs w:val="26"/>
        </w:rPr>
      </w:pPr>
    </w:p>
    <w:p w:rsidR="00393480" w:rsidRDefault="00393480">
      <w:pPr>
        <w:pStyle w:val="Standard"/>
        <w:widowControl w:val="0"/>
        <w:jc w:val="both"/>
        <w:rPr>
          <w:sz w:val="26"/>
          <w:szCs w:val="26"/>
        </w:rPr>
      </w:pPr>
    </w:p>
    <w:p w:rsidR="00393480" w:rsidRDefault="00393480">
      <w:pPr>
        <w:pStyle w:val="Standard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</w:p>
    <w:sectPr w:rsidR="00393480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720ED">
      <w:pPr>
        <w:spacing w:after="0" w:line="240" w:lineRule="auto"/>
      </w:pPr>
      <w:r>
        <w:separator/>
      </w:r>
    </w:p>
  </w:endnote>
  <w:endnote w:type="continuationSeparator" w:id="0">
    <w:p w:rsidR="00000000" w:rsidRDefault="0037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720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372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71D28"/>
    <w:multiLevelType w:val="multilevel"/>
    <w:tmpl w:val="6F765B4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93480"/>
    <w:rsid w:val="003720ED"/>
    <w:rsid w:val="003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69DF1-8C34-4B5A-B951-6599DF17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Segoe UI" w:hAnsi="Segoe UI" w:cs="Segoe UI"/>
      <w:sz w:val="18"/>
      <w:szCs w:val="18"/>
    </w:rPr>
  </w:style>
  <w:style w:type="paragraph" w:styleId="a6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7">
    <w:name w:val="Текст выноски Знак"/>
    <w:basedOn w:val="a0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umberingSymbols">
    <w:name w:val="Numbering Symbols"/>
    <w:rPr>
      <w:rFonts w:ascii="Times New Roman" w:hAnsi="Times New Roman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16278&amp;dst=1001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 Сарибекян</dc:creator>
  <cp:lastModifiedBy>Анна Михайловна Веретьева</cp:lastModifiedBy>
  <cp:revision>2</cp:revision>
  <cp:lastPrinted>2025-01-21T06:30:00Z</cp:lastPrinted>
  <dcterms:created xsi:type="dcterms:W3CDTF">2025-01-24T11:11:00Z</dcterms:created>
  <dcterms:modified xsi:type="dcterms:W3CDTF">2025-01-24T11:11:00Z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