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73" w:rsidRDefault="00BE22F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524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-443865</wp:posOffset>
            </wp:positionV>
            <wp:extent cx="442595" cy="600075"/>
            <wp:effectExtent l="0" t="0" r="0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-246" t="-191" r="-245" b="-191"/>
                    <a:stretch/>
                  </pic:blipFill>
                  <pic:spPr bwMode="auto">
                    <a:xfrm>
                      <a:off x="0" y="0"/>
                      <a:ext cx="4425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073" w:rsidRDefault="00B96073">
      <w:pPr>
        <w:jc w:val="center"/>
        <w:rPr>
          <w:b/>
        </w:rPr>
      </w:pPr>
    </w:p>
    <w:p w:rsidR="00B96073" w:rsidRDefault="00BE22F8">
      <w:pPr>
        <w:jc w:val="center"/>
      </w:pPr>
      <w:r>
        <w:rPr>
          <w:b/>
          <w:sz w:val="26"/>
          <w:szCs w:val="26"/>
        </w:rPr>
        <w:t>ЗЕМСКОЕ СОБРАНИЕ ГРЯЗОВЕЦКОГО МУНИЦИПАЛЬНОГО ОКРУГА</w:t>
      </w:r>
    </w:p>
    <w:p w:rsidR="00B96073" w:rsidRDefault="00B96073">
      <w:pPr>
        <w:jc w:val="center"/>
        <w:rPr>
          <w:b/>
          <w:bCs/>
          <w:sz w:val="26"/>
          <w:szCs w:val="26"/>
        </w:rPr>
      </w:pPr>
    </w:p>
    <w:p w:rsidR="00B96073" w:rsidRDefault="00BE22F8">
      <w:pPr>
        <w:jc w:val="center"/>
      </w:pPr>
      <w:r>
        <w:rPr>
          <w:b/>
          <w:sz w:val="36"/>
          <w:szCs w:val="36"/>
        </w:rPr>
        <w:t>РЕШЕНИЕ</w:t>
      </w:r>
    </w:p>
    <w:p w:rsidR="00B96073" w:rsidRDefault="00B96073">
      <w:pPr>
        <w:jc w:val="center"/>
        <w:rPr>
          <w:b/>
          <w:bCs/>
          <w:sz w:val="26"/>
          <w:szCs w:val="26"/>
        </w:rPr>
      </w:pPr>
    </w:p>
    <w:p w:rsidR="00BC36B1" w:rsidRDefault="00BC36B1">
      <w:pPr>
        <w:ind w:right="5102"/>
        <w:jc w:val="both"/>
        <w:rPr>
          <w:bCs/>
          <w:sz w:val="26"/>
          <w:szCs w:val="26"/>
        </w:rPr>
      </w:pPr>
    </w:p>
    <w:p w:rsidR="00B96073" w:rsidRDefault="00BE22F8">
      <w:pPr>
        <w:ind w:right="5102"/>
        <w:jc w:val="both"/>
      </w:pPr>
      <w:r>
        <w:rPr>
          <w:bCs/>
          <w:sz w:val="26"/>
          <w:szCs w:val="26"/>
        </w:rPr>
        <w:t xml:space="preserve">от  </w:t>
      </w:r>
      <w:r w:rsidR="00D74F1B">
        <w:rPr>
          <w:bCs/>
          <w:sz w:val="26"/>
          <w:szCs w:val="26"/>
        </w:rPr>
        <w:t>27.02.2025</w:t>
      </w:r>
      <w:r w:rsidR="0076564C">
        <w:rPr>
          <w:bCs/>
          <w:sz w:val="26"/>
          <w:szCs w:val="26"/>
        </w:rPr>
        <w:t xml:space="preserve">   </w:t>
      </w:r>
      <w:r w:rsidR="00D74F1B">
        <w:rPr>
          <w:bCs/>
          <w:sz w:val="26"/>
          <w:szCs w:val="26"/>
        </w:rPr>
        <w:t xml:space="preserve">                  </w:t>
      </w:r>
      <w:bookmarkStart w:id="0" w:name="_GoBack"/>
      <w:bookmarkEnd w:id="0"/>
      <w:r w:rsidR="0076564C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№ </w:t>
      </w:r>
      <w:r w:rsidR="00D74F1B">
        <w:rPr>
          <w:bCs/>
          <w:sz w:val="26"/>
          <w:szCs w:val="26"/>
        </w:rPr>
        <w:t>5</w:t>
      </w:r>
    </w:p>
    <w:p w:rsidR="00B96073" w:rsidRDefault="00BE22F8">
      <w:pPr>
        <w:ind w:right="5102"/>
        <w:jc w:val="center"/>
      </w:pPr>
      <w:proofErr w:type="spellStart"/>
      <w:r>
        <w:rPr>
          <w:bCs/>
        </w:rPr>
        <w:t>г</w:t>
      </w:r>
      <w:proofErr w:type="gramStart"/>
      <w:r>
        <w:rPr>
          <w:bCs/>
        </w:rPr>
        <w:t>.Г</w:t>
      </w:r>
      <w:proofErr w:type="gramEnd"/>
      <w:r>
        <w:rPr>
          <w:bCs/>
        </w:rPr>
        <w:t>рязовец</w:t>
      </w:r>
      <w:proofErr w:type="spellEnd"/>
    </w:p>
    <w:p w:rsidR="00B96073" w:rsidRDefault="00B96073">
      <w:pPr>
        <w:ind w:right="5102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96073" w:rsidTr="00B617A0">
        <w:trPr>
          <w:trHeight w:val="134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5CE5" w:rsidRDefault="00375CE5" w:rsidP="00B617A0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B96073" w:rsidRDefault="00BE22F8" w:rsidP="00B617A0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О внесении изменений</w:t>
            </w:r>
            <w:r w:rsidR="00D27C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 Устав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Грязовецкого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муниципального округа Вологодской области </w:t>
            </w:r>
          </w:p>
          <w:p w:rsidR="00375CE5" w:rsidRDefault="00375CE5" w:rsidP="00B617A0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375CE5" w:rsidRDefault="00375CE5" w:rsidP="00B617A0">
            <w:pPr>
              <w:ind w:right="62"/>
              <w:jc w:val="both"/>
            </w:pPr>
          </w:p>
        </w:tc>
      </w:tr>
    </w:tbl>
    <w:p w:rsidR="00B96073" w:rsidRDefault="00B617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BE22F8">
        <w:rPr>
          <w:sz w:val="26"/>
          <w:szCs w:val="26"/>
        </w:rPr>
        <w:tab/>
        <w:t>В соответствии с Федеральным законом от 6</w:t>
      </w:r>
      <w:r w:rsidR="0076564C">
        <w:rPr>
          <w:sz w:val="26"/>
          <w:szCs w:val="26"/>
        </w:rPr>
        <w:t xml:space="preserve"> октября </w:t>
      </w:r>
      <w:r w:rsidR="00BE22F8">
        <w:rPr>
          <w:sz w:val="26"/>
          <w:szCs w:val="26"/>
        </w:rPr>
        <w:t>2003</w:t>
      </w:r>
      <w:r w:rsidR="0076564C">
        <w:rPr>
          <w:sz w:val="26"/>
          <w:szCs w:val="26"/>
        </w:rPr>
        <w:t xml:space="preserve"> года</w:t>
      </w:r>
      <w:r w:rsidR="00BE22F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</w:t>
      </w:r>
    </w:p>
    <w:p w:rsidR="00B96073" w:rsidRDefault="00BE22F8">
      <w:pPr>
        <w:ind w:firstLine="708"/>
        <w:jc w:val="both"/>
      </w:pPr>
      <w:r>
        <w:rPr>
          <w:b/>
          <w:sz w:val="26"/>
          <w:szCs w:val="26"/>
        </w:rPr>
        <w:t>Земское Собрание округа РЕШИЛО:</w:t>
      </w:r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Устав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области, принятый решением Земского Собрания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от 27</w:t>
      </w:r>
      <w:r w:rsidR="0076564C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2022</w:t>
      </w:r>
      <w:r w:rsidR="0076564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</w:t>
      </w:r>
      <w:r w:rsidR="0076564C">
        <w:rPr>
          <w:sz w:val="26"/>
          <w:szCs w:val="26"/>
        </w:rPr>
        <w:t xml:space="preserve"> </w:t>
      </w:r>
      <w:r>
        <w:rPr>
          <w:sz w:val="26"/>
          <w:szCs w:val="26"/>
        </w:rPr>
        <w:t>32</w:t>
      </w:r>
      <w:r w:rsidR="0076564C">
        <w:rPr>
          <w:sz w:val="26"/>
          <w:szCs w:val="26"/>
        </w:rPr>
        <w:t xml:space="preserve"> (с изменениями, принятыми решениями Земского Собрания </w:t>
      </w:r>
      <w:proofErr w:type="spellStart"/>
      <w:r w:rsidR="0076564C">
        <w:rPr>
          <w:sz w:val="26"/>
          <w:szCs w:val="26"/>
        </w:rPr>
        <w:t>Грязовецкого</w:t>
      </w:r>
      <w:proofErr w:type="spellEnd"/>
      <w:r w:rsidR="0076564C">
        <w:rPr>
          <w:sz w:val="26"/>
          <w:szCs w:val="26"/>
        </w:rPr>
        <w:t xml:space="preserve"> муниципального округа от 22 июня 2023 года № 95, от 28 марта 2024 года № 22)</w:t>
      </w:r>
      <w:r>
        <w:rPr>
          <w:sz w:val="26"/>
          <w:szCs w:val="26"/>
        </w:rPr>
        <w:t>, следующие изменения:</w:t>
      </w:r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5CE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75CE5">
        <w:rPr>
          <w:sz w:val="26"/>
          <w:szCs w:val="26"/>
        </w:rPr>
        <w:t>п</w:t>
      </w:r>
      <w:r w:rsidR="00A12D7F">
        <w:rPr>
          <w:sz w:val="26"/>
          <w:szCs w:val="26"/>
        </w:rPr>
        <w:t>ункт</w:t>
      </w:r>
      <w:r w:rsidR="00051DBC">
        <w:rPr>
          <w:sz w:val="26"/>
          <w:szCs w:val="26"/>
        </w:rPr>
        <w:t>ы</w:t>
      </w:r>
      <w:r w:rsidR="00A12D7F">
        <w:rPr>
          <w:sz w:val="26"/>
          <w:szCs w:val="26"/>
        </w:rPr>
        <w:t xml:space="preserve"> </w:t>
      </w:r>
      <w:r w:rsidR="005C0551">
        <w:rPr>
          <w:sz w:val="26"/>
          <w:szCs w:val="26"/>
        </w:rPr>
        <w:t>16</w:t>
      </w:r>
      <w:r w:rsidR="00051DBC">
        <w:rPr>
          <w:sz w:val="26"/>
          <w:szCs w:val="26"/>
        </w:rPr>
        <w:t>, 17</w:t>
      </w:r>
      <w:r w:rsidR="00A12D7F">
        <w:rPr>
          <w:sz w:val="26"/>
          <w:szCs w:val="26"/>
        </w:rPr>
        <w:t xml:space="preserve"> части 1 статьи 6</w:t>
      </w:r>
      <w:r>
        <w:rPr>
          <w:sz w:val="26"/>
          <w:szCs w:val="26"/>
        </w:rPr>
        <w:t xml:space="preserve"> изложить в следующей редакции:</w:t>
      </w:r>
    </w:p>
    <w:p w:rsidR="00051DBC" w:rsidRDefault="00BE22F8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1DBC">
        <w:rPr>
          <w:sz w:val="26"/>
          <w:szCs w:val="26"/>
        </w:rPr>
        <w:t>16</w:t>
      </w:r>
      <w:r w:rsidR="00A12D7F">
        <w:rPr>
          <w:sz w:val="26"/>
          <w:szCs w:val="26"/>
        </w:rPr>
        <w:t xml:space="preserve">) </w:t>
      </w:r>
      <w:r w:rsidR="00051DBC">
        <w:rPr>
          <w:sz w:val="26"/>
          <w:szCs w:val="26"/>
        </w:rPr>
        <w:t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 w:rsidR="00A12D7F">
        <w:rPr>
          <w:sz w:val="26"/>
          <w:szCs w:val="26"/>
        </w:rPr>
        <w:t>;</w:t>
      </w:r>
    </w:p>
    <w:p w:rsidR="00A12D7F" w:rsidRDefault="00051DBC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  <w:proofErr w:type="gramEnd"/>
    </w:p>
    <w:p w:rsidR="00051DBC" w:rsidRDefault="00051DBC" w:rsidP="00051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56AC3">
        <w:rPr>
          <w:sz w:val="26"/>
          <w:szCs w:val="26"/>
        </w:rPr>
        <w:t>пункт 37 части 1 статьи 6 изложить в следующей редакции:</w:t>
      </w:r>
    </w:p>
    <w:p w:rsidR="00D56AC3" w:rsidRDefault="00D56AC3" w:rsidP="00D56A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«37</w:t>
      </w:r>
      <w:r w:rsidR="00A12D7F">
        <w:rPr>
          <w:sz w:val="26"/>
          <w:szCs w:val="26"/>
        </w:rPr>
        <w:t xml:space="preserve">) </w:t>
      </w:r>
      <w:r>
        <w:rPr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12D7F" w:rsidRDefault="00D56AC3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75CE5">
        <w:rPr>
          <w:sz w:val="26"/>
          <w:szCs w:val="26"/>
        </w:rPr>
        <w:t>)</w:t>
      </w:r>
      <w:r w:rsidR="00A12D7F">
        <w:rPr>
          <w:sz w:val="26"/>
          <w:szCs w:val="26"/>
        </w:rPr>
        <w:t xml:space="preserve"> </w:t>
      </w:r>
      <w:r w:rsidR="00375CE5">
        <w:rPr>
          <w:sz w:val="26"/>
          <w:szCs w:val="26"/>
        </w:rPr>
        <w:t>ч</w:t>
      </w:r>
      <w:r w:rsidR="00A12D7F">
        <w:rPr>
          <w:sz w:val="26"/>
          <w:szCs w:val="26"/>
        </w:rPr>
        <w:t xml:space="preserve">асть 1 статьи 6 дополнить пунктом </w:t>
      </w:r>
      <w:r>
        <w:rPr>
          <w:sz w:val="26"/>
          <w:szCs w:val="26"/>
        </w:rPr>
        <w:t>50</w:t>
      </w:r>
      <w:r w:rsidR="00A12D7F">
        <w:rPr>
          <w:sz w:val="26"/>
          <w:szCs w:val="26"/>
        </w:rPr>
        <w:t xml:space="preserve"> следующего содержания:</w:t>
      </w:r>
    </w:p>
    <w:p w:rsidR="00A12D7F" w:rsidRDefault="00A12D7F" w:rsidP="00D56A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56AC3">
        <w:rPr>
          <w:sz w:val="26"/>
          <w:szCs w:val="26"/>
        </w:rPr>
        <w:t>50</w:t>
      </w:r>
      <w:r>
        <w:rPr>
          <w:sz w:val="26"/>
          <w:szCs w:val="26"/>
        </w:rPr>
        <w:t xml:space="preserve">) </w:t>
      </w:r>
      <w:r w:rsidR="00D56AC3">
        <w:rPr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r w:rsidR="00D56AC3" w:rsidRPr="00D56AC3">
        <w:rPr>
          <w:sz w:val="26"/>
          <w:szCs w:val="26"/>
        </w:rPr>
        <w:t>законом</w:t>
      </w:r>
      <w:r w:rsidR="00D56AC3">
        <w:rPr>
          <w:sz w:val="26"/>
          <w:szCs w:val="26"/>
        </w:rPr>
        <w:t xml:space="preserve"> от 7 июля 2003 года </w:t>
      </w:r>
      <w:r w:rsidR="00F05577">
        <w:rPr>
          <w:sz w:val="26"/>
          <w:szCs w:val="26"/>
        </w:rPr>
        <w:t>№</w:t>
      </w:r>
      <w:r w:rsidR="00D56AC3">
        <w:rPr>
          <w:sz w:val="26"/>
          <w:szCs w:val="26"/>
        </w:rPr>
        <w:t xml:space="preserve"> 112-ФЗ </w:t>
      </w:r>
      <w:r w:rsidR="00F05577">
        <w:rPr>
          <w:sz w:val="26"/>
          <w:szCs w:val="26"/>
        </w:rPr>
        <w:t>«</w:t>
      </w:r>
      <w:r w:rsidR="00D56AC3">
        <w:rPr>
          <w:sz w:val="26"/>
          <w:szCs w:val="26"/>
        </w:rPr>
        <w:t>О личном подсобном хозяйстве</w:t>
      </w:r>
      <w:r w:rsidR="00F05577">
        <w:rPr>
          <w:sz w:val="26"/>
          <w:szCs w:val="26"/>
        </w:rPr>
        <w:t>»</w:t>
      </w:r>
      <w:r w:rsidR="00D56AC3">
        <w:rPr>
          <w:sz w:val="26"/>
          <w:szCs w:val="26"/>
        </w:rPr>
        <w:t xml:space="preserve">, в </w:t>
      </w:r>
      <w:proofErr w:type="spellStart"/>
      <w:r w:rsidR="00D56AC3">
        <w:rPr>
          <w:sz w:val="26"/>
          <w:szCs w:val="26"/>
        </w:rPr>
        <w:t>похозяйственных</w:t>
      </w:r>
      <w:proofErr w:type="spellEnd"/>
      <w:r w:rsidR="00D56AC3">
        <w:rPr>
          <w:sz w:val="26"/>
          <w:szCs w:val="26"/>
        </w:rPr>
        <w:t xml:space="preserve"> книгах</w:t>
      </w:r>
      <w:proofErr w:type="gramStart"/>
      <w:r w:rsidR="00D56AC3">
        <w:rPr>
          <w:sz w:val="26"/>
          <w:szCs w:val="26"/>
        </w:rPr>
        <w:t>.</w:t>
      </w:r>
      <w:r w:rsidR="00375CE5">
        <w:rPr>
          <w:sz w:val="26"/>
          <w:szCs w:val="26"/>
        </w:rPr>
        <w:t>»;</w:t>
      </w:r>
      <w:proofErr w:type="gramEnd"/>
    </w:p>
    <w:p w:rsidR="00A12D7F" w:rsidRDefault="00D56AC3" w:rsidP="00A12D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5CE5">
        <w:rPr>
          <w:sz w:val="26"/>
          <w:szCs w:val="26"/>
        </w:rPr>
        <w:t>)</w:t>
      </w:r>
      <w:r w:rsidR="00A12D7F">
        <w:rPr>
          <w:sz w:val="26"/>
          <w:szCs w:val="26"/>
        </w:rPr>
        <w:t xml:space="preserve"> част</w:t>
      </w:r>
      <w:r>
        <w:rPr>
          <w:sz w:val="26"/>
          <w:szCs w:val="26"/>
        </w:rPr>
        <w:t>ь</w:t>
      </w:r>
      <w:r w:rsidR="00A12D7F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A12D7F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8</w:t>
      </w:r>
      <w:r w:rsidR="00A12D7F">
        <w:rPr>
          <w:sz w:val="26"/>
          <w:szCs w:val="26"/>
        </w:rPr>
        <w:t xml:space="preserve"> изложить в следующей редакции:</w:t>
      </w:r>
    </w:p>
    <w:p w:rsidR="00921CDD" w:rsidRDefault="00A12D7F" w:rsidP="00F055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56AC3">
        <w:rPr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 w:rsidR="00D56AC3" w:rsidRPr="006A6F12">
        <w:rPr>
          <w:sz w:val="26"/>
          <w:szCs w:val="26"/>
        </w:rPr>
        <w:t xml:space="preserve">Органы местного самоуправления муниципального округа несут ответственность за осуществление </w:t>
      </w:r>
      <w:r w:rsidR="00BB10BD">
        <w:rPr>
          <w:sz w:val="26"/>
          <w:szCs w:val="26"/>
        </w:rPr>
        <w:t>переданных полномочий Российской Федерации, полномочий субъекта Российской Федерации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="00BB10B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375CE5">
        <w:rPr>
          <w:sz w:val="26"/>
          <w:szCs w:val="26"/>
        </w:rPr>
        <w:t>;</w:t>
      </w:r>
      <w:proofErr w:type="gramEnd"/>
    </w:p>
    <w:p w:rsidR="00CA45B8" w:rsidRDefault="00146416" w:rsidP="00CA45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в</w:t>
      </w:r>
      <w:r w:rsidRPr="00146416">
        <w:rPr>
          <w:sz w:val="26"/>
          <w:szCs w:val="26"/>
        </w:rPr>
        <w:t xml:space="preserve"> абзаце втором части 5 статьи </w:t>
      </w:r>
      <w:r>
        <w:rPr>
          <w:sz w:val="26"/>
          <w:szCs w:val="26"/>
        </w:rPr>
        <w:t>17 слова «пунктами 1 – 7» заменить словами «пунктами 1 - 7 и 9.2»;</w:t>
      </w:r>
    </w:p>
    <w:p w:rsidR="00CA45B8" w:rsidRDefault="00CA45B8" w:rsidP="00CA45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в </w:t>
      </w:r>
      <w:r w:rsidRPr="00CA45B8">
        <w:rPr>
          <w:sz w:val="26"/>
          <w:szCs w:val="26"/>
        </w:rPr>
        <w:t xml:space="preserve">абзаце втором части 7 статьи 25 </w:t>
      </w:r>
      <w:r>
        <w:rPr>
          <w:sz w:val="26"/>
          <w:szCs w:val="26"/>
        </w:rPr>
        <w:t>Устава слова «в печатном средстве массовой информации» заменить словами «в печатном средстве массовой информации и (или) сетевом издании»;</w:t>
      </w:r>
    </w:p>
    <w:p w:rsidR="00D33043" w:rsidRDefault="00CA45B8" w:rsidP="00D330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33043">
        <w:rPr>
          <w:sz w:val="26"/>
          <w:szCs w:val="26"/>
        </w:rPr>
        <w:t xml:space="preserve">) </w:t>
      </w:r>
      <w:r w:rsidR="00D33043" w:rsidRPr="00D33043">
        <w:rPr>
          <w:sz w:val="26"/>
          <w:szCs w:val="26"/>
        </w:rPr>
        <w:t>пункт 2 части 2 статьи 2</w:t>
      </w:r>
      <w:r w:rsidR="00BC79D3">
        <w:rPr>
          <w:sz w:val="26"/>
          <w:szCs w:val="26"/>
        </w:rPr>
        <w:t>8</w:t>
      </w:r>
      <w:r w:rsidR="00D33043" w:rsidRPr="00D33043">
        <w:rPr>
          <w:sz w:val="26"/>
          <w:szCs w:val="26"/>
        </w:rPr>
        <w:t xml:space="preserve"> </w:t>
      </w:r>
      <w:r w:rsidR="00D33043">
        <w:rPr>
          <w:sz w:val="26"/>
          <w:szCs w:val="26"/>
        </w:rPr>
        <w:t>дополнить словами «, а также правил использования водных объектов для рекреационных целей».</w:t>
      </w:r>
    </w:p>
    <w:p w:rsidR="00DE7D31" w:rsidRDefault="00CA45B8" w:rsidP="00DE7D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75CE5" w:rsidRPr="00463115">
        <w:rPr>
          <w:sz w:val="26"/>
          <w:szCs w:val="26"/>
        </w:rPr>
        <w:t>)</w:t>
      </w:r>
      <w:r w:rsidR="00270689" w:rsidRPr="00463115">
        <w:rPr>
          <w:sz w:val="26"/>
          <w:szCs w:val="26"/>
        </w:rPr>
        <w:t xml:space="preserve"> </w:t>
      </w:r>
      <w:r w:rsidR="00921CDD" w:rsidRPr="00463115">
        <w:rPr>
          <w:sz w:val="26"/>
          <w:szCs w:val="26"/>
        </w:rPr>
        <w:t>в части 5 статьи 30 слова «законодательных (представительных) органов государственной власти» заменить словами «законодательных органов»;</w:t>
      </w:r>
    </w:p>
    <w:p w:rsidR="00DE7D31" w:rsidRDefault="00CA45B8" w:rsidP="00DE7D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E7D31">
        <w:rPr>
          <w:sz w:val="26"/>
          <w:szCs w:val="26"/>
        </w:rPr>
        <w:t xml:space="preserve">) </w:t>
      </w:r>
      <w:r w:rsidR="00DE7D31" w:rsidRPr="00DE7D31">
        <w:rPr>
          <w:sz w:val="26"/>
          <w:szCs w:val="26"/>
        </w:rPr>
        <w:t xml:space="preserve">часть 1 </w:t>
      </w:r>
      <w:r w:rsidR="00DE7D31">
        <w:rPr>
          <w:sz w:val="26"/>
          <w:szCs w:val="26"/>
        </w:rPr>
        <w:t>статьи 32 дополнить пунктом 9.</w:t>
      </w:r>
      <w:r>
        <w:rPr>
          <w:sz w:val="26"/>
          <w:szCs w:val="26"/>
        </w:rPr>
        <w:t>1</w:t>
      </w:r>
      <w:r w:rsidR="00DE7D31">
        <w:rPr>
          <w:sz w:val="26"/>
          <w:szCs w:val="26"/>
        </w:rPr>
        <w:t xml:space="preserve"> следующего содержания:</w:t>
      </w:r>
    </w:p>
    <w:p w:rsidR="00DE7D31" w:rsidRDefault="00DE7D31" w:rsidP="00DE7D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«9.</w:t>
      </w:r>
      <w:r w:rsidR="00CA45B8">
        <w:rPr>
          <w:sz w:val="26"/>
          <w:szCs w:val="26"/>
        </w:rPr>
        <w:t>1</w:t>
      </w:r>
      <w:r>
        <w:rPr>
          <w:sz w:val="26"/>
          <w:szCs w:val="26"/>
        </w:rPr>
        <w:t>) приобретения им статуса иностранного агента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0B5A40" w:rsidRDefault="00CA45B8" w:rsidP="00DE7D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B5A40">
        <w:rPr>
          <w:sz w:val="26"/>
          <w:szCs w:val="26"/>
        </w:rPr>
        <w:t>) пункты 3, 4 части 3 статьи 32 изложить в следующей редакции:</w:t>
      </w:r>
    </w:p>
    <w:p w:rsidR="000B5A40" w:rsidRPr="006A6F12" w:rsidRDefault="000B5A40" w:rsidP="000B5A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A6F12">
        <w:rPr>
          <w:sz w:val="26"/>
          <w:szCs w:val="26"/>
        </w:rPr>
        <w:t>3) по основаниям, указанным в пункте 6, 7, 8, 9,</w:t>
      </w:r>
      <w:r>
        <w:rPr>
          <w:sz w:val="26"/>
          <w:szCs w:val="26"/>
        </w:rPr>
        <w:t xml:space="preserve"> 9.</w:t>
      </w:r>
      <w:r w:rsidR="00CA45B8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6A6F12">
        <w:rPr>
          <w:sz w:val="26"/>
          <w:szCs w:val="26"/>
        </w:rPr>
        <w:t xml:space="preserve"> 10 части 1 настоящей статьи, – со дня фактического наступления обстоятельств, с которыми действующим законодательством и настоящим Уставом связывается досрочное прекращение полномочий депутата Земского Собрания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округа;</w:t>
      </w:r>
    </w:p>
    <w:p w:rsidR="00DC4B3D" w:rsidRDefault="000B5A40" w:rsidP="00DC4B3D">
      <w:pPr>
        <w:ind w:firstLine="709"/>
        <w:jc w:val="both"/>
        <w:rPr>
          <w:sz w:val="26"/>
          <w:szCs w:val="26"/>
        </w:rPr>
      </w:pPr>
      <w:r w:rsidRPr="006A6F12">
        <w:rPr>
          <w:sz w:val="26"/>
          <w:szCs w:val="26"/>
        </w:rPr>
        <w:t>4) по основани</w:t>
      </w:r>
      <w:r w:rsidR="00CA45B8">
        <w:rPr>
          <w:sz w:val="26"/>
          <w:szCs w:val="26"/>
        </w:rPr>
        <w:t>ям</w:t>
      </w:r>
      <w:r w:rsidRPr="006A6F12">
        <w:rPr>
          <w:sz w:val="26"/>
          <w:szCs w:val="26"/>
        </w:rPr>
        <w:t>, указанн</w:t>
      </w:r>
      <w:r w:rsidR="00CA45B8">
        <w:rPr>
          <w:sz w:val="26"/>
          <w:szCs w:val="26"/>
        </w:rPr>
        <w:t xml:space="preserve">ым </w:t>
      </w:r>
      <w:r w:rsidRPr="006A6F12">
        <w:rPr>
          <w:sz w:val="26"/>
          <w:szCs w:val="26"/>
        </w:rPr>
        <w:t>в пункте 2 части 1</w:t>
      </w:r>
      <w:r>
        <w:rPr>
          <w:sz w:val="26"/>
          <w:szCs w:val="26"/>
        </w:rPr>
        <w:t>, части 1.2</w:t>
      </w:r>
      <w:r w:rsidRPr="006A6F12">
        <w:rPr>
          <w:sz w:val="26"/>
          <w:szCs w:val="26"/>
        </w:rPr>
        <w:t xml:space="preserve"> настоящей статьи – со дня, определяемого решением Земского Собрания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о досрочном прекращении полномочий депутата Земского Собрания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</w:t>
      </w:r>
      <w:proofErr w:type="gramStart"/>
      <w:r w:rsidRPr="006A6F1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DC4B3D">
        <w:rPr>
          <w:sz w:val="26"/>
          <w:szCs w:val="26"/>
        </w:rPr>
        <w:t>;</w:t>
      </w:r>
      <w:proofErr w:type="gramEnd"/>
    </w:p>
    <w:p w:rsidR="00DC4B3D" w:rsidRDefault="00DC4B3D" w:rsidP="00DC4B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45B8">
        <w:rPr>
          <w:sz w:val="26"/>
          <w:szCs w:val="26"/>
        </w:rPr>
        <w:t>1</w:t>
      </w:r>
      <w:r>
        <w:rPr>
          <w:sz w:val="26"/>
          <w:szCs w:val="26"/>
        </w:rPr>
        <w:t>) в абзаце третьем части 11</w:t>
      </w:r>
      <w:r w:rsidRPr="00DC4B3D">
        <w:rPr>
          <w:sz w:val="26"/>
          <w:szCs w:val="26"/>
        </w:rPr>
        <w:t xml:space="preserve"> статьи 33</w:t>
      </w:r>
      <w:r>
        <w:rPr>
          <w:sz w:val="26"/>
          <w:szCs w:val="26"/>
        </w:rPr>
        <w:t xml:space="preserve"> Устава слова «в печатном средстве массовой информации» заменить словами «в печатном средстве массовой информации и (или) сетевом издании»;</w:t>
      </w:r>
    </w:p>
    <w:p w:rsidR="00463115" w:rsidRDefault="000B5A40" w:rsidP="004631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CA45B8">
        <w:rPr>
          <w:sz w:val="26"/>
          <w:szCs w:val="26"/>
        </w:rPr>
        <w:t>2</w:t>
      </w:r>
      <w:r w:rsidR="00463115">
        <w:rPr>
          <w:sz w:val="26"/>
          <w:szCs w:val="26"/>
        </w:rPr>
        <w:t>) часть 5 статьи 35 изложить в следующей редакции:</w:t>
      </w:r>
    </w:p>
    <w:p w:rsidR="00DC4B3D" w:rsidRDefault="00463115" w:rsidP="00DC4B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A6F12">
        <w:rPr>
          <w:sz w:val="26"/>
          <w:szCs w:val="26"/>
        </w:rPr>
        <w:t xml:space="preserve">5. В случае досрочного прекращения полномочий главы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sz w:val="26"/>
          <w:szCs w:val="26"/>
        </w:rPr>
        <w:t xml:space="preserve">первый </w:t>
      </w:r>
      <w:r w:rsidRPr="006A6F12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6A6F12">
        <w:rPr>
          <w:sz w:val="26"/>
          <w:szCs w:val="26"/>
        </w:rPr>
        <w:t xml:space="preserve"> глав</w:t>
      </w:r>
      <w:r>
        <w:rPr>
          <w:sz w:val="26"/>
          <w:szCs w:val="26"/>
        </w:rPr>
        <w:t xml:space="preserve">ы </w:t>
      </w:r>
      <w:proofErr w:type="spellStart"/>
      <w:r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на основании решения Земского Собрания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округа.</w:t>
      </w:r>
    </w:p>
    <w:p w:rsidR="00463115" w:rsidRDefault="00463115" w:rsidP="00DC4B3D">
      <w:pPr>
        <w:ind w:firstLine="709"/>
        <w:jc w:val="both"/>
        <w:rPr>
          <w:sz w:val="26"/>
          <w:szCs w:val="26"/>
        </w:rPr>
      </w:pPr>
      <w:proofErr w:type="gramStart"/>
      <w:r w:rsidRPr="006A6F12">
        <w:rPr>
          <w:sz w:val="26"/>
          <w:szCs w:val="26"/>
        </w:rPr>
        <w:t xml:space="preserve">В случае временного отсутствия главы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(за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должности) его полномочия, за исключением подписания или отклонения решений, принятых Земским </w:t>
      </w:r>
      <w:r>
        <w:rPr>
          <w:sz w:val="26"/>
          <w:szCs w:val="26"/>
        </w:rPr>
        <w:t>С</w:t>
      </w:r>
      <w:r w:rsidRPr="006A6F12">
        <w:rPr>
          <w:sz w:val="26"/>
          <w:szCs w:val="26"/>
        </w:rPr>
        <w:t xml:space="preserve">обранием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 временно исполняет </w:t>
      </w:r>
      <w:r>
        <w:rPr>
          <w:sz w:val="26"/>
          <w:szCs w:val="26"/>
        </w:rPr>
        <w:t xml:space="preserve">первый </w:t>
      </w:r>
      <w:r w:rsidRPr="006A6F12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6A6F12">
        <w:rPr>
          <w:sz w:val="26"/>
          <w:szCs w:val="26"/>
        </w:rPr>
        <w:t xml:space="preserve"> главы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округа</w:t>
      </w:r>
      <w:r w:rsidRPr="006A6F12">
        <w:rPr>
          <w:b/>
          <w:sz w:val="26"/>
          <w:szCs w:val="26"/>
        </w:rPr>
        <w:t>,</w:t>
      </w:r>
      <w:r w:rsidRPr="006A6F12">
        <w:rPr>
          <w:sz w:val="26"/>
          <w:szCs w:val="26"/>
        </w:rPr>
        <w:t xml:space="preserve"> а в случае отсутствия </w:t>
      </w:r>
      <w:r>
        <w:rPr>
          <w:sz w:val="26"/>
          <w:szCs w:val="26"/>
        </w:rPr>
        <w:t xml:space="preserve">первого </w:t>
      </w:r>
      <w:r w:rsidRPr="006A6F12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6A6F12">
        <w:rPr>
          <w:sz w:val="26"/>
          <w:szCs w:val="26"/>
        </w:rPr>
        <w:t xml:space="preserve"> главы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proofErr w:type="gramEnd"/>
      <w:r w:rsidRPr="006A6F12">
        <w:rPr>
          <w:sz w:val="26"/>
          <w:szCs w:val="26"/>
        </w:rPr>
        <w:t xml:space="preserve"> </w:t>
      </w:r>
      <w:r w:rsidRPr="007F66E1">
        <w:rPr>
          <w:sz w:val="26"/>
          <w:szCs w:val="26"/>
        </w:rPr>
        <w:t xml:space="preserve">муниципального округа – должностное лицо администрации </w:t>
      </w:r>
      <w:proofErr w:type="spellStart"/>
      <w:r w:rsidRPr="007F66E1">
        <w:rPr>
          <w:sz w:val="26"/>
          <w:szCs w:val="26"/>
        </w:rPr>
        <w:t>Грязовецкого</w:t>
      </w:r>
      <w:proofErr w:type="spellEnd"/>
      <w:r w:rsidRPr="007F66E1">
        <w:rPr>
          <w:sz w:val="26"/>
          <w:szCs w:val="26"/>
        </w:rPr>
        <w:t xml:space="preserve"> муниципального округа, на </w:t>
      </w:r>
      <w:r w:rsidRPr="007F66E1">
        <w:rPr>
          <w:sz w:val="26"/>
          <w:szCs w:val="26"/>
        </w:rPr>
        <w:lastRenderedPageBreak/>
        <w:t xml:space="preserve">основании распоряжения главы </w:t>
      </w:r>
      <w:proofErr w:type="spellStart"/>
      <w:r w:rsidRPr="007F66E1">
        <w:rPr>
          <w:sz w:val="26"/>
          <w:szCs w:val="26"/>
        </w:rPr>
        <w:t>Грязовецкого</w:t>
      </w:r>
      <w:proofErr w:type="spellEnd"/>
      <w:r w:rsidRPr="007F66E1">
        <w:rPr>
          <w:sz w:val="26"/>
          <w:szCs w:val="26"/>
        </w:rPr>
        <w:t xml:space="preserve"> муниципального округа,</w:t>
      </w:r>
      <w:r w:rsidRPr="007F66E1">
        <w:t xml:space="preserve"> </w:t>
      </w:r>
      <w:r w:rsidRPr="007F66E1">
        <w:rPr>
          <w:sz w:val="26"/>
          <w:szCs w:val="26"/>
        </w:rPr>
        <w:t xml:space="preserve">а в случае отсутствия такого распоряжения – решения Земского Собрания </w:t>
      </w:r>
      <w:proofErr w:type="spellStart"/>
      <w:r w:rsidRPr="007F66E1">
        <w:rPr>
          <w:sz w:val="26"/>
          <w:szCs w:val="26"/>
        </w:rPr>
        <w:t>Грязовецкого</w:t>
      </w:r>
      <w:proofErr w:type="spellEnd"/>
      <w:r w:rsidRPr="007F66E1">
        <w:rPr>
          <w:sz w:val="26"/>
          <w:szCs w:val="26"/>
        </w:rPr>
        <w:t xml:space="preserve"> муниципального округа</w:t>
      </w:r>
      <w:proofErr w:type="gramStart"/>
      <w:r w:rsidRPr="007F66E1">
        <w:rPr>
          <w:sz w:val="26"/>
          <w:szCs w:val="26"/>
        </w:rPr>
        <w:t>.</w:t>
      </w:r>
      <w:r w:rsidR="00DE7D31">
        <w:rPr>
          <w:sz w:val="26"/>
          <w:szCs w:val="26"/>
        </w:rPr>
        <w:t>»;</w:t>
      </w:r>
      <w:proofErr w:type="gramEnd"/>
    </w:p>
    <w:p w:rsidR="00921CDD" w:rsidRPr="00463115" w:rsidRDefault="00D33043" w:rsidP="00921C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45B8">
        <w:rPr>
          <w:sz w:val="26"/>
          <w:szCs w:val="26"/>
        </w:rPr>
        <w:t>3</w:t>
      </w:r>
      <w:r w:rsidR="00921CDD" w:rsidRPr="00463115">
        <w:rPr>
          <w:sz w:val="26"/>
          <w:szCs w:val="26"/>
        </w:rPr>
        <w:t xml:space="preserve">) статью 47 дополнить частью </w:t>
      </w:r>
      <w:r w:rsidR="00BC79D3">
        <w:rPr>
          <w:sz w:val="26"/>
          <w:szCs w:val="26"/>
        </w:rPr>
        <w:t>11</w:t>
      </w:r>
      <w:r w:rsidR="00921CDD" w:rsidRPr="00463115">
        <w:rPr>
          <w:sz w:val="26"/>
          <w:szCs w:val="26"/>
        </w:rPr>
        <w:t xml:space="preserve"> следующего содержания:</w:t>
      </w:r>
    </w:p>
    <w:p w:rsidR="00921CDD" w:rsidRPr="00463115" w:rsidRDefault="00921CDD" w:rsidP="00921C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115">
        <w:rPr>
          <w:sz w:val="26"/>
          <w:szCs w:val="26"/>
        </w:rPr>
        <w:t>«</w:t>
      </w:r>
      <w:r w:rsidR="00BC79D3">
        <w:rPr>
          <w:sz w:val="26"/>
          <w:szCs w:val="26"/>
        </w:rPr>
        <w:t>11</w:t>
      </w:r>
      <w:r w:rsidRPr="00463115">
        <w:rPr>
          <w:sz w:val="26"/>
          <w:szCs w:val="26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63115">
        <w:rPr>
          <w:sz w:val="26"/>
          <w:szCs w:val="26"/>
        </w:rPr>
        <w:t>.».</w:t>
      </w:r>
      <w:proofErr w:type="gramEnd"/>
    </w:p>
    <w:p w:rsidR="00921CDD" w:rsidRPr="00463115" w:rsidRDefault="00DE7D31" w:rsidP="004631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CA45B8">
        <w:rPr>
          <w:sz w:val="26"/>
          <w:szCs w:val="26"/>
        </w:rPr>
        <w:t>4</w:t>
      </w:r>
      <w:r w:rsidR="00921CDD" w:rsidRPr="00463115">
        <w:rPr>
          <w:sz w:val="26"/>
          <w:szCs w:val="26"/>
        </w:rPr>
        <w:t xml:space="preserve">) </w:t>
      </w:r>
      <w:r w:rsidR="00921CDD" w:rsidRPr="00463115">
        <w:rPr>
          <w:bCs/>
          <w:sz w:val="26"/>
          <w:szCs w:val="26"/>
        </w:rPr>
        <w:t>стать</w:t>
      </w:r>
      <w:r w:rsidR="008713F8">
        <w:rPr>
          <w:bCs/>
          <w:sz w:val="26"/>
          <w:szCs w:val="26"/>
        </w:rPr>
        <w:t>ю</w:t>
      </w:r>
      <w:r w:rsidR="00921CDD" w:rsidRPr="00463115">
        <w:rPr>
          <w:bCs/>
          <w:sz w:val="26"/>
          <w:szCs w:val="26"/>
        </w:rPr>
        <w:t xml:space="preserve"> 5</w:t>
      </w:r>
      <w:r w:rsidR="008713F8">
        <w:rPr>
          <w:bCs/>
          <w:sz w:val="26"/>
          <w:szCs w:val="26"/>
        </w:rPr>
        <w:t xml:space="preserve">7 изложить в </w:t>
      </w:r>
      <w:r w:rsidR="00921CDD" w:rsidRPr="00463115">
        <w:rPr>
          <w:bCs/>
          <w:sz w:val="26"/>
          <w:szCs w:val="26"/>
        </w:rPr>
        <w:t>следующе</w:t>
      </w:r>
      <w:r w:rsidR="008713F8">
        <w:rPr>
          <w:bCs/>
          <w:sz w:val="26"/>
          <w:szCs w:val="26"/>
        </w:rPr>
        <w:t>й</w:t>
      </w:r>
      <w:r w:rsidR="00921CDD" w:rsidRPr="00463115">
        <w:rPr>
          <w:bCs/>
          <w:sz w:val="26"/>
          <w:szCs w:val="26"/>
        </w:rPr>
        <w:t xml:space="preserve"> </w:t>
      </w:r>
      <w:r w:rsidR="008713F8">
        <w:rPr>
          <w:bCs/>
          <w:sz w:val="26"/>
          <w:szCs w:val="26"/>
        </w:rPr>
        <w:t>редакции</w:t>
      </w:r>
      <w:r w:rsidR="00921CDD" w:rsidRPr="00463115">
        <w:rPr>
          <w:bCs/>
          <w:sz w:val="26"/>
          <w:szCs w:val="26"/>
        </w:rPr>
        <w:t>:</w:t>
      </w:r>
    </w:p>
    <w:p w:rsidR="008713F8" w:rsidRPr="006A6F12" w:rsidRDefault="00921CDD" w:rsidP="008713F8">
      <w:pPr>
        <w:ind w:firstLine="709"/>
        <w:jc w:val="both"/>
        <w:rPr>
          <w:b/>
          <w:sz w:val="26"/>
          <w:szCs w:val="26"/>
        </w:rPr>
      </w:pPr>
      <w:r w:rsidRPr="00463115">
        <w:rPr>
          <w:bCs/>
          <w:sz w:val="26"/>
          <w:szCs w:val="26"/>
        </w:rPr>
        <w:t>«</w:t>
      </w:r>
      <w:r w:rsidR="008713F8" w:rsidRPr="006A6F12">
        <w:rPr>
          <w:b/>
          <w:sz w:val="26"/>
          <w:szCs w:val="26"/>
        </w:rPr>
        <w:t>Статья 57. Взаимоотношения органов местного самоуправления муниципального округа и органов местного самоуправления иных муниципальных образований</w:t>
      </w:r>
    </w:p>
    <w:p w:rsidR="008713F8" w:rsidRDefault="008713F8" w:rsidP="008713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F12">
        <w:rPr>
          <w:sz w:val="26"/>
          <w:szCs w:val="26"/>
        </w:rPr>
        <w:t xml:space="preserve">1. Земское Собрание </w:t>
      </w:r>
      <w:proofErr w:type="spellStart"/>
      <w:r w:rsidRPr="006A6F12">
        <w:rPr>
          <w:sz w:val="26"/>
          <w:szCs w:val="26"/>
        </w:rPr>
        <w:t>Грязовецкого</w:t>
      </w:r>
      <w:proofErr w:type="spellEnd"/>
      <w:r w:rsidRPr="006A6F1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6A6F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объединения финансовых средств, материальных и иных ресурсов муниципальных образований </w:t>
      </w:r>
      <w:r w:rsidRPr="006A6F12">
        <w:rPr>
          <w:sz w:val="26"/>
          <w:szCs w:val="26"/>
        </w:rPr>
        <w:t>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8713F8" w:rsidRPr="006A6F12" w:rsidRDefault="008713F8" w:rsidP="008713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A6F12">
        <w:rPr>
          <w:sz w:val="26"/>
          <w:szCs w:val="26"/>
        </w:rPr>
        <w:t>. Органы местного самоуправления муниципального округа могут выступать соучредителями межмуниципального печатного средства массовой информации</w:t>
      </w:r>
      <w:r>
        <w:rPr>
          <w:sz w:val="26"/>
          <w:szCs w:val="26"/>
        </w:rPr>
        <w:t xml:space="preserve"> и сетевого издания</w:t>
      </w:r>
      <w:r w:rsidRPr="006A6F12">
        <w:rPr>
          <w:sz w:val="26"/>
          <w:szCs w:val="26"/>
        </w:rPr>
        <w:t>.</w:t>
      </w:r>
    </w:p>
    <w:p w:rsidR="00921CDD" w:rsidRDefault="008713F8" w:rsidP="008713F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A6F12">
        <w:rPr>
          <w:sz w:val="26"/>
          <w:szCs w:val="26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</w:t>
      </w:r>
      <w:proofErr w:type="gramStart"/>
      <w:r w:rsidRPr="006A6F12">
        <w:rPr>
          <w:sz w:val="26"/>
          <w:szCs w:val="26"/>
        </w:rPr>
        <w:t>.</w:t>
      </w:r>
      <w:r w:rsidR="00921CDD" w:rsidRPr="00921CDD">
        <w:rPr>
          <w:bCs/>
          <w:sz w:val="26"/>
          <w:szCs w:val="26"/>
        </w:rPr>
        <w:t>»;</w:t>
      </w:r>
      <w:proofErr w:type="gramEnd"/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="00CA45B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) д</w:t>
      </w:r>
      <w:r>
        <w:rPr>
          <w:sz w:val="26"/>
          <w:szCs w:val="26"/>
        </w:rPr>
        <w:t xml:space="preserve">ополнить </w:t>
      </w:r>
      <w:r w:rsidRPr="008713F8">
        <w:rPr>
          <w:sz w:val="26"/>
          <w:szCs w:val="26"/>
        </w:rPr>
        <w:t xml:space="preserve">Устав </w:t>
      </w:r>
      <w:r>
        <w:rPr>
          <w:sz w:val="26"/>
          <w:szCs w:val="26"/>
        </w:rPr>
        <w:t>главой 7.1 следующего содержания:</w:t>
      </w:r>
    </w:p>
    <w:p w:rsidR="008713F8" w:rsidRDefault="008713F8" w:rsidP="008713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6"/>
          <w:szCs w:val="26"/>
        </w:rPr>
        <w:t>«</w:t>
      </w:r>
      <w:r w:rsidRPr="008713F8">
        <w:rPr>
          <w:b/>
          <w:sz w:val="26"/>
          <w:szCs w:val="26"/>
        </w:rPr>
        <w:t xml:space="preserve">Глава 7.1. </w:t>
      </w:r>
      <w:r w:rsidRPr="008713F8">
        <w:rPr>
          <w:b/>
          <w:sz w:val="24"/>
          <w:szCs w:val="24"/>
        </w:rPr>
        <w:t>МЕЖДУНАРОДНЫЕ И ВНЕШНЕЭКОНОМИЧЕСКИЕ СВЯЗИ ОРГАНОВ МЕСТНОГО САМОУПРАВЛЕНИЯ МУНИЦИПАЛЬНОГО ОКРУГА</w:t>
      </w:r>
    </w:p>
    <w:p w:rsidR="0076564C" w:rsidRDefault="0076564C" w:rsidP="008713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8713F8" w:rsidRPr="008713F8" w:rsidRDefault="008713F8" w:rsidP="008713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713F8">
        <w:rPr>
          <w:b/>
          <w:sz w:val="26"/>
          <w:szCs w:val="26"/>
        </w:rPr>
        <w:t>Статья 57.1. Полномочия органов местного самоуправления муниципального округа в сфере международных и внешнеэкономических связей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области в порядке, установленном законом области.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государств;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области.</w:t>
      </w:r>
    </w:p>
    <w:p w:rsidR="008713F8" w:rsidRDefault="008713F8" w:rsidP="008713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3F8" w:rsidRPr="008713F8" w:rsidRDefault="008713F8" w:rsidP="008713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713F8">
        <w:rPr>
          <w:b/>
          <w:sz w:val="26"/>
          <w:szCs w:val="26"/>
        </w:rPr>
        <w:t>Статья 5</w:t>
      </w:r>
      <w:r>
        <w:rPr>
          <w:b/>
          <w:sz w:val="26"/>
          <w:szCs w:val="26"/>
        </w:rPr>
        <w:t>7</w:t>
      </w:r>
      <w:r w:rsidRPr="008713F8">
        <w:rPr>
          <w:b/>
          <w:sz w:val="26"/>
          <w:szCs w:val="26"/>
        </w:rPr>
        <w:t>.2. Соглашения об осуществлении международных и внешнеэкономических связей органов местного самоуправления муниципального округа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области в порядке, определяемом законом области.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официальному опубликованию (обнародованию) в порядке, предусмотренном настоящим Уставом для опубликования (обнародования) муниципальных правовых актов.</w:t>
      </w:r>
    </w:p>
    <w:p w:rsidR="008713F8" w:rsidRDefault="008713F8" w:rsidP="008713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3F8" w:rsidRPr="008713F8" w:rsidRDefault="008713F8" w:rsidP="008713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713F8">
        <w:rPr>
          <w:b/>
          <w:sz w:val="26"/>
          <w:szCs w:val="26"/>
        </w:rPr>
        <w:t>Статья 5</w:t>
      </w:r>
      <w:r>
        <w:rPr>
          <w:b/>
          <w:sz w:val="26"/>
          <w:szCs w:val="26"/>
        </w:rPr>
        <w:t>7</w:t>
      </w:r>
      <w:r w:rsidRPr="008713F8">
        <w:rPr>
          <w:b/>
          <w:sz w:val="26"/>
          <w:szCs w:val="26"/>
        </w:rPr>
        <w:t>.3. Информирование об осуществлении международных и внешнеэкономических связей органов местного самоуправления муниципального округа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ежегодно до 15 января информирует уполномоченный орган государственной власти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таких связей в предыдущем году.</w:t>
      </w:r>
    </w:p>
    <w:p w:rsidR="008713F8" w:rsidRDefault="008713F8" w:rsidP="008713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3F8" w:rsidRPr="008713F8" w:rsidRDefault="008713F8" w:rsidP="008713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713F8">
        <w:rPr>
          <w:b/>
          <w:sz w:val="26"/>
          <w:szCs w:val="26"/>
        </w:rPr>
        <w:t>Статья 5</w:t>
      </w:r>
      <w:r>
        <w:rPr>
          <w:b/>
          <w:sz w:val="26"/>
          <w:szCs w:val="26"/>
        </w:rPr>
        <w:t>7</w:t>
      </w:r>
      <w:r w:rsidRPr="008713F8">
        <w:rPr>
          <w:b/>
          <w:sz w:val="26"/>
          <w:szCs w:val="26"/>
        </w:rPr>
        <w:t>.4. Перечень соглашений об осуществлении международных и внешнеэкономических связей органов местного самоуправления муниципального округа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порядке, определенном высшим исполнительным органом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:rsidR="008713F8" w:rsidRDefault="008713F8" w:rsidP="008713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Глава </w:t>
      </w:r>
      <w:proofErr w:type="spellStart"/>
      <w:r w:rsidR="00CE76AB"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ежегодно до 15 января направляет в уполномоченный орган государственной власти области перечень соглашений об осуществлении международных и внешнеэкономических связей органов местного самоуправления муниципального округа, включая в него соглашения, заключенные и утратившие силу в предыдущем году.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  <w:r w:rsidR="00CE76A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96073" w:rsidRDefault="00BE22F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>Настоящее решение вступает в силу после его официального опубликования</w:t>
      </w:r>
      <w:r w:rsidR="0076564C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следующего за государственной регистрацией.</w:t>
      </w:r>
    </w:p>
    <w:p w:rsidR="0076564C" w:rsidRDefault="0076564C">
      <w:pPr>
        <w:ind w:firstLine="708"/>
        <w:jc w:val="both"/>
        <w:rPr>
          <w:sz w:val="26"/>
          <w:szCs w:val="26"/>
        </w:rPr>
      </w:pPr>
    </w:p>
    <w:p w:rsidR="0076564C" w:rsidRDefault="0076564C">
      <w:pPr>
        <w:ind w:firstLine="708"/>
        <w:jc w:val="both"/>
        <w:rPr>
          <w:sz w:val="26"/>
          <w:szCs w:val="26"/>
        </w:rPr>
      </w:pPr>
    </w:p>
    <w:p w:rsidR="00B96073" w:rsidRDefault="00B96073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58"/>
        <w:gridCol w:w="4601"/>
      </w:tblGrid>
      <w:tr w:rsidR="00B96073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 xml:space="preserve">Председатель Земского Собрания </w:t>
            </w:r>
            <w:proofErr w:type="spellStart"/>
            <w:r>
              <w:rPr>
                <w:sz w:val="26"/>
                <w:szCs w:val="26"/>
              </w:rPr>
              <w:t>Грязовецкого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  <w:p w:rsidR="00B96073" w:rsidRDefault="00B96073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Грязовецкого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B96073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>
            <w:r>
              <w:rPr>
                <w:sz w:val="26"/>
                <w:szCs w:val="26"/>
              </w:rPr>
              <w:t xml:space="preserve">________________   </w:t>
            </w:r>
            <w:r w:rsidR="0076564C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6073" w:rsidRDefault="00BE22F8" w:rsidP="001243A6">
            <w:r>
              <w:rPr>
                <w:sz w:val="26"/>
                <w:szCs w:val="26"/>
              </w:rPr>
              <w:t xml:space="preserve">________________          </w:t>
            </w:r>
            <w:r w:rsidR="001243A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1243A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1243A6">
              <w:rPr>
                <w:sz w:val="26"/>
                <w:szCs w:val="26"/>
              </w:rPr>
              <w:t xml:space="preserve"> </w:t>
            </w:r>
            <w:proofErr w:type="spellStart"/>
            <w:r w:rsidR="001243A6">
              <w:rPr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B96073" w:rsidRDefault="00B96073"/>
    <w:sectPr w:rsidR="00B96073" w:rsidSect="00BC36B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B4" w:rsidRDefault="001037B4">
      <w:r>
        <w:separator/>
      </w:r>
    </w:p>
  </w:endnote>
  <w:endnote w:type="continuationSeparator" w:id="0">
    <w:p w:rsidR="001037B4" w:rsidRDefault="0010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B4" w:rsidRDefault="001037B4">
      <w:r>
        <w:separator/>
      </w:r>
    </w:p>
  </w:footnote>
  <w:footnote w:type="continuationSeparator" w:id="0">
    <w:p w:rsidR="001037B4" w:rsidRDefault="0010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64A"/>
    <w:multiLevelType w:val="multilevel"/>
    <w:tmpl w:val="49EA0C2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7F30"/>
    <w:multiLevelType w:val="hybridMultilevel"/>
    <w:tmpl w:val="7124E306"/>
    <w:lvl w:ilvl="0" w:tplc="FE24420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4B6FE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5EC1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9A6B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38C7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7616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50A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8AB9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75652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73"/>
    <w:rsid w:val="00051DBC"/>
    <w:rsid w:val="00057009"/>
    <w:rsid w:val="00073F11"/>
    <w:rsid w:val="000B5A40"/>
    <w:rsid w:val="000E78BA"/>
    <w:rsid w:val="001037B4"/>
    <w:rsid w:val="001243A6"/>
    <w:rsid w:val="00146416"/>
    <w:rsid w:val="00270689"/>
    <w:rsid w:val="003408D2"/>
    <w:rsid w:val="0035514A"/>
    <w:rsid w:val="00375CE5"/>
    <w:rsid w:val="00463115"/>
    <w:rsid w:val="004C558A"/>
    <w:rsid w:val="00550392"/>
    <w:rsid w:val="005C0551"/>
    <w:rsid w:val="006813D4"/>
    <w:rsid w:val="0068586D"/>
    <w:rsid w:val="0074471E"/>
    <w:rsid w:val="0076564C"/>
    <w:rsid w:val="00793229"/>
    <w:rsid w:val="007D67EC"/>
    <w:rsid w:val="007E6703"/>
    <w:rsid w:val="008713F8"/>
    <w:rsid w:val="0087649F"/>
    <w:rsid w:val="008830A0"/>
    <w:rsid w:val="00921CDD"/>
    <w:rsid w:val="00994D18"/>
    <w:rsid w:val="00A12D7F"/>
    <w:rsid w:val="00A62DFA"/>
    <w:rsid w:val="00AF6ADF"/>
    <w:rsid w:val="00B617A0"/>
    <w:rsid w:val="00B96073"/>
    <w:rsid w:val="00BB10BD"/>
    <w:rsid w:val="00BC36B1"/>
    <w:rsid w:val="00BC590F"/>
    <w:rsid w:val="00BC79D3"/>
    <w:rsid w:val="00BD6068"/>
    <w:rsid w:val="00BE22F8"/>
    <w:rsid w:val="00CA45B8"/>
    <w:rsid w:val="00CE76AB"/>
    <w:rsid w:val="00D27C7C"/>
    <w:rsid w:val="00D33043"/>
    <w:rsid w:val="00D56AC3"/>
    <w:rsid w:val="00D74F1B"/>
    <w:rsid w:val="00DC4B3D"/>
    <w:rsid w:val="00DE7D31"/>
    <w:rsid w:val="00E23712"/>
    <w:rsid w:val="00E24FB0"/>
    <w:rsid w:val="00E46420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bidi="en-US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3">
    <w:name w:val="Основной шрифт абзаца4"/>
  </w:style>
  <w:style w:type="character" w:customStyle="1" w:styleId="WW8Num2z0">
    <w:name w:val="WW8Num2z0"/>
    <w:rPr>
      <w:sz w:val="26"/>
      <w:szCs w:val="26"/>
    </w:rPr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afa">
    <w:name w:val="Символ нумерации"/>
  </w:style>
  <w:style w:type="character" w:customStyle="1" w:styleId="13">
    <w:name w:val="Основной шрифт абзаца1"/>
  </w:style>
  <w:style w:type="character" w:customStyle="1" w:styleId="noprint">
    <w:name w:val="noprint"/>
    <w:basedOn w:val="24"/>
  </w:style>
  <w:style w:type="character" w:customStyle="1" w:styleId="afb">
    <w:name w:val="Текст выноски Знак"/>
    <w:rPr>
      <w:rFonts w:ascii="Segoe UI" w:eastAsia="SimSun" w:hAnsi="Segoe UI"/>
      <w:sz w:val="18"/>
      <w:szCs w:val="16"/>
      <w:lang w:eastAsia="zh-CN" w:bidi="hi-IN"/>
    </w:rPr>
  </w:style>
  <w:style w:type="paragraph" w:customStyle="1" w:styleId="25">
    <w:name w:val="Заголовок2"/>
    <w:basedOn w:val="a"/>
    <w:next w:val="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customStyle="1" w:styleId="44">
    <w:name w:val="Указатель4"/>
    <w:basedOn w:val="a"/>
    <w:pPr>
      <w:suppressLineNumbers/>
    </w:pPr>
  </w:style>
  <w:style w:type="paragraph" w:customStyle="1" w:styleId="14">
    <w:name w:val="Заголовок1"/>
    <w:basedOn w:val="a"/>
    <w:next w:val="a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ConsPlusNormal">
    <w:name w:val="ConsPlusNormal"/>
    <w:rPr>
      <w:sz w:val="28"/>
      <w:szCs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tex2st">
    <w:name w:val="tex2st"/>
    <w:basedOn w:val="a"/>
    <w:pPr>
      <w:spacing w:before="280" w:after="280"/>
    </w:pPr>
    <w:rPr>
      <w:rFonts w:eastAsia="SimSun"/>
    </w:rPr>
  </w:style>
  <w:style w:type="paragraph" w:styleId="aff0">
    <w:name w:val="Balloon Text"/>
    <w:basedOn w:val="a"/>
    <w:rPr>
      <w:rFonts w:ascii="Segoe UI" w:hAnsi="Segoe UI"/>
      <w:sz w:val="18"/>
      <w:szCs w:val="16"/>
    </w:rPr>
  </w:style>
  <w:style w:type="paragraph" w:customStyle="1" w:styleId="ConsNormal">
    <w:name w:val="ConsNormal"/>
    <w:rsid w:val="00463115"/>
    <w:pPr>
      <w:widowControl w:val="0"/>
      <w:ind w:firstLine="720"/>
    </w:pPr>
    <w:rPr>
      <w:rFonts w:ascii="Arial" w:hAnsi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bidi="en-US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3">
    <w:name w:val="Основной шрифт абзаца4"/>
  </w:style>
  <w:style w:type="character" w:customStyle="1" w:styleId="WW8Num2z0">
    <w:name w:val="WW8Num2z0"/>
    <w:rPr>
      <w:sz w:val="26"/>
      <w:szCs w:val="26"/>
    </w:rPr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afa">
    <w:name w:val="Символ нумерации"/>
  </w:style>
  <w:style w:type="character" w:customStyle="1" w:styleId="13">
    <w:name w:val="Основной шрифт абзаца1"/>
  </w:style>
  <w:style w:type="character" w:customStyle="1" w:styleId="noprint">
    <w:name w:val="noprint"/>
    <w:basedOn w:val="24"/>
  </w:style>
  <w:style w:type="character" w:customStyle="1" w:styleId="afb">
    <w:name w:val="Текст выноски Знак"/>
    <w:rPr>
      <w:rFonts w:ascii="Segoe UI" w:eastAsia="SimSun" w:hAnsi="Segoe UI"/>
      <w:sz w:val="18"/>
      <w:szCs w:val="16"/>
      <w:lang w:eastAsia="zh-CN" w:bidi="hi-IN"/>
    </w:rPr>
  </w:style>
  <w:style w:type="paragraph" w:customStyle="1" w:styleId="25">
    <w:name w:val="Заголовок2"/>
    <w:basedOn w:val="a"/>
    <w:next w:val="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customStyle="1" w:styleId="44">
    <w:name w:val="Указатель4"/>
    <w:basedOn w:val="a"/>
    <w:pPr>
      <w:suppressLineNumbers/>
    </w:pPr>
  </w:style>
  <w:style w:type="paragraph" w:customStyle="1" w:styleId="14">
    <w:name w:val="Заголовок1"/>
    <w:basedOn w:val="a"/>
    <w:next w:val="a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ConsPlusNormal">
    <w:name w:val="ConsPlusNormal"/>
    <w:rPr>
      <w:sz w:val="28"/>
      <w:szCs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tex2st">
    <w:name w:val="tex2st"/>
    <w:basedOn w:val="a"/>
    <w:pPr>
      <w:spacing w:before="280" w:after="280"/>
    </w:pPr>
    <w:rPr>
      <w:rFonts w:eastAsia="SimSun"/>
    </w:rPr>
  </w:style>
  <w:style w:type="paragraph" w:styleId="aff0">
    <w:name w:val="Balloon Text"/>
    <w:basedOn w:val="a"/>
    <w:rPr>
      <w:rFonts w:ascii="Segoe UI" w:hAnsi="Segoe UI"/>
      <w:sz w:val="18"/>
      <w:szCs w:val="16"/>
    </w:rPr>
  </w:style>
  <w:style w:type="paragraph" w:customStyle="1" w:styleId="ConsNormal">
    <w:name w:val="ConsNormal"/>
    <w:rsid w:val="00463115"/>
    <w:pPr>
      <w:widowControl w:val="0"/>
      <w:ind w:firstLine="720"/>
    </w:pPr>
    <w:rPr>
      <w:rFonts w:ascii="Arial" w:hAnsi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Пешкова</dc:creator>
  <cp:lastModifiedBy>Кадры</cp:lastModifiedBy>
  <cp:revision>14</cp:revision>
  <cp:lastPrinted>2025-01-24T06:15:00Z</cp:lastPrinted>
  <dcterms:created xsi:type="dcterms:W3CDTF">2025-01-23T10:12:00Z</dcterms:created>
  <dcterms:modified xsi:type="dcterms:W3CDTF">2025-02-26T14:14:00Z</dcterms:modified>
</cp:coreProperties>
</file>