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16E8" w:rsidP="00514D6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514D6B">
              <w:rPr>
                <w:rFonts w:ascii="Liberation Serif" w:hAnsi="Liberation Serif"/>
                <w:sz w:val="26"/>
                <w:szCs w:val="26"/>
              </w:rPr>
              <w:t>9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514D6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10</w:t>
            </w:r>
            <w:r w:rsidR="00514D6B">
              <w:rPr>
                <w:rFonts w:ascii="Liberation Serif" w:hAnsi="Liberation Serif"/>
                <w:sz w:val="26"/>
                <w:szCs w:val="26"/>
              </w:rPr>
              <w:t>79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514D6B" w:rsidRDefault="00514D6B" w:rsidP="00514D6B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514D6B" w:rsidRDefault="00514D6B" w:rsidP="00514D6B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31.10.2022 № 568 </w:t>
      </w:r>
    </w:p>
    <w:p w:rsidR="008646EE" w:rsidRDefault="00514D6B" w:rsidP="00514D6B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«Об утверждении муниципальной программы «Охрана окружающей среды </w:t>
      </w:r>
    </w:p>
    <w:p w:rsidR="00514D6B" w:rsidRPr="00514D6B" w:rsidRDefault="00514D6B" w:rsidP="00514D6B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  <w:r w:rsidRPr="00514D6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 Грязовецком муниципальном округе на 2023-2028 годы»</w:t>
      </w:r>
    </w:p>
    <w:p w:rsidR="00514D6B" w:rsidRPr="00514D6B" w:rsidRDefault="00514D6B" w:rsidP="00514D6B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514D6B" w:rsidRPr="00514D6B" w:rsidRDefault="00514D6B" w:rsidP="00514D6B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514D6B" w:rsidRPr="00514D6B" w:rsidRDefault="00514D6B" w:rsidP="00514D6B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514D6B" w:rsidRPr="00514D6B" w:rsidRDefault="00514D6B" w:rsidP="00514D6B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Грязовецкого муниципального округа от 23.03.2023 № 31 «О внесении изменений в решение Земского Собрания Грязовецкого муниципального округа от 15.12.2022 № 149 «О бюджете Грязовецкого муниципального округа на 2023 год и плановый период 2024 и 2025 годов»,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514D6B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на основании постановления администрации Грязовецкого муниципального округа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514D6B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от 06.02.2023 № 192 «Об утверждении Порядка разработки, реализации и оценки эффективности муниципальных программ Грязовецкого муниципального округа»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14D6B" w:rsidRPr="00514D6B" w:rsidRDefault="00514D6B" w:rsidP="00514D6B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31.10.2022 № 568 «Об утверждении муниципальной программы  «Охрана окружающей среды в Грязовецком муниципальном округе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2023-2028 годы» следующие изменения:</w:t>
      </w:r>
    </w:p>
    <w:p w:rsidR="00514D6B" w:rsidRPr="00514D6B" w:rsidRDefault="00514D6B" w:rsidP="00514D6B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1.1. 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514D6B" w:rsidRPr="00514D6B" w:rsidRDefault="00514D6B" w:rsidP="00514D6B">
      <w:pPr>
        <w:widowControl w:val="0"/>
        <w:autoSpaceDN w:val="0"/>
        <w:ind w:left="142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2"/>
        <w:gridCol w:w="6897"/>
      </w:tblGrid>
      <w:tr w:rsidR="00514D6B" w:rsidRPr="00514D6B" w:rsidTr="00514D6B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6B" w:rsidRPr="00514D6B" w:rsidRDefault="00514D6B" w:rsidP="00514D6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4D6B"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eastAsia="zh-CN"/>
              </w:rPr>
              <w:t xml:space="preserve">«Объем бюджетных ассигнований муниципальной программы </w:t>
            </w:r>
          </w:p>
          <w:p w:rsidR="00514D6B" w:rsidRPr="00514D6B" w:rsidRDefault="00514D6B" w:rsidP="00514D6B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6B" w:rsidRPr="00514D6B" w:rsidRDefault="00514D6B" w:rsidP="00514D6B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 w:rsidRPr="00514D6B">
              <w:rPr>
                <w:rFonts w:ascii="Liberation Serif" w:hAnsi="Liberation Serif" w:cs="Liberation Serif"/>
                <w:kern w:val="3"/>
                <w:sz w:val="26"/>
                <w:szCs w:val="26"/>
                <w:lang w:eastAsia="zh-CN" w:bidi="en-US"/>
              </w:rPr>
              <w:t>77375,9</w:t>
            </w: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 тыс. рублей, в том числе по годам реализации:</w:t>
            </w:r>
          </w:p>
          <w:p w:rsidR="00514D6B" w:rsidRPr="00514D6B" w:rsidRDefault="00514D6B" w:rsidP="00514D6B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2023 год - </w:t>
            </w:r>
            <w:r w:rsidRPr="00514D6B">
              <w:rPr>
                <w:rFonts w:ascii="Liberation Serif" w:hAnsi="Liberation Serif" w:cs="Liberation Serif"/>
                <w:kern w:val="3"/>
                <w:sz w:val="26"/>
                <w:szCs w:val="26"/>
                <w:lang w:eastAsia="zh-CN" w:bidi="en-US"/>
              </w:rPr>
              <w:t>19388,0</w:t>
            </w: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 тыс. рублей;</w:t>
            </w:r>
          </w:p>
          <w:p w:rsidR="00514D6B" w:rsidRPr="00514D6B" w:rsidRDefault="00514D6B" w:rsidP="00514D6B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2024 год - </w:t>
            </w:r>
            <w:r w:rsidRPr="00514D6B">
              <w:rPr>
                <w:rFonts w:ascii="Liberation Serif" w:hAnsi="Liberation Serif" w:cs="Liberation Serif"/>
                <w:kern w:val="3"/>
                <w:sz w:val="26"/>
                <w:szCs w:val="26"/>
                <w:lang w:eastAsia="zh-CN" w:bidi="en-US"/>
              </w:rPr>
              <w:t>50836,2</w:t>
            </w: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 тыс. рублей;</w:t>
            </w:r>
          </w:p>
          <w:p w:rsidR="00514D6B" w:rsidRPr="00514D6B" w:rsidRDefault="00514D6B" w:rsidP="00514D6B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2025 год - </w:t>
            </w:r>
            <w:r w:rsidRPr="00514D6B">
              <w:rPr>
                <w:rFonts w:ascii="Liberation Serif" w:hAnsi="Liberation Serif" w:cs="Liberation Serif"/>
                <w:kern w:val="3"/>
                <w:sz w:val="26"/>
                <w:szCs w:val="26"/>
                <w:lang w:eastAsia="zh-CN" w:bidi="en-US"/>
              </w:rPr>
              <w:t>1160,0</w:t>
            </w: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 тыс. рублей;</w:t>
            </w:r>
          </w:p>
          <w:p w:rsidR="00514D6B" w:rsidRPr="00514D6B" w:rsidRDefault="00514D6B" w:rsidP="00514D6B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2026 год - </w:t>
            </w:r>
            <w:r w:rsidRPr="00514D6B">
              <w:rPr>
                <w:rFonts w:ascii="Liberation Serif" w:hAnsi="Liberation Serif" w:cs="Liberation Serif"/>
                <w:kern w:val="3"/>
                <w:sz w:val="26"/>
                <w:szCs w:val="26"/>
                <w:lang w:eastAsia="zh-CN" w:bidi="en-US"/>
              </w:rPr>
              <w:t>2241,5</w:t>
            </w: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 тыс. рублей;</w:t>
            </w:r>
          </w:p>
          <w:p w:rsidR="00514D6B" w:rsidRPr="00514D6B" w:rsidRDefault="00514D6B" w:rsidP="00514D6B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2027 год - </w:t>
            </w:r>
            <w:r w:rsidRPr="00514D6B">
              <w:rPr>
                <w:rFonts w:ascii="Liberation Serif" w:hAnsi="Liberation Serif" w:cs="Liberation Serif"/>
                <w:kern w:val="3"/>
                <w:sz w:val="26"/>
                <w:szCs w:val="26"/>
                <w:lang w:eastAsia="zh-CN" w:bidi="en-US"/>
              </w:rPr>
              <w:t>1913,6</w:t>
            </w: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 xml:space="preserve"> тыс. рублей;</w:t>
            </w:r>
          </w:p>
          <w:p w:rsidR="00514D6B" w:rsidRPr="00514D6B" w:rsidRDefault="00514D6B" w:rsidP="00514D6B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4D6B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 w:bidi="en-US"/>
              </w:rPr>
              <w:t>2028 год - 1836,6 тыс. рублей».</w:t>
            </w:r>
          </w:p>
        </w:tc>
      </w:tr>
    </w:tbl>
    <w:p w:rsidR="00514D6B" w:rsidRPr="00514D6B" w:rsidRDefault="00514D6B" w:rsidP="00514D6B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1.2. 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«Финансовое обеспечение муниципальной программы, 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обоснование объема финансовых ресурсов, необходимых для реализации муниципальной программы» абзацы первый - седьмой изложить в следующей редакции: 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77375,9 тыс. рублей, в том числе по годам реализации: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- 19388,0 тыс. рублей;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- 50836,2 тыс. рублей;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- 1160,0 тыс. рублей;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- 2241,5 тыс. рублей;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- 1913,6 тыс. рублей;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- 1836,6 тыс. рублей.».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1.3. 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«Финансовое обеспечение реализации муниципальной программы за счет средств бюджета округа»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новой редакции согласно приложению 1 к настоящему постановлению.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2 к муниципальной программе «Финансовое обеспечение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 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2. 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его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подписания</w:t>
      </w:r>
      <w:r w:rsidRPr="00514D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подлежит размещению на официальном сайте Грязовецкого муниципального округа.</w:t>
      </w:r>
    </w:p>
    <w:p w:rsidR="00514D6B" w:rsidRPr="00514D6B" w:rsidRDefault="00514D6B" w:rsidP="00514D6B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14D6B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514D6B" w:rsidSect="00514D6B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Глава Грязовецкого муниципального округа                                              С.А. Фёкличев</w:t>
      </w:r>
    </w:p>
    <w:p w:rsidR="00514D6B" w:rsidRDefault="00514D6B" w:rsidP="00514D6B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>Приложение 1</w:t>
      </w:r>
    </w:p>
    <w:p w:rsidR="00514D6B" w:rsidRDefault="00514D6B" w:rsidP="00514D6B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 постановлению администрации</w:t>
      </w:r>
    </w:p>
    <w:p w:rsidR="00514D6B" w:rsidRDefault="00514D6B" w:rsidP="00514D6B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 муниципального округа</w:t>
      </w:r>
    </w:p>
    <w:p w:rsidR="00514D6B" w:rsidRDefault="00514D6B" w:rsidP="00514D6B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от 19.05.2023 № 1079</w:t>
      </w:r>
    </w:p>
    <w:p w:rsidR="00514D6B" w:rsidRPr="008A02B5" w:rsidRDefault="00514D6B" w:rsidP="00514D6B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10"/>
          <w:szCs w:val="10"/>
          <w:lang w:eastAsia="zh-CN" w:bidi="hi-IN"/>
        </w:rPr>
      </w:pPr>
    </w:p>
    <w:p w:rsidR="00514D6B" w:rsidRDefault="00514D6B" w:rsidP="00514D6B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«Приложение 1</w:t>
      </w:r>
    </w:p>
    <w:p w:rsidR="00514D6B" w:rsidRDefault="00514D6B" w:rsidP="00514D6B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 муниципальной программе</w:t>
      </w:r>
    </w:p>
    <w:p w:rsidR="00514D6B" w:rsidRPr="00514D6B" w:rsidRDefault="00514D6B" w:rsidP="00514D6B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14D6B" w:rsidRPr="00514D6B" w:rsidRDefault="00514D6B" w:rsidP="008A02B5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bookmarkStart w:id="1" w:name="Par4371"/>
      <w:bookmarkEnd w:id="1"/>
      <w:r w:rsidRPr="00514D6B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514D6B" w:rsidRDefault="00514D6B" w:rsidP="008A02B5">
      <w:pPr>
        <w:widowControl w:val="0"/>
        <w:jc w:val="center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</w:pPr>
      <w:r w:rsidRPr="00514D6B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за счет средств бюджета округа</w:t>
      </w:r>
    </w:p>
    <w:p w:rsidR="008A02B5" w:rsidRPr="008A02B5" w:rsidRDefault="008A02B5" w:rsidP="008A02B5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10"/>
          <w:szCs w:val="10"/>
          <w:lang w:eastAsia="zh-CN" w:bidi="hi-IN"/>
        </w:rPr>
      </w:pPr>
    </w:p>
    <w:tbl>
      <w:tblPr>
        <w:tblW w:w="1505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3"/>
        <w:gridCol w:w="3396"/>
        <w:gridCol w:w="1181"/>
        <w:gridCol w:w="1181"/>
        <w:gridCol w:w="1181"/>
        <w:gridCol w:w="1181"/>
        <w:gridCol w:w="1181"/>
        <w:gridCol w:w="1181"/>
        <w:gridCol w:w="1034"/>
      </w:tblGrid>
      <w:tr w:rsidR="00514D6B" w:rsidRPr="008A02B5" w:rsidTr="008A02B5">
        <w:trPr>
          <w:cantSplit/>
          <w:trHeight w:val="242"/>
          <w:tblHeader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</w:t>
            </w: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муниципальной программы, /ответственный исполнитель, соисполнители, участники муниципальной программы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2B5" w:rsidRDefault="008A02B5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8A02B5" w:rsidRPr="008A02B5" w:rsidRDefault="008A02B5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10"/>
                <w:szCs w:val="10"/>
                <w:lang w:eastAsia="zh-CN" w:bidi="hi-IN"/>
              </w:rPr>
            </w:pP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514D6B" w:rsidRPr="008A02B5" w:rsidTr="008A02B5">
        <w:trPr>
          <w:cantSplit/>
          <w:trHeight w:val="1060"/>
          <w:tblHeader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2028</w:t>
            </w: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Итого за 2023-2028 гг.</w:t>
            </w:r>
          </w:p>
        </w:tc>
      </w:tr>
      <w:tr w:rsidR="00514D6B" w:rsidRPr="008A02B5" w:rsidTr="008A02B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/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9</w:t>
            </w:r>
          </w:p>
        </w:tc>
      </w:tr>
      <w:tr w:rsidR="00514D6B" w:rsidRPr="008A02B5" w:rsidTr="008A02B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Итого по муниципальной программе «Охрана окружающей среды в Грязовецком муниципальном округе на 2023-2028 годы»                                         </w:t>
            </w:r>
          </w:p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19388,0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50836,2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1160,0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2241,5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1913,6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1836,6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77375,9</w:t>
            </w:r>
          </w:p>
        </w:tc>
      </w:tr>
      <w:tr w:rsidR="00514D6B" w:rsidRPr="008A02B5" w:rsidTr="008A02B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4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2961,3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2250,8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1100,0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2181,5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1853,6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1776,6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12123,8</w:t>
            </w:r>
          </w:p>
        </w:tc>
      </w:tr>
      <w:tr w:rsidR="00514D6B" w:rsidRPr="008A02B5" w:rsidTr="008A02B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18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16426,7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48585,4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65252,1</w:t>
            </w:r>
          </w:p>
        </w:tc>
      </w:tr>
      <w:tr w:rsidR="00514D6B" w:rsidRPr="008A02B5" w:rsidTr="008A02B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669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514D6B" w:rsidRPr="008A02B5" w:rsidTr="008A02B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Ответственный исполнитель - Отдел природных ресурсов и охраны окружающей среды </w:t>
            </w: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16938,0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50086,2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210,0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210,0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210,0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67864,2</w:t>
            </w:r>
          </w:p>
        </w:tc>
      </w:tr>
      <w:tr w:rsidR="00514D6B" w:rsidRPr="008A02B5" w:rsidTr="008A02B5">
        <w:trPr>
          <w:cantSplit/>
          <w:trHeight w:val="216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511,3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1500,8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2612,1</w:t>
            </w:r>
          </w:p>
        </w:tc>
      </w:tr>
      <w:tr w:rsidR="00514D6B" w:rsidRPr="008A02B5" w:rsidTr="008A02B5">
        <w:trPr>
          <w:cantSplit/>
          <w:trHeight w:val="850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16426,7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48585,4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65252,1</w:t>
            </w:r>
          </w:p>
        </w:tc>
      </w:tr>
      <w:tr w:rsidR="00514D6B" w:rsidRPr="008A02B5" w:rsidTr="008A02B5">
        <w:trPr>
          <w:cantSplit/>
          <w:trHeight w:val="6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514D6B" w:rsidRPr="008A02B5" w:rsidTr="008A02B5">
        <w:trPr>
          <w:cantSplit/>
          <w:trHeight w:val="336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Участник. 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950,0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4650,0</w:t>
            </w:r>
          </w:p>
        </w:tc>
      </w:tr>
      <w:tr w:rsidR="00514D6B" w:rsidRPr="008A02B5" w:rsidTr="008A02B5">
        <w:trPr>
          <w:cantSplit/>
          <w:trHeight w:val="6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950,0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4650,0</w:t>
            </w:r>
          </w:p>
        </w:tc>
      </w:tr>
      <w:tr w:rsidR="00514D6B" w:rsidRPr="008A02B5" w:rsidTr="008A02B5">
        <w:trPr>
          <w:cantSplit/>
          <w:trHeight w:val="54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Участник. Вохтожское территориальное управление администрации Грязовецкого муниципального округа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1325,0</w:t>
            </w:r>
          </w:p>
        </w:tc>
      </w:tr>
      <w:tr w:rsidR="00514D6B" w:rsidRPr="008A02B5" w:rsidTr="008A02B5">
        <w:trPr>
          <w:cantSplit/>
          <w:trHeight w:val="6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1325,0</w:t>
            </w:r>
          </w:p>
        </w:tc>
      </w:tr>
      <w:tr w:rsidR="00514D6B" w:rsidRPr="008A02B5" w:rsidTr="008A02B5">
        <w:trPr>
          <w:cantSplit/>
          <w:trHeight w:val="488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Участник. Ростиловское территориальное управление администрации Грязовецкого муниципального округа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723,5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723,6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646,6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2193,7</w:t>
            </w:r>
          </w:p>
        </w:tc>
      </w:tr>
      <w:tr w:rsidR="00514D6B" w:rsidRPr="008A02B5" w:rsidTr="008A02B5">
        <w:trPr>
          <w:cantSplit/>
          <w:trHeight w:val="6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723,5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723,6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646,6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2193,7</w:t>
            </w:r>
          </w:p>
        </w:tc>
      </w:tr>
      <w:tr w:rsidR="00514D6B" w:rsidRPr="008A02B5" w:rsidTr="008A02B5">
        <w:trPr>
          <w:cantSplit/>
          <w:trHeight w:val="40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Участник.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210,0</w:t>
            </w:r>
          </w:p>
        </w:tc>
      </w:tr>
      <w:tr w:rsidR="00514D6B" w:rsidRPr="008A02B5" w:rsidTr="008A02B5">
        <w:trPr>
          <w:cantSplit/>
          <w:trHeight w:val="6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210,0</w:t>
            </w:r>
          </w:p>
        </w:tc>
      </w:tr>
      <w:tr w:rsidR="00514D6B" w:rsidRPr="008A02B5" w:rsidTr="008A02B5">
        <w:trPr>
          <w:cantSplit/>
          <w:trHeight w:val="44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Участник. 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310,0</w:t>
            </w:r>
          </w:p>
        </w:tc>
      </w:tr>
      <w:tr w:rsidR="00514D6B" w:rsidRPr="008A02B5" w:rsidTr="008A02B5">
        <w:trPr>
          <w:cantSplit/>
          <w:trHeight w:val="6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310,0</w:t>
            </w:r>
          </w:p>
        </w:tc>
      </w:tr>
      <w:tr w:rsidR="00514D6B" w:rsidRPr="008A02B5" w:rsidTr="008A02B5">
        <w:trPr>
          <w:cantSplit/>
          <w:trHeight w:val="348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Участник.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75,0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285,0</w:t>
            </w:r>
          </w:p>
        </w:tc>
      </w:tr>
      <w:tr w:rsidR="00514D6B" w:rsidRPr="008A02B5" w:rsidTr="008A02B5">
        <w:trPr>
          <w:cantSplit/>
          <w:trHeight w:val="6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75,0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285,0</w:t>
            </w:r>
          </w:p>
        </w:tc>
      </w:tr>
      <w:tr w:rsidR="00514D6B" w:rsidRPr="008A02B5" w:rsidTr="008A02B5">
        <w:trPr>
          <w:cantSplit/>
          <w:trHeight w:val="45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Участник. 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398,0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538,0</w:t>
            </w:r>
          </w:p>
        </w:tc>
      </w:tr>
      <w:tr w:rsidR="00514D6B" w:rsidRPr="008A02B5" w:rsidTr="008A02B5">
        <w:trPr>
          <w:cantSplit/>
          <w:trHeight w:val="6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6B" w:rsidRPr="008A02B5" w:rsidRDefault="00514D6B" w:rsidP="00514D6B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398,0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8A02B5" w:rsidRDefault="00514D6B" w:rsidP="008A02B5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8A02B5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538,0</w:t>
            </w:r>
          </w:p>
        </w:tc>
      </w:tr>
    </w:tbl>
    <w:p w:rsidR="00E9265C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».</w:t>
      </w: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4160" w:firstLine="708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A02B5" w:rsidRDefault="008A02B5" w:rsidP="008A02B5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2</w:t>
      </w:r>
    </w:p>
    <w:p w:rsidR="008A02B5" w:rsidRDefault="008A02B5" w:rsidP="008A02B5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 постановлению администрации</w:t>
      </w:r>
    </w:p>
    <w:p w:rsidR="008A02B5" w:rsidRDefault="008A02B5" w:rsidP="008A02B5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 муниципального округа</w:t>
      </w:r>
    </w:p>
    <w:p w:rsidR="008A02B5" w:rsidRDefault="008A02B5" w:rsidP="008A02B5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от 19.05.2023 № 1079</w:t>
      </w:r>
    </w:p>
    <w:p w:rsidR="008A02B5" w:rsidRPr="008A02B5" w:rsidRDefault="008A02B5" w:rsidP="008A02B5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10"/>
          <w:szCs w:val="10"/>
          <w:lang w:eastAsia="zh-CN" w:bidi="hi-IN"/>
        </w:rPr>
      </w:pPr>
    </w:p>
    <w:p w:rsidR="008A02B5" w:rsidRDefault="008A02B5" w:rsidP="008A02B5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2</w:t>
      </w:r>
    </w:p>
    <w:p w:rsidR="008A02B5" w:rsidRDefault="008A02B5" w:rsidP="008A02B5">
      <w:pPr>
        <w:widowControl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 муниципальной программе</w:t>
      </w:r>
    </w:p>
    <w:p w:rsidR="00514D6B" w:rsidRPr="00514D6B" w:rsidRDefault="00514D6B" w:rsidP="00514D6B">
      <w:pPr>
        <w:widowControl w:val="0"/>
        <w:autoSpaceDE w:val="0"/>
        <w:jc w:val="center"/>
        <w:rPr>
          <w:sz w:val="24"/>
          <w:szCs w:val="24"/>
          <w:lang w:eastAsia="zh-CN"/>
        </w:rPr>
      </w:pPr>
    </w:p>
    <w:p w:rsidR="00514D6B" w:rsidRPr="008A02B5" w:rsidRDefault="00514D6B" w:rsidP="00514D6B">
      <w:pPr>
        <w:autoSpaceDE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A02B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Финансовое обеспечение и перечень мероприятий муниципальной программы </w:t>
      </w:r>
    </w:p>
    <w:p w:rsidR="00514D6B" w:rsidRPr="008A02B5" w:rsidRDefault="00514D6B" w:rsidP="00514D6B">
      <w:pPr>
        <w:autoSpaceDE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A02B5">
        <w:rPr>
          <w:rFonts w:ascii="Liberation Serif" w:eastAsia="Bookman Old Style" w:hAnsi="Liberation Serif" w:cs="Liberation Serif"/>
          <w:b/>
          <w:sz w:val="26"/>
          <w:szCs w:val="26"/>
          <w:lang w:eastAsia="zh-CN"/>
        </w:rPr>
        <w:t xml:space="preserve"> </w:t>
      </w:r>
      <w:r w:rsidRPr="008A02B5">
        <w:rPr>
          <w:rFonts w:ascii="Liberation Serif" w:hAnsi="Liberation Serif" w:cs="Liberation Serif"/>
          <w:b/>
          <w:sz w:val="26"/>
          <w:szCs w:val="26"/>
          <w:lang w:eastAsia="zh-CN"/>
        </w:rPr>
        <w:t>за счет средств бюджета округа</w:t>
      </w:r>
    </w:p>
    <w:p w:rsidR="00514D6B" w:rsidRPr="00514D6B" w:rsidRDefault="00514D6B" w:rsidP="00514D6B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041"/>
        <w:gridCol w:w="2052"/>
        <w:gridCol w:w="2051"/>
        <w:gridCol w:w="1172"/>
        <w:gridCol w:w="1143"/>
        <w:gridCol w:w="906"/>
        <w:gridCol w:w="906"/>
        <w:gridCol w:w="906"/>
        <w:gridCol w:w="906"/>
        <w:gridCol w:w="1030"/>
      </w:tblGrid>
      <w:tr w:rsidR="00514D6B" w:rsidRPr="00514D6B" w:rsidTr="008A02B5">
        <w:trPr>
          <w:trHeight w:val="157"/>
        </w:trPr>
        <w:tc>
          <w:tcPr>
            <w:tcW w:w="2062" w:type="dxa"/>
            <w:vMerge w:val="restart"/>
            <w:shd w:val="clear" w:color="auto" w:fill="auto"/>
          </w:tcPr>
          <w:p w:rsidR="004E0386" w:rsidRDefault="004E0386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Ответственный исполнитель, участник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6968" w:type="dxa"/>
            <w:gridSpan w:val="7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Итого за 2023-2028 гг.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11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«Охрана окружающей среды в Грязовецком муниципальном округе на 2023-2028 годы»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Итого по муниципальной программе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19388,0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50836,2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1160,0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2241,5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1913,6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1836,6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77375,9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2961,3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2250,8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1100,0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2181,5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1853,6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1776,6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12123,8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8A02B5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16426,7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48585,4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65252,1</w:t>
            </w:r>
          </w:p>
        </w:tc>
      </w:tr>
      <w:tr w:rsidR="00514D6B" w:rsidRPr="00514D6B" w:rsidTr="008A02B5">
        <w:trPr>
          <w:trHeight w:val="610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ответственный исполнитель –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16938,0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50086,2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67864,2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511,3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1500,8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2612,1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8A02B5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16426,7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48585,4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65252,1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850,0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950,0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4650,0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850,0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950,0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4650,0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1325,0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1325,0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1325,0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1325,0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Участник. Ростиловское территориальное управление администрации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723,5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2193,7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723,5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2193,7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285,0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285,0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Участник. Перцевское территориальное управление администрации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398,0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538,0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398,0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538,0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Основное мероприятие 1.1.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«Обустройство контейнерных площадок Грязовецкого муниципального округа»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Итого по основному мероприятию 1.1.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2300,0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1575,0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7845,0</w:t>
            </w:r>
          </w:p>
        </w:tc>
      </w:tr>
      <w:tr w:rsidR="00514D6B" w:rsidRPr="00514D6B" w:rsidTr="008A02B5">
        <w:trPr>
          <w:trHeight w:val="925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2300,0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1575,0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7845,0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4200,0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4200,0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1325,0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1325,0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1325,0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1325,0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1855,0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1855,0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75,0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290,0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290,0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290,0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290,0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Основное мероприятие 1.2.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«Приобретение контейнеров для твердых коммунальных отходов»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Итого по основному мероприятию 1.2.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456,5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418,6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341,6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1216,7</w:t>
            </w:r>
          </w:p>
        </w:tc>
      </w:tr>
      <w:tr w:rsidR="00514D6B" w:rsidRPr="00514D6B" w:rsidTr="008A02B5">
        <w:trPr>
          <w:trHeight w:val="935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456,5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418,6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341,6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1216,7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138,5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61,6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338,7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138,5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61,6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338,7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Участник. Комьянское территориальное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собственные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210,0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108,0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248,0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108,0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248,0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Основное мероприятие 1.3.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«Разработка схем мест (площадок) накопления твердых коммунальных отходов»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Итого по основному мероприятию 1.3.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</w:tr>
      <w:tr w:rsidR="00514D6B" w:rsidRPr="00514D6B" w:rsidTr="008A02B5">
        <w:trPr>
          <w:trHeight w:val="925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Участник. Ростиловское </w:t>
            </w:r>
          </w:p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Участник. Грязовецкое территориальное управление администрации Грязовецкого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Основное мероприятие 1.4.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4E0386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«Ликвидация мест</w:t>
            </w:r>
            <w:r w:rsidR="004E0386">
              <w:rPr>
                <w:sz w:val="24"/>
                <w:szCs w:val="24"/>
                <w:lang w:eastAsia="zh-CN"/>
              </w:rPr>
              <w:t xml:space="preserve"> </w:t>
            </w:r>
            <w:r w:rsidRPr="00514D6B">
              <w:rPr>
                <w:sz w:val="24"/>
                <w:szCs w:val="24"/>
                <w:lang w:eastAsia="zh-CN"/>
              </w:rPr>
              <w:t>несанкци</w:t>
            </w:r>
            <w:r w:rsidR="004E0386">
              <w:rPr>
                <w:sz w:val="24"/>
                <w:szCs w:val="24"/>
                <w:lang w:eastAsia="zh-CN"/>
              </w:rPr>
              <w:t>-</w:t>
            </w:r>
            <w:r w:rsidRPr="00514D6B">
              <w:rPr>
                <w:sz w:val="24"/>
                <w:szCs w:val="24"/>
                <w:lang w:eastAsia="zh-CN"/>
              </w:rPr>
              <w:t>онированного размещения твердых</w:t>
            </w:r>
            <w:r w:rsidR="004E0386">
              <w:rPr>
                <w:sz w:val="24"/>
                <w:szCs w:val="24"/>
                <w:lang w:eastAsia="zh-CN"/>
              </w:rPr>
              <w:t xml:space="preserve"> </w:t>
            </w:r>
            <w:r w:rsidRPr="00514D6B">
              <w:rPr>
                <w:sz w:val="24"/>
                <w:szCs w:val="24"/>
                <w:lang w:eastAsia="zh-CN"/>
              </w:rPr>
              <w:t>комму</w:t>
            </w:r>
            <w:r w:rsidR="004E0386">
              <w:rPr>
                <w:sz w:val="24"/>
                <w:szCs w:val="24"/>
                <w:lang w:eastAsia="zh-CN"/>
              </w:rPr>
              <w:t>-</w:t>
            </w:r>
            <w:r w:rsidRPr="00514D6B">
              <w:rPr>
                <w:sz w:val="24"/>
                <w:szCs w:val="24"/>
                <w:lang w:eastAsia="zh-CN"/>
              </w:rPr>
              <w:t>нальных отходов»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Итого по основному мероприятию 1.4.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16872,9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50026,2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66899,1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506,2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1500,8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2007,0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16366,7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48525,4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64892,1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16872,9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50026,2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66899,1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506,2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1500,8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2007,0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16366,7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48525,4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64892,1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Участник. Перцевское территориальное управление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4D6B" w:rsidRPr="00514D6B" w:rsidTr="008A02B5">
        <w:trPr>
          <w:trHeight w:val="285"/>
        </w:trPr>
        <w:tc>
          <w:tcPr>
            <w:tcW w:w="206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Основное мероприятие 1.5.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«Природоохран</w:t>
            </w:r>
            <w:r w:rsidR="004E0386">
              <w:rPr>
                <w:sz w:val="24"/>
                <w:szCs w:val="24"/>
                <w:lang w:eastAsia="zh-CN"/>
              </w:rPr>
              <w:t>-</w:t>
            </w:r>
            <w:r w:rsidRPr="00514D6B">
              <w:rPr>
                <w:sz w:val="24"/>
                <w:szCs w:val="24"/>
                <w:lang w:eastAsia="zh-CN"/>
              </w:rPr>
              <w:t>ные мероприятия на особо охраняемых природных территориях местного значения Грязовецкого муниципального округа»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250,0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250,0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Основное мероприятие 1.6.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«Содержание и текущий ремонт гидротехничес</w:t>
            </w:r>
            <w:r w:rsidR="004E0386">
              <w:rPr>
                <w:sz w:val="24"/>
                <w:szCs w:val="24"/>
                <w:lang w:eastAsia="zh-CN"/>
              </w:rPr>
              <w:t>-</w:t>
            </w:r>
            <w:r w:rsidRPr="00514D6B">
              <w:rPr>
                <w:sz w:val="24"/>
                <w:szCs w:val="24"/>
                <w:lang w:eastAsia="zh-CN"/>
              </w:rPr>
              <w:t>ких сооружений Грязовецкого муниципального округа»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Итого по мероприятию 1.6.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250,0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250,0</w:t>
            </w:r>
          </w:p>
        </w:tc>
      </w:tr>
      <w:tr w:rsidR="00514D6B" w:rsidRPr="00514D6B" w:rsidTr="008A02B5">
        <w:trPr>
          <w:trHeight w:val="295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Участник. 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250,0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250,0</w:t>
            </w:r>
          </w:p>
        </w:tc>
      </w:tr>
      <w:tr w:rsidR="00514D6B" w:rsidRPr="00514D6B" w:rsidTr="008A02B5">
        <w:trPr>
          <w:trHeight w:val="207"/>
        </w:trPr>
        <w:tc>
          <w:tcPr>
            <w:tcW w:w="206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Основное мероприятие 1.7.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«Проведение экологических мероприятий»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ответственный исполнитель – отдел природных ресурсов и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охраны окружающей среды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514D6B">
              <w:rPr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200,0</w:t>
            </w:r>
          </w:p>
        </w:tc>
      </w:tr>
      <w:tr w:rsidR="00514D6B" w:rsidRPr="00514D6B" w:rsidTr="008A02B5">
        <w:trPr>
          <w:trHeight w:val="252"/>
        </w:trPr>
        <w:tc>
          <w:tcPr>
            <w:tcW w:w="206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lastRenderedPageBreak/>
              <w:t>Основное мероприятие 1.8.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«Проведение работ по экологическому мониторингу»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65,1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515,1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5,1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155,1</w:t>
            </w:r>
          </w:p>
        </w:tc>
      </w:tr>
      <w:tr w:rsidR="00514D6B" w:rsidRPr="00514D6B" w:rsidTr="008A02B5">
        <w:trPr>
          <w:trHeight w:val="157"/>
        </w:trPr>
        <w:tc>
          <w:tcPr>
            <w:tcW w:w="206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43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030" w:type="dxa"/>
            <w:shd w:val="clear" w:color="auto" w:fill="auto"/>
          </w:tcPr>
          <w:p w:rsidR="00514D6B" w:rsidRPr="00514D6B" w:rsidRDefault="00514D6B" w:rsidP="00514D6B">
            <w:pPr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14D6B">
              <w:rPr>
                <w:sz w:val="24"/>
                <w:szCs w:val="24"/>
                <w:lang w:eastAsia="zh-CN"/>
              </w:rPr>
              <w:t>360,0</w:t>
            </w:r>
          </w:p>
        </w:tc>
      </w:tr>
    </w:tbl>
    <w:p w:rsidR="00514D6B" w:rsidRPr="004E0386" w:rsidRDefault="00514D6B" w:rsidP="00514D6B">
      <w:pPr>
        <w:autoSpaceDE w:val="0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4E0386">
        <w:rPr>
          <w:rFonts w:ascii="Liberation Serif" w:hAnsi="Liberation Serif" w:cs="Liberation Serif"/>
          <w:sz w:val="26"/>
          <w:szCs w:val="26"/>
          <w:lang w:eastAsia="zh-CN"/>
        </w:rPr>
        <w:t>».</w:t>
      </w:r>
    </w:p>
    <w:p w:rsidR="00514D6B" w:rsidRPr="004E0386" w:rsidRDefault="00514D6B" w:rsidP="00514D6B">
      <w:pPr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14D6B" w:rsidRPr="00514D6B" w:rsidRDefault="00514D6B" w:rsidP="00514D6B">
      <w:pPr>
        <w:autoSpaceDE w:val="0"/>
        <w:jc w:val="both"/>
        <w:rPr>
          <w:rFonts w:ascii="Bookman Old Style" w:hAnsi="Bookman Old Style" w:cs="Bookman Old Style"/>
          <w:sz w:val="24"/>
          <w:szCs w:val="24"/>
          <w:lang w:eastAsia="zh-C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B61C11" w:rsidRDefault="00B61C11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B61C11" w:rsidSect="008A02B5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F9" w:rsidRDefault="001B34F9">
      <w:r>
        <w:separator/>
      </w:r>
    </w:p>
  </w:endnote>
  <w:endnote w:type="continuationSeparator" w:id="0">
    <w:p w:rsidR="001B34F9" w:rsidRDefault="001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F9" w:rsidRDefault="001B34F9">
      <w:r>
        <w:separator/>
      </w:r>
    </w:p>
  </w:footnote>
  <w:footnote w:type="continuationSeparator" w:id="0">
    <w:p w:rsidR="001B34F9" w:rsidRDefault="001B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Content>
      <w:p w:rsidR="00514D6B" w:rsidRDefault="00514D6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6EE">
          <w:rPr>
            <w:noProof/>
          </w:rPr>
          <w:t>2</w:t>
        </w:r>
        <w:r>
          <w:fldChar w:fldCharType="end"/>
        </w:r>
      </w:p>
    </w:sdtContent>
  </w:sdt>
  <w:p w:rsidR="00514D6B" w:rsidRDefault="00514D6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6B" w:rsidRDefault="00514D6B">
    <w:pPr>
      <w:pStyle w:val="af1"/>
      <w:jc w:val="center"/>
    </w:pPr>
  </w:p>
  <w:p w:rsidR="00514D6B" w:rsidRDefault="00514D6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B34F9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0386"/>
    <w:rsid w:val="004E1614"/>
    <w:rsid w:val="004E2EFA"/>
    <w:rsid w:val="00514D6B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6981"/>
    <w:rsid w:val="00840D41"/>
    <w:rsid w:val="0085393D"/>
    <w:rsid w:val="008646EE"/>
    <w:rsid w:val="008734FA"/>
    <w:rsid w:val="008744C8"/>
    <w:rsid w:val="00885D63"/>
    <w:rsid w:val="00886032"/>
    <w:rsid w:val="008878C4"/>
    <w:rsid w:val="00897A0A"/>
    <w:rsid w:val="008A01B5"/>
    <w:rsid w:val="008A02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97AA1"/>
    <w:rsid w:val="00BB55A6"/>
    <w:rsid w:val="00BC1246"/>
    <w:rsid w:val="00BC5858"/>
    <w:rsid w:val="00BE257D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numbering" w:customStyle="1" w:styleId="20">
    <w:name w:val="Нет списка2"/>
    <w:next w:val="a2"/>
    <w:uiPriority w:val="99"/>
    <w:semiHidden/>
    <w:unhideWhenUsed/>
    <w:rsid w:val="00514D6B"/>
  </w:style>
  <w:style w:type="character" w:customStyle="1" w:styleId="15">
    <w:name w:val="Основной шрифт абзаца1"/>
    <w:rsid w:val="00514D6B"/>
  </w:style>
  <w:style w:type="paragraph" w:customStyle="1" w:styleId="16">
    <w:name w:val="Указатель1"/>
    <w:basedOn w:val="a"/>
    <w:rsid w:val="00514D6B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514D6B"/>
    <w:pPr>
      <w:widowControl w:val="0"/>
      <w:autoSpaceDE w:val="0"/>
    </w:pPr>
    <w:rPr>
      <w:rFonts w:cs="Calibri"/>
      <w:lang w:eastAsia="zh-CN"/>
    </w:rPr>
  </w:style>
  <w:style w:type="paragraph" w:customStyle="1" w:styleId="af8">
    <w:name w:val="Заголовок таблицы"/>
    <w:basedOn w:val="af0"/>
    <w:rsid w:val="00514D6B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table" w:styleId="af9">
    <w:name w:val="Table Grid"/>
    <w:basedOn w:val="a1"/>
    <w:uiPriority w:val="59"/>
    <w:rsid w:val="00514D6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numbering" w:customStyle="1" w:styleId="20">
    <w:name w:val="Нет списка2"/>
    <w:next w:val="a2"/>
    <w:uiPriority w:val="99"/>
    <w:semiHidden/>
    <w:unhideWhenUsed/>
    <w:rsid w:val="00514D6B"/>
  </w:style>
  <w:style w:type="character" w:customStyle="1" w:styleId="15">
    <w:name w:val="Основной шрифт абзаца1"/>
    <w:rsid w:val="00514D6B"/>
  </w:style>
  <w:style w:type="paragraph" w:customStyle="1" w:styleId="16">
    <w:name w:val="Указатель1"/>
    <w:basedOn w:val="a"/>
    <w:rsid w:val="00514D6B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514D6B"/>
    <w:pPr>
      <w:widowControl w:val="0"/>
      <w:autoSpaceDE w:val="0"/>
    </w:pPr>
    <w:rPr>
      <w:rFonts w:cs="Calibri"/>
      <w:lang w:eastAsia="zh-CN"/>
    </w:rPr>
  </w:style>
  <w:style w:type="paragraph" w:customStyle="1" w:styleId="af8">
    <w:name w:val="Заголовок таблицы"/>
    <w:basedOn w:val="af0"/>
    <w:rsid w:val="00514D6B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table" w:styleId="af9">
    <w:name w:val="Table Grid"/>
    <w:basedOn w:val="a1"/>
    <w:uiPriority w:val="59"/>
    <w:rsid w:val="00514D6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8FA4-38C1-40B9-9430-A62723A1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2023-05-22T10:54:00Z</cp:lastPrinted>
  <dcterms:created xsi:type="dcterms:W3CDTF">2023-05-22T10:54:00Z</dcterms:created>
  <dcterms:modified xsi:type="dcterms:W3CDTF">2023-05-22T10:54:00Z</dcterms:modified>
  <dc:language>ru-RU</dc:language>
</cp:coreProperties>
</file>