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B14CF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0B14C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B14CF">
              <w:rPr>
                <w:rFonts w:ascii="Liberation Serif" w:hAnsi="Liberation Serif"/>
                <w:sz w:val="26"/>
                <w:szCs w:val="26"/>
              </w:rPr>
              <w:t>1162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26434" w:rsidRDefault="000B14CF" w:rsidP="00126434">
      <w:pPr>
        <w:widowControl w:val="0"/>
        <w:ind w:right="-1"/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  <w:bookmarkStart w:id="0" w:name="_GoBack"/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Об утверждении Положения о работе комиссии по приемке домов, </w:t>
      </w:r>
    </w:p>
    <w:p w:rsidR="000B14CF" w:rsidRPr="000B14CF" w:rsidRDefault="000B14CF" w:rsidP="00126434">
      <w:pPr>
        <w:widowControl w:val="0"/>
        <w:ind w:right="-1"/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построенных в целях реализации Программы, а также по приемке жилых помещений, приобретаемых в целях реализации Программы</w:t>
      </w:r>
    </w:p>
    <w:bookmarkEnd w:id="0"/>
    <w:p w:rsidR="000B14CF" w:rsidRPr="000B14CF" w:rsidRDefault="000B14CF" w:rsidP="0012643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</w:p>
    <w:p w:rsidR="000B14CF" w:rsidRDefault="000B14CF" w:rsidP="0012643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</w:p>
    <w:p w:rsidR="00126434" w:rsidRPr="000B14CF" w:rsidRDefault="00126434" w:rsidP="0012643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</w:pPr>
    </w:p>
    <w:p w:rsidR="000B14CF" w:rsidRPr="000B14CF" w:rsidRDefault="000B14CF" w:rsidP="00126434">
      <w:pPr>
        <w:widowControl w:val="0"/>
        <w:shd w:val="clear" w:color="auto" w:fill="FFFFFF"/>
        <w:ind w:firstLine="708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годы», утвержденной постановлением Правительства Вологодской области от 01</w:t>
      </w:r>
      <w:r w:rsidR="00126434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.04.</w:t>
      </w:r>
      <w:r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2019 № 322 (далее - Программа)</w:t>
      </w:r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ab/>
      </w:r>
    </w:p>
    <w:p w:rsidR="000B14CF" w:rsidRPr="000B14CF" w:rsidRDefault="000B14CF" w:rsidP="00126434">
      <w:pPr>
        <w:widowControl w:val="0"/>
        <w:shd w:val="clear" w:color="auto" w:fill="FFFFFF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0B14C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0B14CF" w:rsidRPr="000B14CF" w:rsidRDefault="00126434" w:rsidP="0012643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1. </w:t>
      </w:r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Утвердить Положение о работе комиссии по приемке домов, построенных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</w:t>
      </w:r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в целях реализации Программы, а также по приемке жилых помещений, приобретаемых в целях реализации Программы (прилагается).</w:t>
      </w:r>
    </w:p>
    <w:p w:rsidR="000B14CF" w:rsidRPr="000B14CF" w:rsidRDefault="00126434" w:rsidP="00126434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2. </w:t>
      </w:r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Настоящее постановление вступает в силу с</w:t>
      </w:r>
      <w:r w:rsidR="00BB2AEE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о дня</w:t>
      </w:r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его подписания.</w:t>
      </w:r>
    </w:p>
    <w:p w:rsidR="000B14CF" w:rsidRPr="000B14CF" w:rsidRDefault="00126434" w:rsidP="00126434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3. </w:t>
      </w:r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Признать утратившим силу постановление администрации </w:t>
      </w:r>
      <w:proofErr w:type="spellStart"/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Грязовецкого</w:t>
      </w:r>
      <w:proofErr w:type="spellEnd"/>
      <w:r w:rsidR="000B14CF" w:rsidRPr="000B14C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муниципального района от 15.10.2019 № 504 «Об утверждении Положения о работе  комиссии по приемке жилых помещений в многоквартирных домах (не старше пяти лет) и </w:t>
      </w:r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 xml:space="preserve">домов, построенных в целях реализации областной адресной программы переселения граждан из аварийного жилищного фонда в муниципальных образованиях </w:t>
      </w:r>
      <w:proofErr w:type="spellStart"/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Грязовецкого</w:t>
      </w:r>
      <w:proofErr w:type="spellEnd"/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 xml:space="preserve"> муниципального района».</w:t>
      </w:r>
    </w:p>
    <w:p w:rsidR="000B14CF" w:rsidRPr="000B14CF" w:rsidRDefault="00126434" w:rsidP="00126434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4. </w:t>
      </w:r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 xml:space="preserve">Настоящее постановление подлежит размещению на официальном сайте </w:t>
      </w:r>
      <w:proofErr w:type="spellStart"/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>Грязовецкого</w:t>
      </w:r>
      <w:proofErr w:type="spellEnd"/>
      <w:r w:rsidR="000B14CF" w:rsidRPr="000B14CF">
        <w:rPr>
          <w:rFonts w:ascii="Liberation Serif" w:eastAsia="SimSun" w:hAnsi="Liberation Serif" w:cs="Mangal"/>
          <w:bCs/>
          <w:kern w:val="2"/>
          <w:sz w:val="26"/>
          <w:szCs w:val="26"/>
          <w:lang w:eastAsia="zh-CN" w:bidi="hi-IN"/>
        </w:rPr>
        <w:t xml:space="preserve"> муниципального округа.</w:t>
      </w: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26434" w:rsidRDefault="0012643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B14CF" w:rsidRPr="000B14CF" w:rsidRDefault="00126434" w:rsidP="00126434">
      <w:pPr>
        <w:widowControl w:val="0"/>
        <w:ind w:left="538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lastRenderedPageBreak/>
        <w:t>УТВЕРЖДЕНО</w:t>
      </w:r>
    </w:p>
    <w:p w:rsidR="00126434" w:rsidRPr="00126434" w:rsidRDefault="000B14CF" w:rsidP="00126434">
      <w:pPr>
        <w:widowControl w:val="0"/>
        <w:ind w:left="5387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постановлени</w:t>
      </w:r>
      <w:r w:rsidR="00126434" w:rsidRP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ем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администрации </w:t>
      </w:r>
      <w:proofErr w:type="spellStart"/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муниципального округа </w:t>
      </w:r>
    </w:p>
    <w:p w:rsidR="000B14CF" w:rsidRPr="00126434" w:rsidRDefault="000B14CF" w:rsidP="00126434">
      <w:pPr>
        <w:widowControl w:val="0"/>
        <w:ind w:left="5387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от </w:t>
      </w:r>
      <w:r w:rsidR="00126434" w:rsidRP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30.05.2023 № 1162</w:t>
      </w:r>
    </w:p>
    <w:p w:rsidR="00126434" w:rsidRPr="000B14CF" w:rsidRDefault="00126434" w:rsidP="00126434">
      <w:pPr>
        <w:widowControl w:val="0"/>
        <w:ind w:left="538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(Приложение)</w:t>
      </w:r>
    </w:p>
    <w:p w:rsidR="000B14CF" w:rsidRPr="000B14CF" w:rsidRDefault="000B14CF" w:rsidP="000B14CF">
      <w:pPr>
        <w:widowControl w:val="0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126434">
      <w:pPr>
        <w:widowControl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П</w:t>
      </w:r>
      <w:r w:rsidR="00126434" w:rsidRPr="00126434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оложение</w:t>
      </w:r>
    </w:p>
    <w:p w:rsidR="000B14CF" w:rsidRPr="000B14CF" w:rsidRDefault="000B14CF" w:rsidP="00126434">
      <w:pPr>
        <w:widowControl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о работе комиссии по приемке домов, построенных в целях реализации Программы, а также по приемке жилых помещений, приобретаемых в целях реализации Программы</w:t>
      </w:r>
    </w:p>
    <w:p w:rsidR="000B14CF" w:rsidRPr="000B14CF" w:rsidRDefault="000B14CF" w:rsidP="00126434">
      <w:pPr>
        <w:widowControl w:val="0"/>
        <w:jc w:val="center"/>
        <w:textAlignment w:val="baseline"/>
        <w:rPr>
          <w:rFonts w:ascii="Liberation Serif" w:eastAsia="SimSun" w:hAnsi="Liberation Serif" w:cs="Liberation Serif"/>
          <w:b/>
          <w:kern w:val="2"/>
          <w:sz w:val="10"/>
          <w:szCs w:val="10"/>
          <w:shd w:val="clear" w:color="auto" w:fill="FFFFFF"/>
          <w:lang w:eastAsia="zh-CN" w:bidi="hi-IN"/>
        </w:rPr>
      </w:pPr>
    </w:p>
    <w:p w:rsidR="000B14CF" w:rsidRPr="000B14CF" w:rsidRDefault="00126434" w:rsidP="00126434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1. </w:t>
      </w:r>
      <w:r w:rsidR="000B14CF" w:rsidRPr="000B14CF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Общие положения</w:t>
      </w:r>
    </w:p>
    <w:p w:rsidR="000B14CF" w:rsidRPr="000B14CF" w:rsidRDefault="000B14CF" w:rsidP="00126434">
      <w:pPr>
        <w:widowControl w:val="0"/>
        <w:suppressAutoHyphens w:val="0"/>
        <w:ind w:left="720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</w:pPr>
    </w:p>
    <w:p w:rsidR="000B14CF" w:rsidRPr="000B14CF" w:rsidRDefault="00126434" w:rsidP="00126434">
      <w:pPr>
        <w:widowControl w:val="0"/>
        <w:suppressAutoHyphens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1.1. </w:t>
      </w:r>
      <w:proofErr w:type="gramStart"/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Комиссия по приемке  жилых помещений в многоквартирных домах и </w:t>
      </w: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          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домов, построенных в целях реализации Областной адресной программы № 8 «Пер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селение граждан из аварийного жилищного фонда в муниципальных образованиях Вологодской области на 2019-2025 годы» (далее – Комиссия) создана с целью усил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ния контроля за соблюдением государственных, общественных и частных интересов при строительстве и приобретении жилых помещений, а также установления соотве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ствия построенных и приобретаемых жилых</w:t>
      </w:r>
      <w:proofErr w:type="gramEnd"/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 помещений условиям муниципальных контрактов, техническим и иным требованиям.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ab/>
        <w:t>1.2.</w:t>
      </w:r>
      <w:r w:rsidR="00126434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 состав Комиссии могут быть включены представители органов госуда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ственного жилищного надзора, архитектуры, государственного строительного надз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ра, государственного пожарного надзора, государственного санитарного надзора, 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ганизаций, эксплуатирующих сети инженерно-технического обеспечения, а также представители общественности.</w:t>
      </w:r>
    </w:p>
    <w:p w:rsidR="000B14CF" w:rsidRPr="000B14CF" w:rsidRDefault="00126434" w:rsidP="00126434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1.3. 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Комиссия формируется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</w:t>
      </w:r>
      <w:proofErr w:type="spellStart"/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округа.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ab/>
        <w:t>1.4. 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Комиссия в своей деятельности руководствуется федеральными законами, нормативными правовыми актами Вологодской области, муниципальными правовыми актами по вопросам, относящимся к компетенции Комиссии, а также настоящим </w:t>
      </w: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            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Положением.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10"/>
          <w:szCs w:val="10"/>
          <w:shd w:val="clear" w:color="auto" w:fill="FFFFFF"/>
          <w:lang w:eastAsia="zh-CN" w:bidi="hi-IN"/>
        </w:rPr>
      </w:pPr>
    </w:p>
    <w:p w:rsidR="000B14CF" w:rsidRPr="000B14CF" w:rsidRDefault="000B14CF" w:rsidP="00126434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b/>
          <w:kern w:val="2"/>
          <w:sz w:val="26"/>
          <w:szCs w:val="26"/>
          <w:shd w:val="clear" w:color="auto" w:fill="FFFFFF"/>
          <w:lang w:eastAsia="zh-CN" w:bidi="hi-IN"/>
        </w:rPr>
        <w:t>2. Задачи Комиссии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10"/>
          <w:szCs w:val="10"/>
          <w:shd w:val="clear" w:color="auto" w:fill="FFFFFF"/>
          <w:lang w:eastAsia="zh-CN" w:bidi="hi-IN"/>
        </w:rPr>
      </w:pPr>
    </w:p>
    <w:p w:rsidR="000B14CF" w:rsidRPr="000B14CF" w:rsidRDefault="00126434" w:rsidP="00126434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  <w:shd w:val="clear" w:color="auto" w:fill="FFFFFF"/>
          <w:lang w:eastAsia="zh-CN" w:bidi="hi-IN"/>
        </w:rPr>
        <w:t>2.1. </w:t>
      </w:r>
      <w:r w:rsidR="000B14CF" w:rsidRPr="000B14CF">
        <w:rPr>
          <w:rFonts w:ascii="Liberation Serif" w:eastAsia="SimSun" w:hAnsi="Liberation Serif" w:cs="Liberation Serif"/>
          <w:color w:val="000000"/>
          <w:kern w:val="2"/>
          <w:sz w:val="26"/>
          <w:szCs w:val="26"/>
          <w:shd w:val="clear" w:color="auto" w:fill="FFFFFF"/>
          <w:lang w:eastAsia="zh-CN" w:bidi="hi-IN"/>
        </w:rPr>
        <w:t>Комиссия организует приемку жилых помещений,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приобретаемых в целях реализации Программы, а также домов, построенных в целях реализации Программы, в соответствии со сроками и условиями муниципального контракта о строительстве многоквартирных домов или о приобретении жилых помещений.</w:t>
      </w:r>
    </w:p>
    <w:p w:rsidR="000B14CF" w:rsidRPr="000B14CF" w:rsidRDefault="00126434" w:rsidP="00126434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2.2. 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Комиссия определяет соответствие принимаемых многоквартирных жилых домов и жилых помещений представленной Комиссии документации путем визуал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ного осмотра, инструментальных измерений и испытаний.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10"/>
          <w:szCs w:val="10"/>
          <w:shd w:val="clear" w:color="auto" w:fill="FFFFFF"/>
          <w:lang w:eastAsia="zh-CN" w:bidi="hi-IN"/>
        </w:rPr>
      </w:pPr>
    </w:p>
    <w:p w:rsidR="000B14CF" w:rsidRPr="000B14CF" w:rsidRDefault="000B14CF" w:rsidP="00126434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3. Права и обязанности Комиссии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10"/>
          <w:szCs w:val="10"/>
          <w:lang w:eastAsia="zh-CN" w:bidi="hi-IN"/>
        </w:rPr>
      </w:pP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При приемке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 многоквартирных домов и жилых помещений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Комиссия впр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ве требовать от лица,  заключившего муниципальный контракт на </w:t>
      </w:r>
      <w:r w:rsidR="000B14CF" w:rsidRPr="000B14CF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приобретение ж</w:t>
      </w:r>
      <w:r w:rsidR="000B14CF" w:rsidRPr="000B14CF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и</w:t>
      </w:r>
      <w:r w:rsidR="000B14CF" w:rsidRPr="000B14CF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лых помещений, строительство многоквартирных домов (далее -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Поставщик, муниц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и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пальный контракт):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3.1.1. 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Предъявления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 жилых помещений,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многоквартирных домов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соответств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у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lastRenderedPageBreak/>
        <w:t xml:space="preserve">ющих требованиям главы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val="en-US" w:eastAsia="zh-CN" w:bidi="hi-IN"/>
        </w:rPr>
        <w:t>II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постановления Правительства РФ от 28.01.2006 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№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47</w:t>
      </w:r>
      <w:r w:rsidR="00622CA2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«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д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лежащим сносу или реконструкции, садового дома жилым домом и жилого дома с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довым домом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»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 К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оличественные и качественные характеристики жилых помещений должны соответствовать условиям муниципального контракта.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3.1.2. 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Соответствия принимаемых жилых помещений, многоквартирных домов санитарно-техническим требованиям, предъявляемым к жилым помещениям, де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й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ствующим нормам, правилам и стандартам ГОСТ, СНиП, ТУ, СанПиН и т. д., эколог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и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ческим и санитарно-гигиеническим требованиям: Федерального закона от 22.07.2008 № 123-ФЗ «Технический регламент о требованиях пожарной безопасности»; реги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нальных нормативов градостроительного проектирования Вологодской области; СП 54.13330.2022 «СНиП 31-01-2003 Здания жилые многоквартирные»; СП 50.13330.2012 «Тепловая защита зданий» (актуализированная редакция СНиП 23-02-2003); СП 4.13130.2013 «Системы противопожарной защиты. Ограничение распр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странения пожара на объектах защиты. Требования к объемно-планировочным и ко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структивным решениям»; СП 60.13330.2020 «Отопление, вентиляция и кондицион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и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рование воздуха»; СанПиН 2.2.1/2.1.1.1200-03 «Санитарно-защитные зоны и санита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р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ная классификация предприятий, сооружений и иных объектов»; иных нормативных документов, вошедших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(утвержденного постановлением Правительства Российской Федерации от 28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.05.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2021 № 815).</w:t>
      </w:r>
    </w:p>
    <w:p w:rsidR="000B14CF" w:rsidRPr="000B14CF" w:rsidRDefault="00126434" w:rsidP="00126434">
      <w:pPr>
        <w:widowControl w:val="0"/>
        <w:suppressAutoHyphens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3.1.3. 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Предъявления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жилых помещений, многоквартирных домов соответств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у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ющих типовому проекту (перепланировка или переустройство должны быть соглас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ваны в установленном порядке).</w:t>
      </w:r>
    </w:p>
    <w:p w:rsidR="000B14CF" w:rsidRPr="000B14CF" w:rsidRDefault="00126434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3.1.4. 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Соблюдения сроков передачи многоквартирных жилых домов и жилых помещений, указанных в муниципальном контракте.</w:t>
      </w:r>
    </w:p>
    <w:p w:rsidR="000B14CF" w:rsidRPr="000B14CF" w:rsidRDefault="00126434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3.1.5. 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Обеспечения готовности и состояния принимаемых жилых помещений,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многоквартирных домов в соответствии с требованиями муниципального контракта.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3.1.6.</w:t>
      </w:r>
      <w:r w:rsidR="00126434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 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Обеспечения соответствия наличия и состояния инженерной </w:t>
      </w:r>
      <w:proofErr w:type="gramStart"/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инфрастру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к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туры</w:t>
      </w:r>
      <w:proofErr w:type="gramEnd"/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 приобретаемых помещений,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многоквартирных домов условиям муниципального контракта.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3.1.7.</w:t>
      </w:r>
      <w:r w:rsid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Обеспечения принадлежности приобретаемых жилых помещений, п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строенных многоквартирных домов Поставщику. Жилые помещения, многокварти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ные дома должны быть никому другому не проданы, не заложены, не подарены, </w:t>
      </w:r>
      <w:r w:rsid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                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в споре и под арестом не состоять, а также быть свободными от любых прав третьих лиц.</w:t>
      </w:r>
    </w:p>
    <w:p w:rsidR="000B14CF" w:rsidRPr="000B14CF" w:rsidRDefault="00126434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3.1.8. 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Отсутствия задолженности по коммунальным платежам и налогу на им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у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щество за принимаемые жилые помещения, многоквартирные дома на день регистр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ции  перехода права.</w:t>
      </w:r>
    </w:p>
    <w:p w:rsidR="000B14CF" w:rsidRPr="000B14CF" w:rsidRDefault="00126434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3.1.9. 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Предоставления  следующих документов: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- копии кадастровых или технических паспортов на принимаемые жилые п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мещения, многоквартирные дома;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- копии правоустанавливающих документов на принимаемые жилые помещ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е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ния, многоквартирные дома;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 xml:space="preserve">- копии справок об отсутствии задолженности за жилищные и коммунальные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lastRenderedPageBreak/>
        <w:t>услуги.</w:t>
      </w:r>
    </w:p>
    <w:p w:rsidR="000B14CF" w:rsidRPr="000B14CF" w:rsidRDefault="00126434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3.2. 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Комиссия имеет право привлекать к участию в работе компетентных спец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и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алистов.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3.3. Комиссия обязана: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3.3.1. Осуществлять свою деятельность в соответствии с действующими норм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тивными правовыми актами, стандартами, инструкциями и настоящим Положением.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3.3.2. Произвести проверку документов (материалов), представленных Поста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в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щиком, произвести осмотр жилых и вспомогательных помещений и оборудования.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3.3.3. Не допускать приемку жилых помещений, многоквартирных домов в сл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у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чае несоответствия представленных Поставщиком документов (материалов), технич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е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ских и иных характеристик жилых помещений, многоквартирных домов требованиям, указанным в муниципальном контракте.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3.3.4. Оформить и подписать решение в виде актов визуального осмотра жилых помещений в многоквартирных домах и домов, построенных в целях реализации Пр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граммы (далее – акт визуального осмотра), в случае отсутствия замечаний.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Решение Комиссии носит рекомендательный характер.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Акты визуального осмотра подписываются всеми членами Комиссии.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 xml:space="preserve">Члены Комиссии, имеющие особое мнение, излагают его в письменном виде, которое прилагается к актам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визуального осмотра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 с обоснованиями, имеющими ссы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л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ки на действующие нормативно-правовые акты. Заключение председателя Комиссии по указанным особым мнениям излагается в пояснительной записке к актам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ь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ного осмотра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3.3.5. В случае если Комиссия принимает решение о невозможности приемки жилых помещений,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многоквартирных домов составить мотивированное заключение, которое направляется Главе </w:t>
      </w:r>
      <w:proofErr w:type="spellStart"/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Грязовецкого</w:t>
      </w:r>
      <w:proofErr w:type="spellEnd"/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 муниципального округа Вологодской обл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сти для принятия решения.</w:t>
      </w:r>
    </w:p>
    <w:p w:rsidR="000B14CF" w:rsidRPr="000B14CF" w:rsidRDefault="000B14CF" w:rsidP="00126434">
      <w:pPr>
        <w:widowControl w:val="0"/>
        <w:tabs>
          <w:tab w:val="left" w:pos="0"/>
        </w:tabs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3.3.6. В соответствии с муниципальным контрактом определить сроки устран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е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ния выявленных недостатков и дату проведения повторной Комиссии.</w:t>
      </w:r>
    </w:p>
    <w:p w:rsidR="000B14CF" w:rsidRPr="000B14CF" w:rsidRDefault="000B14CF" w:rsidP="00126434">
      <w:pPr>
        <w:widowControl w:val="0"/>
        <w:suppressAutoHyphens w:val="0"/>
        <w:ind w:left="-709" w:firstLine="283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10"/>
          <w:szCs w:val="10"/>
          <w:shd w:val="clear" w:color="auto" w:fill="FEFDF8"/>
          <w:lang w:eastAsia="zh-CN" w:bidi="hi-IN"/>
        </w:rPr>
      </w:pPr>
    </w:p>
    <w:p w:rsidR="000B14CF" w:rsidRPr="000B14CF" w:rsidRDefault="000B14CF" w:rsidP="00126434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  <w:t>4. Организация работы Комиссии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10"/>
          <w:szCs w:val="10"/>
          <w:lang w:eastAsia="zh-CN" w:bidi="hi-IN"/>
        </w:rPr>
      </w:pPr>
    </w:p>
    <w:p w:rsidR="000B14CF" w:rsidRPr="000B14CF" w:rsidRDefault="000B14CF" w:rsidP="00126434">
      <w:pPr>
        <w:widowControl w:val="0"/>
        <w:suppressAutoHyphens w:val="0"/>
        <w:ind w:firstLine="142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4.1.</w:t>
      </w:r>
      <w:r w:rsidR="00126434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Свою деятельность Комиссия осуществляет посредством проведения пр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верок (с выездом на место), составления актов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визуального осмотра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по результатам проверки, рассмотрения представленных материалов и документов.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4.2. Работу Комиссии  возглавляет  ее  председатель.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 xml:space="preserve">4.3. Председатель Комиссии определяет время и место работы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Комиссии, орг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низует контроль выполнения принятых Комиссией решений.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4.4. Заместитель председателя Комиссии выполняет поручения председателя Комиссии, а в случае его отсутствия – его полномочия.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4.5. 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Секретарь Комиссии уведомляет по телефону членов Комиссии о месте, 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            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дате и времени проведения Комиссии и повестке дня не позднее, чем за 3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 дня до нач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ла приемки жилых помещений,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многоквартирных домов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ведет рабочую документ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цию Комиссии, обеспечивает оформление актов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визуального осмотра,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направляет П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ставщику копии актов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визуального осмотра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и иную необходимую информацию.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4.6. Члены Комиссии: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4.6.1. Имеют право письменно излагать особое мнение в письменном виде, к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торое прилагается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к актам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визуального осмотра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, с обоснованиями, имеющими ссылки на действующие законодательные и нормативные акты.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4.6.2. Вносить предложения по работе Комиссии.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lastRenderedPageBreak/>
        <w:tab/>
        <w:t>4.6.3. 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Организовывать в пределах своих полномочий реализацию решений К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миссии.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 xml:space="preserve">4.8. Решения Комиссии принимаются простым большинством голосов от числа присутствующих при визуальном осмотре и оформляются в виде актов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визуального осмотра по форме согласно приложению к настоящему Положению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, которые подп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и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сываются всеми присутствующими при визуальном осмотре членами Комиссии. К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миссия принимает решения путем открытого голосования.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 xml:space="preserve">4.9. Оформление актов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визуального осмотра жилых помещений,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многокварти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ных домов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осуществляется в течение 14 календарных дней с момента осмотра.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 xml:space="preserve">4.10. Копии актов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FFFFF"/>
          <w:lang w:eastAsia="zh-CN" w:bidi="hi-IN"/>
        </w:rPr>
        <w:t xml:space="preserve">визуального осмотра 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передаются Поставщику в течение 2 р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бочих дней после дня их составления.</w:t>
      </w:r>
    </w:p>
    <w:p w:rsidR="000B14CF" w:rsidRPr="000B14CF" w:rsidRDefault="00126434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ab/>
        <w:t>4.11. 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Комиссия правомочна принимать решения по результатам обследования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жилых помещений,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многоквартирных домов, если присутствует не менее 2/3 от ее с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о</w:t>
      </w:r>
      <w:r w:rsidR="000B14CF"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става.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ab/>
        <w:t>4.12. Если число голосов «за» и «против» при принятии решения равно, реш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а</w:t>
      </w:r>
      <w:r w:rsidRPr="000B14CF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 xml:space="preserve">ющим является голос председательствующего. </w:t>
      </w: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</w:pPr>
    </w:p>
    <w:p w:rsidR="000B14CF" w:rsidRPr="000B14CF" w:rsidRDefault="000B14CF" w:rsidP="00126434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622CA2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622CA2" w:rsidRDefault="000B14CF" w:rsidP="00622CA2">
      <w:pPr>
        <w:widowControl w:val="0"/>
        <w:suppressAutoHyphens w:val="0"/>
        <w:ind w:right="-1"/>
        <w:jc w:val="righ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</w:pPr>
      <w:r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lastRenderedPageBreak/>
        <w:t xml:space="preserve">Приложение </w:t>
      </w:r>
      <w:r w:rsid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1</w:t>
      </w:r>
    </w:p>
    <w:p w:rsidR="000B14CF" w:rsidRPr="00622CA2" w:rsidRDefault="000B14CF" w:rsidP="00175F82">
      <w:pPr>
        <w:widowControl w:val="0"/>
        <w:suppressAutoHyphens w:val="0"/>
        <w:ind w:right="-1" w:firstLine="80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к Положению</w:t>
      </w:r>
      <w:r w:rsidRPr="00622CA2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0B14CF" w:rsidRPr="000B14CF" w:rsidRDefault="000B14CF" w:rsidP="000B14CF">
      <w:pPr>
        <w:widowControl w:val="0"/>
        <w:suppressAutoHyphens w:val="0"/>
        <w:jc w:val="right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shd w:val="clear" w:color="auto" w:fill="FEFDF8"/>
          <w:lang w:eastAsia="zh-CN" w:bidi="hi-IN"/>
        </w:rPr>
      </w:pPr>
    </w:p>
    <w:p w:rsidR="000B14CF" w:rsidRPr="00622CA2" w:rsidRDefault="000B14CF" w:rsidP="000B14CF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EFDF8"/>
          <w:lang w:eastAsia="zh-CN" w:bidi="hi-IN"/>
        </w:rPr>
        <w:t>Акт визуального осмотра многоквартирного дома</w:t>
      </w:r>
    </w:p>
    <w:p w:rsidR="000B14CF" w:rsidRPr="00622CA2" w:rsidRDefault="000B14CF" w:rsidP="000B14CF">
      <w:pPr>
        <w:widowControl w:val="0"/>
        <w:tabs>
          <w:tab w:val="left" w:leader="underscore" w:pos="9534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Дата обследования_______________________________________________________</w:t>
      </w:r>
    </w:p>
    <w:p w:rsidR="000B14CF" w:rsidRPr="00622CA2" w:rsidRDefault="000B14CF" w:rsidP="000B14CF">
      <w:pPr>
        <w:widowControl w:val="0"/>
        <w:tabs>
          <w:tab w:val="left" w:leader="underscore" w:pos="9207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Основание для обследования______________________________________________</w:t>
      </w:r>
    </w:p>
    <w:p w:rsidR="000B14CF" w:rsidRPr="00622CA2" w:rsidRDefault="000B14CF" w:rsidP="000B14CF">
      <w:pPr>
        <w:widowControl w:val="0"/>
        <w:tabs>
          <w:tab w:val="left" w:leader="underscore" w:pos="9164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Строительный адрес многоквартирного дома_________________________________</w:t>
      </w:r>
    </w:p>
    <w:p w:rsidR="000B14CF" w:rsidRPr="00622CA2" w:rsidRDefault="000B14CF" w:rsidP="000B14CF">
      <w:pPr>
        <w:widowControl w:val="0"/>
        <w:tabs>
          <w:tab w:val="left" w:leader="underscore" w:pos="9529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Адрес многоквартирного дома_______________________</w:t>
      </w:r>
      <w:r w:rsidR="00622CA2">
        <w:rPr>
          <w:rFonts w:ascii="Liberation Serif" w:hAnsi="Liberation Serif" w:cs="Liberation Serif"/>
          <w:spacing w:val="4"/>
          <w:sz w:val="26"/>
          <w:szCs w:val="26"/>
        </w:rPr>
        <w:t>______________________</w:t>
      </w:r>
    </w:p>
    <w:p w:rsidR="000B14CF" w:rsidRPr="00622CA2" w:rsidRDefault="000B14CF" w:rsidP="000B14CF">
      <w:pPr>
        <w:widowControl w:val="0"/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Наименование программы переселения граждан из аварийного жилищного фонда</w:t>
      </w:r>
    </w:p>
    <w:p w:rsidR="000B14CF" w:rsidRPr="00622CA2" w:rsidRDefault="000B14CF" w:rsidP="000B14CF">
      <w:pPr>
        <w:widowControl w:val="0"/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______________________________________________________________________</w:t>
      </w:r>
    </w:p>
    <w:p w:rsidR="000B14CF" w:rsidRPr="00622CA2" w:rsidRDefault="000B14CF" w:rsidP="000B14CF">
      <w:pPr>
        <w:widowControl w:val="0"/>
        <w:tabs>
          <w:tab w:val="left" w:leader="underscore" w:pos="9366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Источник финансирования__________________________</w:t>
      </w:r>
      <w:r w:rsidR="00622CA2">
        <w:rPr>
          <w:rFonts w:ascii="Liberation Serif" w:hAnsi="Liberation Serif" w:cs="Liberation Serif"/>
          <w:spacing w:val="4"/>
          <w:sz w:val="26"/>
          <w:szCs w:val="26"/>
        </w:rPr>
        <w:t>_____________________</w:t>
      </w:r>
    </w:p>
    <w:p w:rsidR="000B14CF" w:rsidRPr="00622CA2" w:rsidRDefault="000B14CF" w:rsidP="000B14CF">
      <w:pPr>
        <w:widowControl w:val="0"/>
        <w:tabs>
          <w:tab w:val="left" w:leader="underscore" w:pos="9481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Наименование и ИНН застройщика/подрядчика________</w:t>
      </w:r>
      <w:r w:rsidR="00622CA2">
        <w:rPr>
          <w:rFonts w:ascii="Liberation Serif" w:hAnsi="Liberation Serif" w:cs="Liberation Serif"/>
          <w:spacing w:val="4"/>
          <w:sz w:val="26"/>
          <w:szCs w:val="26"/>
        </w:rPr>
        <w:t>______________________</w:t>
      </w:r>
    </w:p>
    <w:p w:rsidR="000B14CF" w:rsidRPr="00622CA2" w:rsidRDefault="000B14CF" w:rsidP="000B14CF">
      <w:pPr>
        <w:widowControl w:val="0"/>
        <w:tabs>
          <w:tab w:val="left" w:leader="underscore" w:pos="9366"/>
        </w:tabs>
        <w:suppressAutoHyphens w:val="0"/>
        <w:spacing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Наименование и ИНН управляющей компании/ТСЖ/ЖС</w:t>
      </w:r>
      <w:r w:rsidR="00622CA2">
        <w:rPr>
          <w:rFonts w:ascii="Liberation Serif" w:hAnsi="Liberation Serif" w:cs="Liberation Serif"/>
          <w:spacing w:val="4"/>
          <w:sz w:val="26"/>
          <w:szCs w:val="26"/>
        </w:rPr>
        <w:t>К_____________________</w:t>
      </w:r>
    </w:p>
    <w:p w:rsidR="000B14CF" w:rsidRPr="00622CA2" w:rsidRDefault="000B14CF" w:rsidP="000B14CF">
      <w:pPr>
        <w:widowControl w:val="0"/>
        <w:tabs>
          <w:tab w:val="left" w:leader="underscore" w:pos="9380"/>
        </w:tabs>
        <w:suppressAutoHyphens w:val="0"/>
        <w:spacing w:after="354" w:line="317" w:lineRule="exact"/>
        <w:ind w:left="20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Наименование проектной организации________________</w:t>
      </w:r>
      <w:r w:rsidR="00622CA2">
        <w:rPr>
          <w:rFonts w:ascii="Liberation Serif" w:hAnsi="Liberation Serif" w:cs="Liberation Serif"/>
          <w:spacing w:val="4"/>
          <w:sz w:val="26"/>
          <w:szCs w:val="26"/>
        </w:rPr>
        <w:t>______________________</w:t>
      </w:r>
    </w:p>
    <w:p w:rsidR="000B14CF" w:rsidRPr="00622CA2" w:rsidRDefault="000B14CF" w:rsidP="000B14CF">
      <w:pPr>
        <w:widowControl w:val="0"/>
        <w:numPr>
          <w:ilvl w:val="0"/>
          <w:numId w:val="12"/>
        </w:numPr>
        <w:tabs>
          <w:tab w:val="left" w:pos="3255"/>
        </w:tabs>
        <w:suppressAutoHyphens w:val="0"/>
        <w:spacing w:after="250" w:line="250" w:lineRule="exact"/>
        <w:ind w:left="3020" w:firstLine="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Сведения о многоквартирном доме</w:t>
      </w:r>
    </w:p>
    <w:p w:rsidR="000B14CF" w:rsidRPr="00622CA2" w:rsidRDefault="000B14CF" w:rsidP="000B14CF">
      <w:pPr>
        <w:widowControl w:val="0"/>
        <w:tabs>
          <w:tab w:val="left" w:leader="underscore" w:pos="9250"/>
        </w:tabs>
        <w:suppressAutoHyphens w:val="0"/>
        <w:spacing w:line="0" w:lineRule="atLeast"/>
        <w:ind w:left="23" w:right="357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на основании проектной документации/визуального осмотра (при отсутствии проектной документации)</w:t>
      </w:r>
      <w:r w:rsidRPr="00622CA2">
        <w:rPr>
          <w:rFonts w:ascii="Liberation Serif" w:hAnsi="Liberation Serif" w:cs="Liberation Serif"/>
          <w:spacing w:val="4"/>
          <w:sz w:val="26"/>
          <w:szCs w:val="26"/>
        </w:rPr>
        <w:tab/>
      </w:r>
    </w:p>
    <w:p w:rsidR="000B14CF" w:rsidRPr="00622CA2" w:rsidRDefault="000B14CF" w:rsidP="000B14CF">
      <w:pPr>
        <w:widowControl w:val="0"/>
        <w:tabs>
          <w:tab w:val="left" w:leader="underscore" w:pos="9250"/>
        </w:tabs>
        <w:suppressAutoHyphens w:val="0"/>
        <w:spacing w:line="0" w:lineRule="atLeast"/>
        <w:ind w:left="23" w:right="357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pacing w:val="4"/>
          <w:sz w:val="26"/>
          <w:szCs w:val="26"/>
        </w:rPr>
        <w:t>(ненужное зачеркнуть)</w:t>
      </w:r>
    </w:p>
    <w:p w:rsidR="000B14CF" w:rsidRPr="000B14CF" w:rsidRDefault="000B14CF" w:rsidP="000B14CF">
      <w:pPr>
        <w:widowControl w:val="0"/>
        <w:tabs>
          <w:tab w:val="left" w:leader="underscore" w:pos="9250"/>
        </w:tabs>
        <w:suppressAutoHyphens w:val="0"/>
        <w:spacing w:line="322" w:lineRule="exact"/>
        <w:ind w:left="20" w:right="360"/>
        <w:rPr>
          <w:rFonts w:ascii="Liberation Serif" w:hAnsi="Liberation Serif" w:cs="Liberation Serif"/>
          <w:spacing w:val="4"/>
          <w:sz w:val="24"/>
          <w:szCs w:val="24"/>
        </w:rPr>
      </w:pPr>
    </w:p>
    <w:tbl>
      <w:tblPr>
        <w:tblW w:w="10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3"/>
        <w:gridCol w:w="851"/>
        <w:gridCol w:w="1275"/>
        <w:gridCol w:w="512"/>
      </w:tblGrid>
      <w:tr w:rsidR="000B14CF" w:rsidRPr="00622CA2" w:rsidTr="00622CA2">
        <w:trPr>
          <w:gridAfter w:val="1"/>
          <w:wAfter w:w="512" w:type="dxa"/>
          <w:trHeight w:hRule="exact" w:val="66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after="60"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  <w:lang w:val="en-US"/>
              </w:rPr>
              <w:t>N</w:t>
            </w:r>
          </w:p>
          <w:p w:rsidR="000B14CF" w:rsidRPr="00622CA2" w:rsidRDefault="000B14CF" w:rsidP="000B14CF">
            <w:pPr>
              <w:widowControl w:val="0"/>
              <w:suppressAutoHyphens w:val="0"/>
              <w:spacing w:before="60"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Наименование параметра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after="120"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Ед.</w:t>
            </w:r>
          </w:p>
          <w:p w:rsidR="000B14CF" w:rsidRPr="00622CA2" w:rsidRDefault="000B14CF" w:rsidP="000B14CF">
            <w:pPr>
              <w:widowControl w:val="0"/>
              <w:suppressAutoHyphens w:val="0"/>
              <w:spacing w:before="120"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622CA2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/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Значение</w:t>
            </w:r>
          </w:p>
        </w:tc>
      </w:tr>
      <w:tr w:rsidR="000B14CF" w:rsidRPr="00622CA2" w:rsidTr="00622CA2">
        <w:trPr>
          <w:gridAfter w:val="1"/>
          <w:wAfter w:w="512" w:type="dxa"/>
          <w:trHeight w:hRule="exact" w:val="4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1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Arial Narrow" w:hAnsi="Liberation Serif" w:cs="Liberation Serif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622CA2">
              <w:rPr>
                <w:rFonts w:ascii="Liberation Serif" w:eastAsia="Arial Narrow" w:hAnsi="Liberation Serif" w:cs="Liberation Serif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Общие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Дата ввода дома в эксплуатацию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19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Arial Narrow" w:hAnsi="Liberation Serif" w:cs="Liberation Serif"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Количество этажей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1.3.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Количество подъездов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1.4.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Количество лифтов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1.5.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Количество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322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Конструктивные элементы, оборудование и системы инженерно-технического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Перекрытия (материал)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1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Несущие стены (материал)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2.3.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Фасад (материал)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4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2.4.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Кровля (тип)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gridAfter w:val="1"/>
          <w:wAfter w:w="512" w:type="dxa"/>
          <w:trHeight w:hRule="exact"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2.5.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Фундамент (тип)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Подвальные помещения (наличие/тип)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теплоснабжения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холодного водоснабжения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горячего водоснабжения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водоотведения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lastRenderedPageBreak/>
              <w:t>2.11.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газоснабжения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Система водостоков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0B14CF" w:rsidRPr="000B14CF" w:rsidRDefault="000B14CF" w:rsidP="000B14CF">
      <w:pPr>
        <w:suppressAutoHyphens w:val="0"/>
        <w:rPr>
          <w:rFonts w:ascii="Liberation Serif" w:hAnsi="Liberation Serif" w:cs="Liberation Serif"/>
          <w:sz w:val="24"/>
          <w:szCs w:val="24"/>
        </w:rPr>
      </w:pPr>
    </w:p>
    <w:p w:rsidR="000B14CF" w:rsidRPr="00622CA2" w:rsidRDefault="000B14CF" w:rsidP="00622CA2">
      <w:pPr>
        <w:suppressAutoHyphens w:val="0"/>
        <w:ind w:firstLine="709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hAnsi="Liberation Serif" w:cs="Liberation Serif"/>
          <w:sz w:val="26"/>
          <w:szCs w:val="26"/>
          <w:lang w:val="en-US"/>
        </w:rPr>
        <w:t>II</w:t>
      </w:r>
      <w:r w:rsidRPr="00622CA2">
        <w:rPr>
          <w:rFonts w:ascii="Liberation Serif" w:hAnsi="Liberation Serif" w:cs="Liberation Serif"/>
          <w:sz w:val="26"/>
          <w:szCs w:val="26"/>
        </w:rPr>
        <w:t>. Сведения о дефектах, выявленных в процессе обследования дома</w:t>
      </w:r>
    </w:p>
    <w:p w:rsidR="000B14CF" w:rsidRPr="00622CA2" w:rsidRDefault="000B14CF" w:rsidP="00622CA2">
      <w:pPr>
        <w:suppressAutoHyphens w:val="0"/>
        <w:ind w:firstLine="709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1275"/>
        <w:gridCol w:w="1701"/>
      </w:tblGrid>
      <w:tr w:rsidR="000B14CF" w:rsidRPr="00622CA2" w:rsidTr="00622CA2">
        <w:trPr>
          <w:trHeight w:hRule="exact" w:val="89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622CA2" w:rsidP="00622CA2">
            <w:pPr>
              <w:widowControl w:val="0"/>
              <w:suppressAutoHyphens w:val="0"/>
              <w:spacing w:after="60"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№</w:t>
            </w:r>
          </w:p>
          <w:p w:rsidR="000B14CF" w:rsidRPr="00622CA2" w:rsidRDefault="000B14CF" w:rsidP="000B14CF">
            <w:pPr>
              <w:widowControl w:val="0"/>
              <w:suppressAutoHyphens w:val="0"/>
              <w:spacing w:before="60"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622CA2">
            <w:pPr>
              <w:widowControl w:val="0"/>
              <w:suppressAutoHyphens w:val="0"/>
              <w:snapToGrid w:val="0"/>
              <w:spacing w:line="250" w:lineRule="exact"/>
              <w:jc w:val="center"/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</w:p>
          <w:p w:rsidR="000B14CF" w:rsidRPr="00622CA2" w:rsidRDefault="000B14CF" w:rsidP="00622CA2">
            <w:pPr>
              <w:widowControl w:val="0"/>
              <w:suppressAutoHyphens w:val="0"/>
              <w:spacing w:line="250" w:lineRule="exact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Наименование дефекта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622CA2">
            <w:pPr>
              <w:widowControl w:val="0"/>
              <w:suppressAutoHyphens w:val="0"/>
              <w:spacing w:line="250" w:lineRule="exact"/>
              <w:ind w:left="120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622CA2">
            <w:pPr>
              <w:widowControl w:val="0"/>
              <w:suppressAutoHyphens w:val="0"/>
              <w:spacing w:line="250" w:lineRule="exact"/>
              <w:ind w:left="180"/>
              <w:jc w:val="center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Комментарий</w:t>
            </w:r>
          </w:p>
        </w:tc>
      </w:tr>
      <w:tr w:rsidR="000B14CF" w:rsidRPr="00622CA2" w:rsidTr="00622CA2">
        <w:trPr>
          <w:trHeight w:hRule="exact" w:val="3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44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622CA2">
              <w:rPr>
                <w:rFonts w:ascii="Liberation Serif" w:eastAsia="CordiaUPC" w:hAnsi="Liberation Serif" w:cs="Liberation Serif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Фундамент/подвальные помещения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Проседание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Трещины (сколы и т.д.)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Отсутствие продухов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Сырость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2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Вода в подвале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1.6.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Отмостка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Отсутствие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Трещины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Осадка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2.4.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Фасад/стены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Трещины (щели, сколы и др.)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7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322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швов/стыков панелей (не заполнены швы, прот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е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кают стыки и др.)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входных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12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оконных блоков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отливов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3.6.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Кровля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конструктивных элементов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7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317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покрытия (протекает, продувает, отсутствует о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б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шивка)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2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утепления перекрытия на чердаке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7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322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Дефекты водосточной системы (отсутствует водосток, нет отливов)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4.5.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 xml:space="preserve">Дефекты </w:t>
            </w:r>
            <w:proofErr w:type="spellStart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пароизоляции</w:t>
            </w:r>
            <w:proofErr w:type="spellEnd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 xml:space="preserve"> (для скатных крыш)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lastRenderedPageBreak/>
              <w:t>4.6.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Придомовая территория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4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5.1.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Отсутствует 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39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5.2.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blPrEx>
          <w:tblCellMar>
            <w:left w:w="0" w:type="dxa"/>
            <w:right w:w="0" w:type="dxa"/>
          </w:tblCellMar>
        </w:tblPrEx>
        <w:trPr>
          <w:trHeight w:hRule="exact" w:val="71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B14CF" w:rsidRPr="00622CA2" w:rsidRDefault="000B14CF" w:rsidP="000B14CF">
            <w:pPr>
              <w:widowControl w:val="0"/>
              <w:suppressAutoHyphens w:val="0"/>
              <w:spacing w:line="312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 xml:space="preserve">Результаты измерительных работ с использованием </w:t>
            </w:r>
            <w:proofErr w:type="spellStart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тепл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о</w:t>
            </w: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визора</w:t>
            </w:r>
            <w:proofErr w:type="spellEnd"/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 xml:space="preserve"> (в случае проведения)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B14CF" w:rsidRPr="00622CA2" w:rsidRDefault="000B14CF" w:rsidP="000B14CF">
            <w:pPr>
              <w:widowControl w:val="0"/>
              <w:snapToGrid w:val="0"/>
              <w:textAlignment w:val="baseline"/>
              <w:rPr>
                <w:rFonts w:ascii="Liberation Serif" w:hAnsi="Liberation Serif" w:cs="Liberation Serif"/>
                <w:spacing w:val="4"/>
                <w:sz w:val="22"/>
                <w:szCs w:val="22"/>
              </w:rPr>
            </w:pPr>
          </w:p>
        </w:tc>
      </w:tr>
      <w:tr w:rsidR="000B14CF" w:rsidRPr="00622CA2" w:rsidTr="00622CA2">
        <w:trPr>
          <w:trHeight w:hRule="exact" w:val="5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6.1.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326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Температура на полной поверхности фасада (от - до)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Помещения общего 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7.1.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Лестничные пролеты/лестницы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7.2.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Стены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7.3.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Иное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8.1.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Не работает лифт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pacing w:val="4"/>
                <w:sz w:val="22"/>
                <w:szCs w:val="22"/>
                <w:lang w:eastAsia="en-US"/>
              </w:rPr>
            </w:pPr>
          </w:p>
        </w:tc>
      </w:tr>
      <w:tr w:rsidR="000B14CF" w:rsidRPr="00622CA2" w:rsidTr="00622CA2">
        <w:trPr>
          <w:trHeight w:hRule="exact"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8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8.2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widowControl w:val="0"/>
              <w:suppressAutoHyphens w:val="0"/>
              <w:spacing w:line="250" w:lineRule="exact"/>
              <w:ind w:left="60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  <w:t>Другое</w:t>
            </w: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extAlignment w:val="baseline"/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</w:pPr>
          </w:p>
          <w:p w:rsidR="000B14CF" w:rsidRPr="00622CA2" w:rsidRDefault="000B14CF" w:rsidP="000B14CF">
            <w:pPr>
              <w:widowControl w:val="0"/>
              <w:tabs>
                <w:tab w:val="left" w:pos="4020"/>
              </w:tabs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 w:rsidRPr="00622CA2">
              <w:rPr>
                <w:rFonts w:ascii="Liberation Serif" w:eastAsia="CordiaUPC" w:hAnsi="Liberation Serif" w:cs="Liberation Serif"/>
                <w:kern w:val="2"/>
                <w:sz w:val="22"/>
                <w:szCs w:val="22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F" w:rsidRPr="00622CA2" w:rsidRDefault="000B14CF" w:rsidP="000B14CF">
            <w:pPr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622CA2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Подписи присутствующих:</w:t>
      </w: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0B14CF" w:rsidRPr="000B14CF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4"/>
          <w:szCs w:val="24"/>
          <w:lang w:eastAsia="zh-CN" w:bidi="hi-IN"/>
        </w:rPr>
      </w:pPr>
    </w:p>
    <w:p w:rsidR="00622CA2" w:rsidRPr="00622CA2" w:rsidRDefault="000B14CF" w:rsidP="000B14CF">
      <w:pPr>
        <w:widowControl w:val="0"/>
        <w:suppressAutoHyphens w:val="0"/>
        <w:jc w:val="righ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</w:pPr>
      <w:r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lastRenderedPageBreak/>
        <w:t xml:space="preserve">Приложение </w:t>
      </w:r>
      <w:r w:rsidR="00622CA2"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2</w:t>
      </w:r>
    </w:p>
    <w:p w:rsidR="00622CA2" w:rsidRPr="00622CA2" w:rsidRDefault="000B14CF" w:rsidP="00175F82">
      <w:pPr>
        <w:widowControl w:val="0"/>
        <w:suppressAutoHyphens w:val="0"/>
        <w:ind w:firstLine="8080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SimSun" w:hAnsi="Liberation Serif" w:cs="Liberation Serif"/>
          <w:kern w:val="2"/>
          <w:sz w:val="26"/>
          <w:szCs w:val="26"/>
          <w:shd w:val="clear" w:color="auto" w:fill="FEFDF8"/>
          <w:lang w:eastAsia="zh-CN" w:bidi="hi-IN"/>
        </w:rPr>
        <w:t>к Положению</w:t>
      </w:r>
      <w:r w:rsidRPr="00622CA2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0B14CF" w:rsidRPr="00622CA2" w:rsidRDefault="000B14CF" w:rsidP="000B14CF">
      <w:pPr>
        <w:widowControl w:val="0"/>
        <w:suppressAutoHyphens w:val="0"/>
        <w:jc w:val="righ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b/>
          <w:bCs/>
          <w:kern w:val="2"/>
          <w:sz w:val="26"/>
          <w:szCs w:val="26"/>
          <w:shd w:val="clear" w:color="auto" w:fill="FEFDF8"/>
          <w:lang w:eastAsia="zh-CN" w:bidi="hi-IN"/>
        </w:rPr>
        <w:t>Акт</w:t>
      </w:r>
      <w:r w:rsidRPr="00622CA2">
        <w:rPr>
          <w:rFonts w:ascii="Liberation Serif" w:eastAsia="Arial Unicode MS" w:hAnsi="Liberation Serif" w:cs="Liberation Serif"/>
          <w:b/>
          <w:bCs/>
          <w:kern w:val="2"/>
          <w:sz w:val="26"/>
          <w:szCs w:val="26"/>
          <w:lang w:eastAsia="zh-CN" w:bidi="hi-IN"/>
        </w:rPr>
        <w:t xml:space="preserve"> визуального осмотра жилого помещения</w:t>
      </w:r>
    </w:p>
    <w:p w:rsidR="000B14CF" w:rsidRPr="00622CA2" w:rsidRDefault="000B14CF" w:rsidP="000B14CF">
      <w:pPr>
        <w:widowControl w:val="0"/>
        <w:jc w:val="both"/>
        <w:textAlignment w:val="baseline"/>
        <w:rPr>
          <w:rFonts w:ascii="Liberation Serif" w:eastAsia="Arial Unicode MS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__________________________________________________________________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адрес, по которому расположены жилые помещения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_________________                               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  <w:t xml:space="preserve">  «___»_____________20___ года 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(место составления)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Комиссия, действующая на основании _________________________________,                                                                   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                             </w:t>
      </w: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(указать номер и дату постановления)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в составе: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председателя________________________________________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_______________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(должность, Ф.И.О.)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заместителя председателя 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ab/>
      </w: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 xml:space="preserve"> (должность, Ф.И.О.)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секретаря_________________________________________________________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(должность, Ф.И.О.)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членов комиссии: __________________________________________________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(должность, Ф.И.О.)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__________________________________________________________________</w:t>
      </w:r>
      <w:r w:rsid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____________________________________________________________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__________________________________________________________________</w:t>
      </w:r>
      <w:r w:rsid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и</w:t>
      </w: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________________________________________________________________</w:t>
      </w:r>
      <w:r w:rsid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(наименование юридического, физического лица, индивидуального предпринимателя, осуществляющего продажу жилых помещений)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в лице____________________________________________________________,</w:t>
      </w:r>
    </w:p>
    <w:p w:rsidR="000B14CF" w:rsidRPr="00622CA2" w:rsidRDefault="000B14CF" w:rsidP="000B14CF">
      <w:pPr>
        <w:widowControl w:val="0"/>
        <w:spacing w:line="0" w:lineRule="atLeast"/>
        <w:jc w:val="center"/>
        <w:textAlignment w:val="baseline"/>
        <w:rPr>
          <w:rFonts w:ascii="Liberation Serif" w:eastAsia="SimSun" w:hAnsi="Liberation Serif" w:cs="Liberation Serif"/>
          <w:kern w:val="2"/>
          <w:sz w:val="22"/>
          <w:szCs w:val="22"/>
          <w:lang w:eastAsia="zh-CN" w:bidi="hi-IN"/>
        </w:rPr>
      </w:pPr>
      <w:r w:rsidRPr="00622CA2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         </w:t>
      </w:r>
      <w:r w:rsidRPr="00622CA2">
        <w:rPr>
          <w:rFonts w:ascii="Liberation Serif" w:eastAsia="Arial Unicode MS" w:hAnsi="Liberation Serif" w:cs="Liberation Serif"/>
          <w:kern w:val="2"/>
          <w:sz w:val="22"/>
          <w:szCs w:val="22"/>
          <w:lang w:eastAsia="zh-CN" w:bidi="hi-IN"/>
        </w:rPr>
        <w:t>(Ф.И.О)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именуемый в дальнейшем </w:t>
      </w:r>
      <w:r w:rsidRPr="00622CA2">
        <w:rPr>
          <w:rFonts w:ascii="Liberation Serif" w:eastAsia="Arial Unicode MS" w:hAnsi="Liberation Serif" w:cs="Liberation Serif"/>
          <w:b/>
          <w:bCs/>
          <w:kern w:val="2"/>
          <w:sz w:val="26"/>
          <w:szCs w:val="26"/>
          <w:lang w:eastAsia="zh-CN" w:bidi="hi-IN"/>
        </w:rPr>
        <w:t>Поставщик,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 вместе именуемые </w:t>
      </w:r>
      <w:r w:rsidRPr="00622CA2">
        <w:rPr>
          <w:rFonts w:ascii="Liberation Serif" w:eastAsia="Arial Unicode MS" w:hAnsi="Liberation Serif" w:cs="Liberation Serif"/>
          <w:b/>
          <w:bCs/>
          <w:kern w:val="2"/>
          <w:sz w:val="26"/>
          <w:szCs w:val="26"/>
          <w:lang w:eastAsia="zh-CN" w:bidi="hi-IN"/>
        </w:rPr>
        <w:t>«Стороны»</w:t>
      </w: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 xml:space="preserve">, </w:t>
      </w: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составили настоящий акт о нижеследующем: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На основании муниципального контракта   № ______________ </w:t>
      </w:r>
      <w:proofErr w:type="gramStart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от</w:t>
      </w:r>
      <w:proofErr w:type="gramEnd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 xml:space="preserve"> __________, 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Поставщик представил для приёмки комиссии жилое помещение, расположенное в жилом доме по адресу:______________________________________________________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Комиссия установила: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жилое помещение _____________________(</w:t>
      </w:r>
      <w:proofErr w:type="gramStart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соответствует</w:t>
      </w:r>
      <w:proofErr w:type="gramEnd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/не соответствует) проектной документации.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Степень готовности приобретаемого жилого помещения______________ (</w:t>
      </w:r>
      <w:proofErr w:type="gramStart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соответствует</w:t>
      </w:r>
      <w:proofErr w:type="gramEnd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/не соответствует) требованиям муниципального контракта.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Наличие и состояние инженерной инфраструктуры приобретаемого помещения __________________(</w:t>
      </w:r>
      <w:proofErr w:type="gramStart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соответствует</w:t>
      </w:r>
      <w:proofErr w:type="gramEnd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/не соответствует) условиям муниципального контракта.</w:t>
      </w:r>
    </w:p>
    <w:p w:rsidR="000B14CF" w:rsidRPr="00622CA2" w:rsidRDefault="000B14CF" w:rsidP="000B14CF">
      <w:pPr>
        <w:widowControl w:val="0"/>
        <w:spacing w:line="0" w:lineRule="atLeast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Комиссии представлены и ею рассмотрены нижеследующие документы, относящиеся к приобретаемому жилому помещению:</w:t>
      </w:r>
    </w:p>
    <w:p w:rsidR="000B14CF" w:rsidRPr="00622CA2" w:rsidRDefault="000B14CF" w:rsidP="000B14CF">
      <w:pPr>
        <w:widowControl w:val="0"/>
        <w:spacing w:line="0" w:lineRule="atLeast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__________________________________________________________________</w:t>
      </w: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</w:t>
      </w: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lastRenderedPageBreak/>
        <w:t>________________________________________________________________________________________________________________________________________________________________________</w:t>
      </w:r>
      <w:r w:rsid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___________________________________________</w:t>
      </w:r>
      <w:r w:rsidRPr="00622CA2">
        <w:rPr>
          <w:rFonts w:ascii="Liberation Serif" w:eastAsia="Arial Unicode MS" w:hAnsi="Liberation Serif" w:cs="Liberation Serif"/>
          <w:bCs/>
          <w:kern w:val="2"/>
          <w:sz w:val="26"/>
          <w:szCs w:val="26"/>
          <w:lang w:eastAsia="zh-CN" w:bidi="hi-IN"/>
        </w:rPr>
        <w:t>__________</w:t>
      </w:r>
    </w:p>
    <w:p w:rsidR="000B14CF" w:rsidRPr="00622CA2" w:rsidRDefault="000B14CF" w:rsidP="000B14CF">
      <w:pPr>
        <w:widowControl w:val="0"/>
        <w:tabs>
          <w:tab w:val="left" w:pos="709"/>
        </w:tabs>
        <w:spacing w:line="0" w:lineRule="atLeast"/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На основании рассмотрения представленной документации и осмотра жилого помещения в натуре комиссия установила, что жилое помещение ________________ (</w:t>
      </w:r>
      <w:proofErr w:type="gramStart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соответствует</w:t>
      </w:r>
      <w:proofErr w:type="gramEnd"/>
      <w:r w:rsidRPr="00622CA2">
        <w:rPr>
          <w:rFonts w:ascii="Liberation Serif" w:eastAsia="Arial Unicode MS" w:hAnsi="Liberation Serif" w:cs="Liberation Serif"/>
          <w:kern w:val="2"/>
          <w:sz w:val="26"/>
          <w:szCs w:val="26"/>
          <w:lang w:eastAsia="zh-CN" w:bidi="hi-IN"/>
        </w:rPr>
        <w:t>/не соответствует) требованиям муниципального контракта и _____________ (пригодно/непригодно) для проживания в нем лиц.</w:t>
      </w:r>
    </w:p>
    <w:p w:rsidR="000B14CF" w:rsidRPr="00622CA2" w:rsidRDefault="000B14CF" w:rsidP="000B14CF">
      <w:pPr>
        <w:widowControl w:val="0"/>
        <w:shd w:val="clear" w:color="auto" w:fill="FFFFFF"/>
        <w:spacing w:line="0" w:lineRule="atLeast"/>
        <w:ind w:left="20" w:right="380" w:firstLine="720"/>
        <w:textAlignment w:val="baseline"/>
        <w:rPr>
          <w:rFonts w:ascii="Liberation Serif" w:eastAsia="SimSun" w:hAnsi="Liberation Serif" w:cs="Liberation Serif"/>
          <w:spacing w:val="4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hd w:val="clear" w:color="auto" w:fill="FFFFFF"/>
        <w:spacing w:line="0" w:lineRule="atLeast"/>
        <w:ind w:left="20" w:right="380" w:firstLine="720"/>
        <w:textAlignment w:val="baseline"/>
        <w:rPr>
          <w:rFonts w:ascii="Liberation Serif" w:eastAsia="SimSun" w:hAnsi="Liberation Serif" w:cs="Liberation Serif"/>
          <w:spacing w:val="4"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hd w:val="clear" w:color="auto" w:fill="FFFFFF"/>
        <w:spacing w:line="0" w:lineRule="atLeast"/>
        <w:ind w:left="23"/>
        <w:textAlignment w:val="baseline"/>
        <w:rPr>
          <w:rFonts w:ascii="Liberation Serif" w:eastAsia="SimSun" w:hAnsi="Liberation Serif" w:cs="Liberation Serif"/>
          <w:spacing w:val="4"/>
          <w:kern w:val="2"/>
          <w:sz w:val="26"/>
          <w:szCs w:val="26"/>
          <w:lang w:eastAsia="zh-CN" w:bidi="hi-IN"/>
        </w:rPr>
      </w:pPr>
      <w:r w:rsidRPr="00622CA2">
        <w:rPr>
          <w:rFonts w:ascii="Liberation Serif" w:eastAsia="SimSun" w:hAnsi="Liberation Serif" w:cs="Liberation Serif"/>
          <w:spacing w:val="4"/>
          <w:kern w:val="2"/>
          <w:sz w:val="26"/>
          <w:szCs w:val="26"/>
          <w:lang w:eastAsia="zh-CN" w:bidi="hi-IN"/>
        </w:rPr>
        <w:t>Подписи присутствующих:</w:t>
      </w:r>
    </w:p>
    <w:p w:rsidR="000B14CF" w:rsidRPr="00622CA2" w:rsidRDefault="000B14CF" w:rsidP="000B14CF">
      <w:pPr>
        <w:widowControl w:val="0"/>
        <w:jc w:val="center"/>
        <w:textAlignment w:val="baseline"/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</w:pPr>
    </w:p>
    <w:p w:rsidR="000B14CF" w:rsidRPr="00622CA2" w:rsidRDefault="000B14CF" w:rsidP="000B14CF">
      <w:pPr>
        <w:widowControl w:val="0"/>
        <w:suppressAutoHyphens w:val="0"/>
        <w:jc w:val="both"/>
        <w:textAlignment w:val="baseline"/>
        <w:rPr>
          <w:rFonts w:ascii="Liberation Serif" w:eastAsia="SimSun" w:hAnsi="Liberation Serif" w:cs="Liberation Serif"/>
          <w:b/>
          <w:kern w:val="2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622CA2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81" w:rsidRDefault="00605A81">
      <w:r>
        <w:separator/>
      </w:r>
    </w:p>
  </w:endnote>
  <w:endnote w:type="continuationSeparator" w:id="0">
    <w:p w:rsidR="00605A81" w:rsidRDefault="006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0"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81" w:rsidRDefault="00605A81">
      <w:r>
        <w:separator/>
      </w:r>
    </w:p>
  </w:footnote>
  <w:footnote w:type="continuationSeparator" w:id="0">
    <w:p w:rsidR="00605A81" w:rsidRDefault="0060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126434" w:rsidRDefault="001264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EE">
          <w:rPr>
            <w:noProof/>
          </w:rPr>
          <w:t>10</w:t>
        </w:r>
        <w:r>
          <w:fldChar w:fldCharType="end"/>
        </w:r>
      </w:p>
    </w:sdtContent>
  </w:sdt>
  <w:p w:rsidR="00126434" w:rsidRDefault="0012643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34" w:rsidRDefault="00126434">
    <w:pPr>
      <w:pStyle w:val="af1"/>
      <w:jc w:val="center"/>
    </w:pPr>
  </w:p>
  <w:p w:rsidR="00126434" w:rsidRDefault="001264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Liberation Serif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0"/>
      </w:r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14CF"/>
    <w:rsid w:val="000B3013"/>
    <w:rsid w:val="000C1C8E"/>
    <w:rsid w:val="000C584C"/>
    <w:rsid w:val="000D28F6"/>
    <w:rsid w:val="000E4F3C"/>
    <w:rsid w:val="000F04FA"/>
    <w:rsid w:val="000F70E7"/>
    <w:rsid w:val="0011099F"/>
    <w:rsid w:val="00126434"/>
    <w:rsid w:val="0013205B"/>
    <w:rsid w:val="001378C0"/>
    <w:rsid w:val="0014703C"/>
    <w:rsid w:val="00165822"/>
    <w:rsid w:val="00165DEE"/>
    <w:rsid w:val="00167C16"/>
    <w:rsid w:val="00175F82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05A81"/>
    <w:rsid w:val="00613B66"/>
    <w:rsid w:val="00616E84"/>
    <w:rsid w:val="0062153A"/>
    <w:rsid w:val="00622CA2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2AEE"/>
    <w:rsid w:val="00BB55A6"/>
    <w:rsid w:val="00BC1246"/>
    <w:rsid w:val="00BC5858"/>
    <w:rsid w:val="00BE257D"/>
    <w:rsid w:val="00C05107"/>
    <w:rsid w:val="00C066CB"/>
    <w:rsid w:val="00C067A1"/>
    <w:rsid w:val="00C25E66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D0F6-40C2-455E-868B-3E913E14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2023-05-30T13:00:00Z</cp:lastPrinted>
  <dcterms:created xsi:type="dcterms:W3CDTF">2023-05-30T12:58:00Z</dcterms:created>
  <dcterms:modified xsi:type="dcterms:W3CDTF">2023-05-30T13:02:00Z</dcterms:modified>
  <dc:language>ru-RU</dc:language>
</cp:coreProperties>
</file>