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B0CD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2B0CD7"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B0CD7" w:rsidRPr="002B0CD7" w:rsidRDefault="002B0CD7" w:rsidP="005C23F3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подготовке жилищно-коммунального и топливно-энергетического комплекса округа к работе в осенне-зимний период 2023-2024 года</w:t>
      </w:r>
    </w:p>
    <w:p w:rsidR="002B0CD7" w:rsidRPr="005C23F3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C23F3" w:rsidRPr="002B0CD7" w:rsidRDefault="005C23F3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B0CD7" w:rsidRPr="002B0CD7" w:rsidRDefault="002B0CD7" w:rsidP="005C23F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целях обеспечения устойчивого функционирования жилищно-коммунального и энергетического хозяйства, а также объектов социальной сферы округа </w:t>
      </w:r>
      <w:r w:rsidR="005C23F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2B0CD7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отопительный период 2023-2024 года,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(в соответствии с Положением об оценке готовности электро- и теплоснабжающих организаций к работе в осенне-зимний период, утвержденным Министром промышленности и энергетики РФ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25.08.2004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№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 153-34.08.105-2004)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2B0CD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0CD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2B0CD7" w:rsidRPr="002B0CD7" w:rsidRDefault="002B0CD7" w:rsidP="005C23F3">
      <w:pPr>
        <w:widowControl w:val="0"/>
        <w:suppressAutoHyphens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состав окружной комиссии по подготовке предприятий, организ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ций, объектов жилищно-коммунального и энергетического хозяйства, а также прове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ке готовности организаций к работе в осенне-зимнем периоде 2023-2024 года в сл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дующем составе: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председатель комиссии –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Казунин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А.В., первый заместитель главы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 инфраструктурному развитию;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заместитель председателя комиссии –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Козенкова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С.В., начальник управления строительства, архитектуры, энергетики и ЖКХ администрации округа;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члены комиссии</w:t>
      </w:r>
      <w:r w:rsidRPr="002B0CD7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: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Каргин С.Г.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заместитель главы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территориальному управлению, начальник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</w:t>
      </w:r>
    </w:p>
    <w:p w:rsidR="002B0CD7" w:rsidRPr="002B0CD7" w:rsidRDefault="005C23F3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Алексеев Р.В. -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 </w:t>
      </w:r>
      <w:proofErr w:type="spellStart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администрации;</w:t>
      </w:r>
    </w:p>
    <w:p w:rsidR="002B0CD7" w:rsidRPr="002B0CD7" w:rsidRDefault="005C23F3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Калинин В.В. -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директор МУП «Управление ЖКХ 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Вохтога»;</w:t>
      </w:r>
    </w:p>
    <w:p w:rsidR="002B0CD7" w:rsidRPr="002B0CD7" w:rsidRDefault="005C23F3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Беззубов Н.В. -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директор ООО «Вохтога инженерные системы»;</w:t>
      </w:r>
    </w:p>
    <w:p w:rsidR="002B0CD7" w:rsidRPr="002B0CD7" w:rsidRDefault="005C23F3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Пескова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В.Н. -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генеральный директор ООО «Служба заказчика»;</w:t>
      </w:r>
    </w:p>
    <w:p w:rsidR="002B0CD7" w:rsidRPr="002B0CD7" w:rsidRDefault="002B0CD7" w:rsidP="005C23F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Ша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лашов</w:t>
      </w:r>
      <w:proofErr w:type="spellEnd"/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С.Г. -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директор МУП «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Электротеплосеть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Степашов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В.В.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-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РЭС Производственного отделения Вологодские электрические сети; 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Иванов И.Е.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-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главный государственный инспектор отдела Северо-Западного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управления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Ростехнадзора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Гаршин Д.В.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-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государственный инспектор отдела по государственному энерг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тическому надзору по Вологодской области Северо-Западного управления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надзора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Рекомендовать начальникам территориальных управлений админи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страции округа,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руководителям организаций: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срок до 10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.06.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провести на подведомственных им территориях ан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лиз и подвести итоги прохождения отопительного периода 2022-2023 годов, по р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зультатам которых разработать и утвердить планы мероприятий по подготовке объе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тов жилищно-коммунального и топливно-энергетического комплексов к работе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осенне-зимний период 2023-2024 годов.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Предусмотреть в бюджете округа целевые средства на выполнение работ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подготовке объектов жилищно-коммунального и топливно-энергетического ко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плексов области к работе в осенне-зимний период 2023-2024 годов, в том числе на оборудование объектов жизнеобеспечения населенных пунктов резервными источн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ками энергоснабжения.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срок до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.09.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обеспечить выполнение утвержденных планов мер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приятий по подготовке объектов жилищно-коммунального и топливно-энергетического комплексов к работе в осенне-зимний период 2023-2024 годов.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2.4. 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Создать комиссии (штабы) по обеспечению постоянного контроля хода по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готовки и прохождения отопительного периода. 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2.5. 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Принять достаточные меры для обеспечения надежности функциониров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 объектов жилищно-коммунального хозяйства в отопительном периоде и его орг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низованного проведения, достижения устойчивого тепл</w:t>
      </w:r>
      <w:proofErr w:type="gramStart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о-</w:t>
      </w:r>
      <w:proofErr w:type="gramEnd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водо-, электро-, газо- и топливоснабжения потребителей.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Осуществить контроль </w:t>
      </w:r>
      <w:proofErr w:type="gramStart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</w:t>
      </w:r>
      <w:proofErr w:type="gramEnd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расчетами потребителей с поставщиками энергоресурсов (тепл</w:t>
      </w:r>
      <w:proofErr w:type="gram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о-</w:t>
      </w:r>
      <w:proofErr w:type="gram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электро-энергия, природный газ, водоснабжение и водоотведение);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использованием целевых бюджетных средств на подготовку к осенне-зимнему периоду 2023-2024 годов;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подготовкой жилищного фонда и объектов социальной сферы к работе в осе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не-зимний период 2023-2024 годов;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созданием нормативных запасов топлива теплоснабжающими организациями;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созданием в организациях жилищно-коммунального хозяйства аварийного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запаса материалов и оборудования для проведения аварийно-восстановительных р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бот.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проведение проверки готовности жилищного фонда и объе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тов социальной сферы к работе в осенне-зимний период 2023-2024 годов с подпис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нием паспортов готовности указанных объектов в срок до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.09.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согласно Прик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зу Минэнерго России от 12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.03.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2013 № 103 «Об утверждении Правил оценки готовн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сти к отопительному периоду».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Обеспечить к началу отопительного периода 2023-2024 годов своевреме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ный пуск котельных организаций, участвующих в теплоснабжении населения и об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ъ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ектов социальной сферы, в соответствии с перечнем.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Организовать проведение проверки готовности теплоснабжающих и </w:t>
      </w:r>
      <w:proofErr w:type="spellStart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тепл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сетевых</w:t>
      </w:r>
      <w:proofErr w:type="spellEnd"/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организаций, обеспечивающих теплоснабжение жилищного фонда и объектов социальной сферы, к работе в осенне-зимний период 2023-2024 годов с получением ими паспортов готовности в срок до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.11.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в соответствии с перечнем.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2.10. 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в срок до 25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.12.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лимиты потребления топливно-энергетических ресурсов (электрической, тепловой энергии и топлива, в том числе природного газа) на 2024 год для организаций, финансируемых из бюджета округа, и обеспечить их полное финансирование. 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2.11. 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Актуализировать порядок ликвидации аварийных ситуаций в системах электро- и тепло-, водоснабжения с учетом действующего федерального законод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тельства в срок до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.09.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2.12. 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в период низких отрицательных температур (-25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vertAlign w:val="superscript"/>
          <w:lang w:eastAsia="zh-CN" w:bidi="hi-IN"/>
        </w:rPr>
        <w:t>0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и ниже) круглосуточное дежурство ответственных инженерно-технических работников тепл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снабжающих организаций и аварийных служб муниципальных образований области.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2.13. Организовать представление информации о происшедших авариях, техн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логических нарушениях, а также предварительной информации об объемах необход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мых материально-технических ресурсов и оборудования в сроки: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линии органов повседневного управления в единую государственную сист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 предупреждения и ликвидации чрезвычайных ситуаций (РСЧС): устно - немедле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но, письменно - в течение 1 часа.</w:t>
      </w:r>
    </w:p>
    <w:p w:rsidR="002B0CD7" w:rsidRPr="002B0CD7" w:rsidRDefault="005C23F3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на начал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ника управления строительства, архитектуры, энергетики и жилищно-коммунального хозяйства администрации округа С.В. </w:t>
      </w:r>
      <w:proofErr w:type="spellStart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Козенкову</w:t>
      </w:r>
      <w:proofErr w:type="spellEnd"/>
      <w:r w:rsidR="002B0CD7"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2B0CD7" w:rsidRPr="002B0CD7" w:rsidRDefault="002B0CD7" w:rsidP="005C23F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 Справку об исполнении постановления предоставить к 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 w:rsidR="005C23F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.11.</w:t>
      </w:r>
      <w:r w:rsidRPr="002B0CD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2023.</w:t>
      </w:r>
    </w:p>
    <w:p w:rsidR="004C6634" w:rsidRDefault="004C6634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B0CD7" w:rsidRDefault="002B0CD7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2B0CD7" w:rsidSect="005C23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2B0CD7" w:rsidRPr="00022A5E" w:rsidRDefault="002B0CD7" w:rsidP="00022A5E">
      <w:pPr>
        <w:tabs>
          <w:tab w:val="left" w:pos="10915"/>
        </w:tabs>
        <w:ind w:left="10773"/>
        <w:rPr>
          <w:rFonts w:ascii="Liberation Serif" w:hAnsi="Liberation Serif" w:cs="Liberation Serif"/>
          <w:sz w:val="26"/>
          <w:szCs w:val="26"/>
          <w:lang w:eastAsia="ar-SA"/>
        </w:rPr>
      </w:pPr>
      <w:r w:rsidRPr="00022A5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 xml:space="preserve">Приложение </w:t>
      </w:r>
    </w:p>
    <w:p w:rsidR="00022A5E" w:rsidRPr="00022A5E" w:rsidRDefault="002B0CD7" w:rsidP="00022A5E">
      <w:pPr>
        <w:tabs>
          <w:tab w:val="left" w:pos="10915"/>
        </w:tabs>
        <w:ind w:left="10773"/>
        <w:rPr>
          <w:rFonts w:ascii="Liberation Serif" w:hAnsi="Liberation Serif" w:cs="Liberation Serif"/>
          <w:sz w:val="26"/>
          <w:szCs w:val="26"/>
          <w:lang w:eastAsia="ar-SA"/>
        </w:rPr>
      </w:pP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 xml:space="preserve">к постановлению администрации </w:t>
      </w:r>
    </w:p>
    <w:p w:rsidR="00022A5E" w:rsidRPr="00022A5E" w:rsidRDefault="002B0CD7" w:rsidP="00022A5E">
      <w:pPr>
        <w:tabs>
          <w:tab w:val="left" w:pos="10915"/>
        </w:tabs>
        <w:ind w:left="10773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022A5E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022A5E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</w:t>
      </w:r>
    </w:p>
    <w:p w:rsidR="002B0CD7" w:rsidRPr="00022A5E" w:rsidRDefault="002B0CD7" w:rsidP="00022A5E">
      <w:pPr>
        <w:tabs>
          <w:tab w:val="left" w:pos="10915"/>
        </w:tabs>
        <w:ind w:left="10773"/>
        <w:rPr>
          <w:rFonts w:ascii="Liberation Serif" w:hAnsi="Liberation Serif" w:cs="Liberation Serif"/>
          <w:sz w:val="26"/>
          <w:szCs w:val="26"/>
          <w:lang w:eastAsia="ar-SA"/>
        </w:rPr>
      </w:pP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 xml:space="preserve">от </w:t>
      </w:r>
      <w:r w:rsidR="00022A5E" w:rsidRPr="00022A5E">
        <w:rPr>
          <w:rFonts w:ascii="Liberation Serif" w:hAnsi="Liberation Serif" w:cs="Liberation Serif"/>
          <w:sz w:val="26"/>
          <w:szCs w:val="26"/>
          <w:lang w:eastAsia="ar-SA"/>
        </w:rPr>
        <w:t>02.06.2023 № 1230</w:t>
      </w:r>
    </w:p>
    <w:p w:rsidR="002B0CD7" w:rsidRPr="00022A5E" w:rsidRDefault="002B0CD7" w:rsidP="002B0CD7">
      <w:pPr>
        <w:rPr>
          <w:rFonts w:ascii="Liberation Serif" w:hAnsi="Liberation Serif" w:cs="Liberation Serif"/>
          <w:sz w:val="26"/>
          <w:szCs w:val="26"/>
          <w:lang w:eastAsia="ar-SA"/>
        </w:rPr>
      </w:pP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022A5E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2B0CD7" w:rsidRPr="00022A5E" w:rsidRDefault="002B0CD7" w:rsidP="00AD7417">
      <w:pPr>
        <w:tabs>
          <w:tab w:val="left" w:pos="142"/>
          <w:tab w:val="left" w:pos="2550"/>
        </w:tabs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022A5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План мероприятий по подготовке к работе в осенне-зимний период 2023-2024 гг. капитальных ремонтов и ремонтов объектов жилищно-коммунального хозяйства, объектов социально-культурной сферы по </w:t>
      </w:r>
      <w:proofErr w:type="spellStart"/>
      <w:r w:rsidRPr="00022A5E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Грязовецкому</w:t>
      </w:r>
      <w:proofErr w:type="spellEnd"/>
      <w:r w:rsidRPr="00022A5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округу</w:t>
      </w:r>
    </w:p>
    <w:p w:rsidR="002B0CD7" w:rsidRPr="002B0CD7" w:rsidRDefault="002B0CD7" w:rsidP="002B0CD7">
      <w:pPr>
        <w:tabs>
          <w:tab w:val="left" w:pos="2550"/>
        </w:tabs>
        <w:jc w:val="center"/>
        <w:rPr>
          <w:sz w:val="28"/>
          <w:szCs w:val="28"/>
          <w:lang w:eastAsia="ar-SA"/>
        </w:rPr>
      </w:pPr>
    </w:p>
    <w:tbl>
      <w:tblPr>
        <w:tblW w:w="163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047"/>
        <w:gridCol w:w="1190"/>
        <w:gridCol w:w="880"/>
        <w:gridCol w:w="1109"/>
        <w:gridCol w:w="1134"/>
        <w:gridCol w:w="2551"/>
        <w:gridCol w:w="1250"/>
        <w:gridCol w:w="1302"/>
        <w:gridCol w:w="138"/>
        <w:gridCol w:w="1143"/>
        <w:gridCol w:w="33"/>
      </w:tblGrid>
      <w:tr w:rsidR="00AD7417" w:rsidRPr="00AD7417" w:rsidTr="00AD7417">
        <w:trPr>
          <w:gridAfter w:val="3"/>
          <w:wAfter w:w="1314" w:type="dxa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50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Наименование мероприятий  и объектов</w:t>
            </w:r>
          </w:p>
        </w:tc>
        <w:tc>
          <w:tcPr>
            <w:tcW w:w="43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Объемы финансирования,</w:t>
            </w:r>
          </w:p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тыс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.р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уб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Заказчик и ответственные лица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Сроки исполнения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0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Бюджет</w:t>
            </w:r>
          </w:p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округа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обл.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средства предприятия, привлечённые средства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начало работ</w:t>
            </w: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окончание работ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11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Капитальный ремонт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  <w:trHeight w:val="4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г.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Грязовец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25 629,66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25 629,66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НО 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ВО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«Фонд капитального ремонта многоквартирных домов Вологодской области»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2024</w:t>
            </w:r>
          </w:p>
        </w:tc>
      </w:tr>
      <w:tr w:rsidR="00AD7417" w:rsidRPr="00AD7417" w:rsidTr="00AD7417">
        <w:trPr>
          <w:gridAfter w:val="2"/>
          <w:wAfter w:w="1176" w:type="dxa"/>
          <w:trHeight w:val="4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п.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Вохтога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20 911,22</w:t>
            </w:r>
          </w:p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20 911,22</w:t>
            </w:r>
          </w:p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  <w:trHeight w:val="4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Сельские территории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27 090,80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27 090,80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Капитальный ремонт систем теплоснабжения, энергетическое хозяйство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Котельная № 2:</w:t>
            </w:r>
          </w:p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Замена участков теплотрассы № 172, 173, 174, 179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3 620,9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1 795,8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1 825,1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3: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48, 49, 50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1 786,2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914,1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872,1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4: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баков-аккумуляторов (2 шт. по 25 м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 xml:space="preserve"> )</w:t>
            </w:r>
            <w:proofErr w:type="gram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2 976,0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2 976,0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бака-аккумулятора 75 м на 2 шт. по 25 м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2 976,0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2 976,0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1, 2, 65, 67, 67.1, 107,</w:t>
            </w:r>
            <w:r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6 244,2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3 259,7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2 984,5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  <w:trHeight w:val="5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44, 46, 47, 47.1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1 790,6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1 790,6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110, 119, 121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6 070,9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3 239,0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2 831,9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122, 124, 127.1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3 587,4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2 094,3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1 493,1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173, 174, 177, 177.1,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  <w:t>177.2, 178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1 879,5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1 879,5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5: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запорной арматуры в ТК-1, ТК-11, ТК-22, ТК-35,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  <w:t>ТК-42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382,2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172,8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209,4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6: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участка теплотрассы от ТК-1 до ТК-15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2 356,8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2 356,8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6: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запорной арматуры в ТК-8, У-25, У-26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57,4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10,3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47,1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 w:bidi="en-US"/>
              </w:rPr>
              <w:t xml:space="preserve"> № </w:t>
            </w: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8: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1, 2, 80, 81, 82, 83, 84,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lastRenderedPageBreak/>
              <w:t>84.1, 86, 86.1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lastRenderedPageBreak/>
              <w:t>2 538,6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1 479,6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1 059,0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22: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запорной арматуры в ТК-6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55,1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6,2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48,9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30: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Капитальный ремонт котла КВ-р-0,8-95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2 226,0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2 226,0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Котельные № 1, 3: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Инструментально-визуальное наружное и внутре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н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нее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  <w:t>обследование дымовой трубы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Котельные № 4, 12, 14,16, 21: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ствола дымовой трубы (5 шт.)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13 500,0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3 350,0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10 150,0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Котельные № 6, 8, 10, 13, 17, 19, 20, 23: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Устранение крена металлической дымовой трубы (8 шт.)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1 200,0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1 200,0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Котельные № 6, 8, 10,13,15, 17,19, 20, 22,23,26: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Выполнение антикоррозийной защиты дымовой тр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у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бы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  <w:t>(11 шт.)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1 650,0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1 650,0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Котельные № 1-6, 8, 9,19,20, 23: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Техническое диагностирование участков тепловых сетей</w:t>
            </w: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br/>
              <w:t>в связи с истечением срока службы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3 793,2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3 793,2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2: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172, 173, 174, 179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3 620,9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1 795,8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1 825,1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Котельная № 3:</w:t>
            </w:r>
          </w:p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Замена участков теплотрассы № 48, 49, 50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1 786,2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914,1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872,1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МУП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Электротеплосеть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15.05.2023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bidi="ru-RU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Диагностирование участков тепловых сетей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от котельной п.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Вохтога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400,00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400,00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ООО «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Вохтога-инженерные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01.06.2023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31.06.2023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Ремонт дымовой трубы котельной </w:t>
            </w:r>
            <w:proofErr w:type="spell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охтога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720,00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720,00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ООО «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Вохтога-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инженерные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01.05.2023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31.05.2023</w:t>
            </w:r>
          </w:p>
        </w:tc>
      </w:tr>
      <w:tr w:rsidR="00AD7417" w:rsidRPr="00AD7417" w:rsidTr="00AD7417">
        <w:trPr>
          <w:gridAfter w:val="2"/>
          <w:wAfter w:w="1176" w:type="dxa"/>
          <w:trHeight w:val="8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Техническое освидетельствование строительных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 xml:space="preserve">конструкций здания котельной </w:t>
            </w:r>
            <w:proofErr w:type="spell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охтога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120,00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120,00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ООО «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Вохтога 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-и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нженерные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01.09.2023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  <w:trHeight w:val="7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Гидроизоляция строительных  конструкций ТК-4, ТК-24, теплоизоляция трубопроводов в камере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16,00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16,00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ООО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 «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Вохтога 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нженерные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01.09.2023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Замена участка трубопровода теплосети по улице Школьная, 28-ТК24; 89-160м, 76-168м, 48-61м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1649,00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1649,00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ООО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 «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Вохтога 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нженерные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rPr>
          <w:gridAfter w:val="2"/>
          <w:wAfter w:w="1176" w:type="dxa"/>
          <w:trHeight w:val="6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Замена участка трубопровода теплосети по улице Строителей, ТК1-ТК2; 159-48м.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406,00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406,00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ООО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 «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Вохтога 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-и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нженерные</w:t>
            </w: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br/>
              <w:t>системы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Чистка и ремонт борова 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дымохода) в котельных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с. Сидорово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80,00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80,00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Ревизия запорной арматуры в котельных 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с. Сидорово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25,00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25,00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Экспертиза дымовой трубы котельных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.А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нохино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с. Сидорово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110,00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110,00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Ремонт здания котельной д. здания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50,00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50,00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01.07.2023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Промывка тепловой сети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.С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идорово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15,00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15,00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01.07.2023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Диагностика котлов  в котельной  с. Сидорово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70,00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70,00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01.07.2023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Замена Водопровода на котельную  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48,00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48,00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01.07.2023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01.09.2023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 xml:space="preserve">Изготовление ворот для подачи топлива в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 xml:space="preserve">котельной д.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110,00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110,00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МУП «Управление ЖКХ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охтога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01.04.2023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sz w:val="22"/>
                <w:szCs w:val="22"/>
              </w:rPr>
              <w:t>30.06.2023</w:t>
            </w:r>
          </w:p>
        </w:tc>
      </w:tr>
      <w:tr w:rsidR="00AD7417" w:rsidRPr="00AD7417" w:rsidTr="00AD741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III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Строительство котельных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76" w:type="dxa"/>
            <w:gridSpan w:val="2"/>
          </w:tcPr>
          <w:p w:rsidR="00AD7417" w:rsidRPr="00AD7417" w:rsidRDefault="00AD7417" w:rsidP="00AD7417">
            <w:pPr>
              <w:rPr>
                <w:sz w:val="24"/>
                <w:szCs w:val="24"/>
                <w:lang w:eastAsia="ar-SA"/>
              </w:rPr>
            </w:pPr>
          </w:p>
        </w:tc>
      </w:tr>
      <w:tr w:rsidR="00AD7417" w:rsidRPr="00AD7417" w:rsidTr="00AD741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Строительство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блочно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-модульной газовой котельной с. Сидорово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38433,5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1537,0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36896,5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Администрация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176" w:type="dxa"/>
            <w:gridSpan w:val="2"/>
          </w:tcPr>
          <w:p w:rsidR="00AD7417" w:rsidRPr="00AD7417" w:rsidRDefault="00AD7417" w:rsidP="00AD7417">
            <w:pPr>
              <w:rPr>
                <w:sz w:val="24"/>
                <w:szCs w:val="24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Социально-культурная сфера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AD7417" w:rsidRPr="00AD7417" w:rsidTr="00AD7417">
        <w:trPr>
          <w:gridAfter w:val="1"/>
          <w:wAfter w:w="33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Капитальный ремонт в здании МБУДО «Центр развития детей и молодежи» СП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Вохтожская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школа искусств», расположенном по адресу: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Грязовецкий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район, п. Вохтога, ул. Колхозная,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            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д. 51 а</w:t>
            </w:r>
          </w:p>
          <w:p w:rsidR="00AD7417" w:rsidRPr="00AD7417" w:rsidRDefault="00AD7417" w:rsidP="00AD7417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(реконструкция системы отопления, 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кап</w:t>
            </w:r>
            <w:proofErr w:type="gram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.р</w:t>
            </w:r>
            <w:proofErr w:type="gram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емонт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систем электроосвещения и электроснабжения, замена системы водоснабжения, замена системы канализации, замена входных дверей, замена оконных блоков, ремонт стен и потолков)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9561,10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382,5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9178,6</w:t>
            </w:r>
          </w:p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0</w:t>
            </w:r>
          </w:p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ООО «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Надстройсервис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17.03.2023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31.08.2023</w:t>
            </w:r>
          </w:p>
        </w:tc>
        <w:tc>
          <w:tcPr>
            <w:tcW w:w="1143" w:type="dxa"/>
          </w:tcPr>
          <w:p w:rsidR="00AD7417" w:rsidRPr="00AD7417" w:rsidRDefault="00AD7417" w:rsidP="00AD7417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AD7417" w:rsidRPr="00AD7417" w:rsidTr="00AD7417">
        <w:trPr>
          <w:gridAfter w:val="2"/>
          <w:wAfter w:w="1176" w:type="dxa"/>
          <w:trHeight w:val="9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Промывка и продувка систем отопления всех</w:t>
            </w:r>
          </w:p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зданий БУЗ ВО «ГЦРБ»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120,0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ind w:left="102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ind w:left="14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120,0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начальник</w:t>
            </w: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 xml:space="preserve">участка </w:t>
            </w:r>
            <w:proofErr w:type="spellStart"/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РЭОиСЗ</w:t>
            </w:r>
            <w:proofErr w:type="spellEnd"/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Попова Светлана</w:t>
            </w: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Павловна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01.08.2023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30.08.2023</w:t>
            </w:r>
          </w:p>
        </w:tc>
      </w:tr>
      <w:tr w:rsidR="00AD7417" w:rsidRPr="00AD7417" w:rsidTr="00AD7417">
        <w:trPr>
          <w:gridAfter w:val="2"/>
          <w:wAfter w:w="1176" w:type="dxa"/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Утепление</w:t>
            </w:r>
            <w:r w:rsidRPr="00AD7417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чердачных</w:t>
            </w:r>
            <w:r w:rsidRPr="00AD7417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помещений и</w:t>
            </w:r>
            <w:r w:rsidRPr="00AD7417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дверей всех зданий</w:t>
            </w:r>
            <w:r w:rsidRPr="00AD7417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 xml:space="preserve"> 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БУЗ ВО «ГЦРБ»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ind w:left="14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10,0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sz w:val="24"/>
                <w:szCs w:val="24"/>
                <w:lang w:eastAsia="ar-SA"/>
              </w:rPr>
            </w:pP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начальник</w:t>
            </w: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 xml:space="preserve">участка </w:t>
            </w:r>
            <w:proofErr w:type="spellStart"/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t>РЭОиСЗ</w:t>
            </w:r>
            <w:proofErr w:type="spellEnd"/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Попова Светлана</w:t>
            </w:r>
            <w:r w:rsidRPr="00AD741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Павловна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01.07.2023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widowControl w:val="0"/>
              <w:suppressAutoHyphens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AD7417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31.08.2023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Капитальный и текущий ремонты СП Детская библиотека филиал БУК «ЦБС»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530,11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2 836,1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2465,01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БУК «ЦБС,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br/>
              <w:t>директор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br/>
              <w:t>Пешкова Н.В.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24.03.2023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14.07.2023</w:t>
            </w:r>
          </w:p>
        </w:tc>
      </w:tr>
      <w:tr w:rsidR="00AD7417" w:rsidRPr="00AD7417" w:rsidTr="00AD7417">
        <w:trPr>
          <w:gridAfter w:val="2"/>
          <w:wAfter w:w="1176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suppressLineNumbers/>
              <w:snapToGrid w:val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Капитальный ремонт СП Юровский филиал (</w:t>
            </w:r>
            <w:proofErr w:type="spellStart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Минькинский</w:t>
            </w:r>
            <w:proofErr w:type="spellEnd"/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отдел)  БУК «ЦБС»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902,75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36,110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866,64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БУК «ЦБС,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br/>
              <w:t>директор</w:t>
            </w: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br/>
              <w:t>Пешкова Н.В.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24.03.2023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7417" w:rsidRPr="00AD7417" w:rsidRDefault="00AD7417" w:rsidP="00AD7417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AD741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30.06.2023</w:t>
            </w:r>
          </w:p>
        </w:tc>
      </w:tr>
    </w:tbl>
    <w:p w:rsidR="00B75437" w:rsidRPr="00B75437" w:rsidRDefault="00B75437" w:rsidP="00B6792E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sectPr w:rsidR="00B75437" w:rsidRPr="00B75437" w:rsidSect="00AD7417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C0" w:rsidRDefault="00993CC0">
      <w:r>
        <w:separator/>
      </w:r>
    </w:p>
  </w:endnote>
  <w:endnote w:type="continuationSeparator" w:id="0">
    <w:p w:rsidR="00993CC0" w:rsidRDefault="009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17" w:rsidRDefault="00AD74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17" w:rsidRDefault="00AD74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17" w:rsidRDefault="00AD74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C0" w:rsidRDefault="00993CC0">
      <w:r>
        <w:separator/>
      </w:r>
    </w:p>
  </w:footnote>
  <w:footnote w:type="continuationSeparator" w:id="0">
    <w:p w:rsidR="00993CC0" w:rsidRDefault="0099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17" w:rsidRDefault="00AD741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5C23F3" w:rsidRDefault="005C23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17">
          <w:rPr>
            <w:noProof/>
          </w:rPr>
          <w:t>2</w:t>
        </w:r>
        <w:r>
          <w:fldChar w:fldCharType="end"/>
        </w:r>
      </w:p>
    </w:sdtContent>
  </w:sdt>
  <w:p w:rsidR="005C23F3" w:rsidRDefault="005C23F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69879"/>
      <w:docPartObj>
        <w:docPartGallery w:val="Page Numbers (Top of Page)"/>
        <w:docPartUnique/>
      </w:docPartObj>
    </w:sdtPr>
    <w:sdtContent>
      <w:p w:rsidR="00AD7417" w:rsidRDefault="00AD7417">
        <w:pPr>
          <w:pStyle w:val="af1"/>
          <w:jc w:val="center"/>
        </w:pPr>
      </w:p>
      <w:bookmarkStart w:id="0" w:name="_GoBack" w:displacedByCustomXml="next"/>
      <w:bookmarkEnd w:id="0" w:displacedByCustomXml="next"/>
    </w:sdtContent>
  </w:sdt>
  <w:p w:rsidR="005C23F3" w:rsidRDefault="005C23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22A5E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0CD7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23F3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22AF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3CC0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96B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D7417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20">
    <w:name w:val="Основной текст (2)_"/>
    <w:link w:val="21"/>
    <w:rsid w:val="00022A5E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rsid w:val="00022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22A5E"/>
    <w:pPr>
      <w:widowControl w:val="0"/>
      <w:shd w:val="clear" w:color="auto" w:fill="FFFFFF"/>
      <w:suppressAutoHyphens w:val="0"/>
      <w:spacing w:after="240" w:line="298" w:lineRule="exact"/>
    </w:pPr>
    <w:rPr>
      <w:rFonts w:ascii="Calibri" w:eastAsia="Calibri" w:hAnsi="Calibri" w:cs="Tahoma"/>
      <w:b/>
      <w:bCs/>
      <w:sz w:val="22"/>
      <w:szCs w:val="22"/>
      <w:lang w:eastAsia="en-US"/>
    </w:rPr>
  </w:style>
  <w:style w:type="character" w:customStyle="1" w:styleId="210pt0">
    <w:name w:val="Основной текст (2) + 10 pt"/>
    <w:rsid w:val="00022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02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b">
    <w:name w:val="No Spacing"/>
    <w:uiPriority w:val="1"/>
    <w:qFormat/>
    <w:rsid w:val="00022A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20">
    <w:name w:val="Основной текст (2)_"/>
    <w:link w:val="21"/>
    <w:rsid w:val="00022A5E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rsid w:val="00022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22A5E"/>
    <w:pPr>
      <w:widowControl w:val="0"/>
      <w:shd w:val="clear" w:color="auto" w:fill="FFFFFF"/>
      <w:suppressAutoHyphens w:val="0"/>
      <w:spacing w:after="240" w:line="298" w:lineRule="exact"/>
    </w:pPr>
    <w:rPr>
      <w:rFonts w:ascii="Calibri" w:eastAsia="Calibri" w:hAnsi="Calibri" w:cs="Tahoma"/>
      <w:b/>
      <w:bCs/>
      <w:sz w:val="22"/>
      <w:szCs w:val="22"/>
      <w:lang w:eastAsia="en-US"/>
    </w:rPr>
  </w:style>
  <w:style w:type="character" w:customStyle="1" w:styleId="210pt0">
    <w:name w:val="Основной текст (2) + 10 pt"/>
    <w:rsid w:val="00022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02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b">
    <w:name w:val="No Spacing"/>
    <w:uiPriority w:val="1"/>
    <w:qFormat/>
    <w:rsid w:val="00022A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F5D7-3290-44D1-8F2D-06ABA9D4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2023-06-08T07:10:00Z</cp:lastPrinted>
  <dcterms:created xsi:type="dcterms:W3CDTF">2023-06-07T09:53:00Z</dcterms:created>
  <dcterms:modified xsi:type="dcterms:W3CDTF">2023-06-08T07:11:00Z</dcterms:modified>
  <dc:language>ru-RU</dc:language>
</cp:coreProperties>
</file>