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73F07" w:rsidP="00B7658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B76589">
              <w:rPr>
                <w:rFonts w:ascii="Liberation Serif" w:hAnsi="Liberation Serif"/>
                <w:sz w:val="26"/>
                <w:szCs w:val="26"/>
              </w:rPr>
              <w:t>4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7658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DA6755">
              <w:rPr>
                <w:rFonts w:ascii="Liberation Serif" w:hAnsi="Liberation Serif"/>
                <w:sz w:val="26"/>
                <w:szCs w:val="26"/>
              </w:rPr>
              <w:t>3</w:t>
            </w:r>
            <w:r w:rsidR="00273F07">
              <w:rPr>
                <w:rFonts w:ascii="Liberation Serif" w:hAnsi="Liberation Serif"/>
                <w:sz w:val="26"/>
                <w:szCs w:val="26"/>
              </w:rPr>
              <w:t>1</w:t>
            </w:r>
            <w:r w:rsidR="00B76589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7577A2" w:rsidRDefault="007577A2" w:rsidP="007577A2">
      <w:pPr>
        <w:suppressAutoHyphens w:val="0"/>
        <w:spacing w:line="200" w:lineRule="atLeast"/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Об утверждении Порядка использования бюджетных асси</w:t>
      </w:r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г</w:t>
      </w:r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нований</w:t>
      </w:r>
    </w:p>
    <w:p w:rsidR="007577A2" w:rsidRPr="007577A2" w:rsidRDefault="007577A2" w:rsidP="007577A2">
      <w:pPr>
        <w:suppressAutoHyphens w:val="0"/>
        <w:spacing w:line="200" w:lineRule="atLeast"/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 xml:space="preserve"> резервного фонда администрации </w:t>
      </w:r>
      <w:proofErr w:type="spellStart"/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 xml:space="preserve"> мун</w:t>
      </w:r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и</w:t>
      </w:r>
      <w:r w:rsidRPr="007577A2">
        <w:rPr>
          <w:rFonts w:ascii="Liberation Serif" w:hAnsi="Liberation Serif" w:cs="Liberation Serif"/>
          <w:b/>
          <w:color w:val="000000"/>
          <w:sz w:val="26"/>
          <w:szCs w:val="26"/>
          <w:lang w:eastAsia="ar-SA"/>
        </w:rPr>
        <w:t>ципального округа</w:t>
      </w:r>
    </w:p>
    <w:p w:rsidR="007577A2" w:rsidRPr="007577A2" w:rsidRDefault="007577A2" w:rsidP="007577A2">
      <w:pPr>
        <w:autoSpaceDE w:val="0"/>
        <w:spacing w:line="200" w:lineRule="atLeast"/>
        <w:jc w:val="center"/>
        <w:rPr>
          <w:rFonts w:ascii="Bookman Old Style" w:eastAsia="Arial" w:hAnsi="Bookman Old Style"/>
          <w:sz w:val="24"/>
          <w:szCs w:val="24"/>
          <w:lang w:eastAsia="ar-SA"/>
        </w:rPr>
      </w:pPr>
    </w:p>
    <w:p w:rsidR="007577A2" w:rsidRDefault="007577A2" w:rsidP="007577A2">
      <w:pPr>
        <w:autoSpaceDE w:val="0"/>
        <w:spacing w:line="200" w:lineRule="atLeast"/>
        <w:jc w:val="center"/>
        <w:rPr>
          <w:rFonts w:ascii="Bookman Old Style" w:eastAsia="Arial" w:hAnsi="Bookman Old Style"/>
          <w:sz w:val="24"/>
          <w:szCs w:val="24"/>
          <w:lang w:eastAsia="ar-SA"/>
        </w:rPr>
      </w:pPr>
    </w:p>
    <w:p w:rsidR="007577A2" w:rsidRPr="007577A2" w:rsidRDefault="007577A2" w:rsidP="007577A2">
      <w:pPr>
        <w:autoSpaceDE w:val="0"/>
        <w:spacing w:line="200" w:lineRule="atLeast"/>
        <w:jc w:val="center"/>
        <w:rPr>
          <w:rFonts w:ascii="Bookman Old Style" w:eastAsia="Arial" w:hAnsi="Bookman Old Style"/>
          <w:sz w:val="24"/>
          <w:szCs w:val="24"/>
          <w:lang w:eastAsia="ar-SA"/>
        </w:rPr>
      </w:pPr>
    </w:p>
    <w:p w:rsid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sz w:val="26"/>
          <w:szCs w:val="26"/>
          <w:lang w:eastAsia="ar-SA"/>
        </w:rPr>
        <w:t xml:space="preserve">В соответствии со статьей 81 Бюджетного кодекса Российской Федерации </w:t>
      </w:r>
    </w:p>
    <w:p w:rsidR="007577A2" w:rsidRPr="007577A2" w:rsidRDefault="007577A2" w:rsidP="007577A2">
      <w:pPr>
        <w:suppressAutoHyphens w:val="0"/>
        <w:jc w:val="both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b/>
          <w:sz w:val="26"/>
          <w:szCs w:val="26"/>
          <w:lang w:eastAsia="ar-SA"/>
        </w:rPr>
        <w:t>Админ</w:t>
      </w:r>
      <w:r w:rsidRPr="007577A2">
        <w:rPr>
          <w:rFonts w:ascii="Liberation Serif" w:hAnsi="Liberation Serif" w:cs="Liberation Serif"/>
          <w:b/>
          <w:sz w:val="26"/>
          <w:szCs w:val="26"/>
          <w:lang w:eastAsia="ar-SA"/>
        </w:rPr>
        <w:t>и</w:t>
      </w:r>
      <w:r w:rsidRPr="007577A2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страция </w:t>
      </w:r>
      <w:proofErr w:type="spellStart"/>
      <w:r w:rsidRPr="007577A2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муниципального округа ПОСТАНОВЛЯЕТ: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1. 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Утвердить прилагаемый Порядок использования бюджетных ассигнований резер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в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ного фонда администрации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округа.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2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. 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Установить, что финансирование расходов из резервного фонда администр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а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ции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округа осуществляется финансовым управлением администрации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округа в соответствии с распоряжен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и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ями администрации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 округа. 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3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. </w:t>
      </w:r>
      <w:proofErr w:type="gram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Контроль за</w:t>
      </w:r>
      <w:proofErr w:type="gram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использованием средств резервного фонда администрации 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            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возложить на Управление финансов администрации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                        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муниципального окр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у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га.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4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. 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Признать утратившими силу постановления администрации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и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пального района: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- от 16.06.2011 № 273 «Об утверждении </w:t>
      </w:r>
      <w:proofErr w:type="gram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Порядка использования бюджетных ассигнований резервного фонда администрации</w:t>
      </w:r>
      <w:proofErr w:type="gram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                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района»;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- от 20.01.2014 № 24 «О внесении изменений в по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softHyphen/>
        <w:t xml:space="preserve">становление администрации района от 16.06.2011 № 273 «Об утверждении </w:t>
      </w:r>
      <w:proofErr w:type="gram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По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softHyphen/>
        <w:t>рядка использования бюджет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softHyphen/>
        <w:t>ных</w:t>
      </w:r>
      <w:r w:rsidR="00BB222B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ассигнований резервного фонда администрации</w:t>
      </w:r>
      <w:proofErr w:type="gram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proofErr w:type="spellStart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softHyphen/>
        <w:t>вецкого</w:t>
      </w:r>
      <w:proofErr w:type="spellEnd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</w:t>
      </w:r>
      <w:r w:rsidR="00BB222B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          </w:t>
      </w:r>
      <w:bookmarkStart w:id="0" w:name="_GoBack"/>
      <w:bookmarkEnd w:id="0"/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рай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softHyphen/>
        <w:t>она».</w:t>
      </w:r>
    </w:p>
    <w:p w:rsidR="007577A2" w:rsidRPr="007577A2" w:rsidRDefault="007577A2" w:rsidP="007577A2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5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. 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Настоящее постановление вступает в силу со дня 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его </w:t>
      </w:r>
      <w:r w:rsidRPr="007577A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подписания.</w:t>
      </w:r>
    </w:p>
    <w:p w:rsidR="00211A8A" w:rsidRPr="003178C8" w:rsidRDefault="00211A8A" w:rsidP="00211A8A">
      <w:pPr>
        <w:widowControl w:val="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CC55DC" w:rsidRPr="00752A16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E51F59" w:rsidRPr="00752A16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423C04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ectPr w:rsidR="00423C04" w:rsidSect="007577A2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Фёкличев</w:t>
      </w:r>
    </w:p>
    <w:p w:rsidR="007577A2" w:rsidRDefault="007577A2" w:rsidP="007577A2">
      <w:pPr>
        <w:widowControl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УТВЕРЖДЁН</w:t>
      </w:r>
    </w:p>
    <w:p w:rsidR="007577A2" w:rsidRDefault="007577A2" w:rsidP="007577A2">
      <w:pPr>
        <w:widowControl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постановлением администрации</w:t>
      </w:r>
    </w:p>
    <w:p w:rsidR="007577A2" w:rsidRDefault="007577A2" w:rsidP="007577A2">
      <w:pPr>
        <w:widowControl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spellStart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</w:t>
      </w:r>
    </w:p>
    <w:p w:rsidR="007577A2" w:rsidRDefault="007577A2" w:rsidP="007577A2">
      <w:pPr>
        <w:widowControl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от 14.06.2023 № 1318</w:t>
      </w:r>
    </w:p>
    <w:p w:rsidR="007577A2" w:rsidRDefault="007577A2" w:rsidP="007577A2">
      <w:pPr>
        <w:widowControl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(Приложение)</w:t>
      </w:r>
    </w:p>
    <w:p w:rsidR="00BB222B" w:rsidRPr="007577A2" w:rsidRDefault="00BB222B" w:rsidP="007577A2">
      <w:pPr>
        <w:widowControl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21C17" w:rsidRDefault="007577A2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bookmarkStart w:id="1" w:name="P44"/>
      <w:bookmarkEnd w:id="1"/>
      <w:r w:rsidRPr="007577A2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П</w:t>
      </w:r>
      <w:r w:rsidR="00721C1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орядок </w:t>
      </w:r>
    </w:p>
    <w:p w:rsidR="007577A2" w:rsidRPr="007577A2" w:rsidRDefault="00721C17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использования бюджетных ассигнований резервного фонда администрации </w:t>
      </w:r>
      <w:proofErr w:type="spellStart"/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 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(далее – Порядок)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Настоящий Порядок определяет правила выделения и использования бюджетных ассигнований резервного фонда администрации </w:t>
      </w:r>
      <w:proofErr w:type="spellStart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(далее - резервный фонд).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Резервный фонд создан в соответствии со </w:t>
      </w:r>
      <w:hyperlink r:id="rId13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статьей 81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Бюджетного кодекса Российской Федерации для финансового обеспечения непредвиденных расходов,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 том числе аварийно-восстановительных работ и иных мероприятий, связанных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с ликвидацией последствий стихийных бедствий и других чрезвычайных ситуаций, террористических актов и не предусмотренных в бюджете </w:t>
      </w:r>
      <w:proofErr w:type="spellStart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(далее – бюджет округа).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2" w:name="P68"/>
      <w:bookmarkEnd w:id="2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 процессе исполнения бюджета округа бюджетные ассигнования резервного фонда используются на финансовое обеспечение </w:t>
      </w:r>
      <w:proofErr w:type="gramStart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расходов</w:t>
      </w:r>
      <w:proofErr w:type="gramEnd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 проведение следующих мероприятий: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3" w:name="P69"/>
      <w:bookmarkEnd w:id="3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3.1. 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Предупреждение и ликвидация чрезвычайных ситуаций природного и техногенного характера, определенных </w:t>
      </w:r>
      <w:hyperlink r:id="rId14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статьей 1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Федерального закона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от 21 декабря 1994 г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>.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№ 68-ФЗ «О защите населения и территорий от чрезвычайных ситуаций природного и техногенного характера» (далее - чрезвычайные ситуации), предупреждение и ликвидация последствий террористических актов, в том числе: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3.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1.1. 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Проведение аварийно-спасательных работ в зоне чрезвычайной ситуации, террористического акта. </w:t>
      </w:r>
      <w:bookmarkStart w:id="4" w:name="P74"/>
      <w:bookmarkEnd w:id="4"/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3.1.2.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в результате чрезвычайной ситуации, террористического акта.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3.1.3. 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Развертывание и содержание временных пунктов проживания и питания, аренда зданий (сооружений) для эвакуируемых пострадавших от чрезвычайных ситуаций или террористических актов граждан в течение необходимого срока, но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не более месяца (из расчета за временное размещение - до 550 рублей на человека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в сутки, за питание - до 250 рублей на человека в сутки).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3.1.4. 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Предоставление единовременных денежных выплат гражданам в случаях возникновения чрезвычайных ситуаций природного и техногенного характера.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3.1.5.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Приобретение автомобильной, специальной техники и оборудования, проведение работ в целях предупреждения и ликвидации чрезвычайных ситуаций, предупреждения и ликвидации последствий террористических актов.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5" w:name="P80"/>
      <w:bookmarkEnd w:id="5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3.2.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Приобретение оборудования, инвентаря, медикаментов муниципальным учреждениям округа для устранения ситуаций, угрожающих жизни и здоровью населения.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3.3. 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Проведение в муниципальных бюджетных, автономных и казенных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учреждениях округа ремонтов для устранения ситуаций, угрожающих жизнедеятельности населения.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6" w:name="P100"/>
      <w:bookmarkEnd w:id="6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3.4. 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Проведение мероприятий и осуществление выплат непредвиденного характера, не указанных в </w:t>
      </w:r>
      <w:hyperlink w:anchor="P69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подпунктах 3.1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- </w:t>
      </w:r>
      <w:hyperlink w:anchor="P95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3.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 настоящего пункта, - в пределах двадцати пяти процентов утвержденного размера резервного фонда (на основании распоряжения Главы округа).</w:t>
      </w:r>
    </w:p>
    <w:p w:rsidR="007577A2" w:rsidRPr="007577A2" w:rsidRDefault="00721C17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4. </w:t>
      </w:r>
      <w:proofErr w:type="gramStart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Использование бюджетных ассигнований резервного фонда для финансового обеспечения расходов на проведение мероприятий, предусмотренных настоящим Порядком, осуществляется в случае, если потребность в финансовом обеспечении расходов данных мероприятий возникла в течение текущего финансового года и расходы не могли быть предусмотрены при составлении, рассмотрении и утверждении бюджета округа на очередной финансовый год и плановый период, либо при внесении изменений в решение Земского Собрания</w:t>
      </w:r>
      <w:proofErr w:type="gramEnd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округа о бюджете округа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 текущий финансовый год и плановый период.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r:id="rId15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5</w:t>
        </w:r>
      </w:hyperlink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.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Решение о выделении средств из резервного фонда принимается в форме распоряжения администрации округа. Проект распоряжения администрации округа 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 выделении средств из резервного фонда готовится и согласовывается в порядке, установленном администрацией округа, с учетом особенностей, определенных настоящим Порядком.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r:id="rId16" w:history="1">
        <w:proofErr w:type="gramStart"/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6</w:t>
        </w:r>
      </w:hyperlink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.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Проект распоряжения администрации округа о выделении средств 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из резервного фонда на финансовое обеспечение расходов на проведение мероприятий, предусмотренных </w:t>
      </w:r>
      <w:hyperlink w:anchor="P69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подпунктом 3.1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Порядка, разрабатывается управлением по вопросам безопасности, ГО и ЧС, мобилизационной работе и защите информации администрации округа на основании решения комиссии по предупреждению и ликвидации чрезвычайных ситуаций и обеспечению пожарной безопасности округа (далее - Комиссия) о выделении средств из резервного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фонда.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Представление и рассмотрение обращений 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и ликвидации чрезвычайных ситуаций, ликвидации последствий террористических актов осуществляется в соответствии с Правилами согласно приложению 1 к настоящему Порядку.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Отраслевые (функциональные), территориальные органы администрации округа и структурные подразделения администрации округа, в компетенцию которых входит проведение мероприятий и решение вопросов, указанных в </w:t>
      </w:r>
      <w:hyperlink w:anchor="P80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подпункте 3.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4 пункта 3 настоящего Порядка, при необходимости осуществляют подготовку проектов распоряжений администрации округа о выделении средств из резервного фонда в порядке, определенном администрацией округа.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Одновременно с проектами распоряжений администрации округа представляются документы, содержащие: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обоснование размеров потребности в средствах резервного фонда, включая сметно-финансовые расчеты;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подтверждение основания выделения сре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дств в с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оответствии с </w:t>
      </w:r>
      <w:hyperlink w:anchor="P68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пунктом 3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Порядка и обоснование непредвиденного характера данных оснований;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распоряжение Главы округа на выделение средств на проведение непредвиденных расходов органов местного самоуправления округа, отраслевых (функциональных) и территориальных органов администрации округа и муниципальных учреждений округа, не указанных в </w:t>
      </w:r>
      <w:hyperlink w:anchor="P88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подпунктах 3.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1 и </w:t>
      </w:r>
      <w:hyperlink w:anchor="P100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3.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 настоящего Порядка.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hyperlink r:id="rId17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7</w:t>
        </w:r>
      </w:hyperlink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.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В случае выделения средств из резервного фонда гражданам, организациям, не являющимся получателями средств бюджета округа, главные распорядители (получатели) средств бюджета округа обеспечивают перечисление средств на счета граждан, организаций, открытые в кредитных организациях.</w:t>
      </w:r>
    </w:p>
    <w:p w:rsidR="007577A2" w:rsidRPr="007577A2" w:rsidRDefault="007577A2" w:rsidP="00721C17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8</w:t>
      </w:r>
      <w:hyperlink r:id="rId18" w:history="1"/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.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Получатели средств резервного фонда в срок, указанный в распоряжении администрации округа, представляют в управление финансов администрации округа </w:t>
      </w:r>
      <w:hyperlink w:anchor="P725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отчет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о целевом использовании средств по форме согласно приложению 2 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к настоящему Порядку с подтверждающими документами.</w:t>
      </w:r>
    </w:p>
    <w:p w:rsidR="007577A2" w:rsidRPr="007577A2" w:rsidRDefault="007577A2" w:rsidP="007577A2">
      <w:pPr>
        <w:widowControl w:val="0"/>
        <w:autoSpaceDE w:val="0"/>
        <w:ind w:firstLine="851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left="6237" w:firstLine="720"/>
        <w:jc w:val="both"/>
        <w:outlineLvl w:val="1"/>
        <w:rPr>
          <w:rFonts w:ascii="Arial" w:eastAsia="Arial" w:hAnsi="Arial" w:cs="Arial"/>
          <w:b/>
          <w:i/>
          <w:sz w:val="26"/>
          <w:szCs w:val="26"/>
          <w:lang w:eastAsia="ar-SA"/>
        </w:rPr>
        <w:sectPr w:rsidR="007577A2" w:rsidRPr="007577A2" w:rsidSect="005509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77A2" w:rsidRPr="007577A2" w:rsidRDefault="007577A2" w:rsidP="00721C17">
      <w:pPr>
        <w:widowControl w:val="0"/>
        <w:autoSpaceDE w:val="0"/>
        <w:ind w:left="7655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1</w:t>
      </w:r>
    </w:p>
    <w:p w:rsidR="007577A2" w:rsidRPr="007577A2" w:rsidRDefault="007577A2" w:rsidP="00721C17">
      <w:pPr>
        <w:widowControl w:val="0"/>
        <w:autoSpaceDE w:val="0"/>
        <w:ind w:left="7655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Порядку 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21C17" w:rsidRDefault="007577A2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bookmarkStart w:id="7" w:name="P131"/>
      <w:bookmarkEnd w:id="7"/>
      <w:r w:rsidRPr="007577A2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П</w:t>
      </w:r>
      <w:r w:rsidR="00721C1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равила</w:t>
      </w:r>
    </w:p>
    <w:p w:rsidR="00721C17" w:rsidRDefault="00721C17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представления и рассмотрения обращений о выделении средств из резервного фонда администрации округа на финансовое обеспечение расходов </w:t>
      </w:r>
    </w:p>
    <w:p w:rsidR="00721C17" w:rsidRDefault="00721C17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на проведение мероприятий по предупреждению и ликвидации</w:t>
      </w:r>
    </w:p>
    <w:p w:rsidR="00721C17" w:rsidRDefault="00721C17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чрезвычайных ситуаций, предупреждению и ликвидации</w:t>
      </w:r>
    </w:p>
    <w:p w:rsidR="007577A2" w:rsidRPr="007577A2" w:rsidRDefault="00721C17" w:rsidP="00721C17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последствий террористических актов 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(далее - Правила)</w:t>
      </w:r>
    </w:p>
    <w:p w:rsidR="007577A2" w:rsidRPr="007577A2" w:rsidRDefault="007577A2" w:rsidP="007577A2">
      <w:pPr>
        <w:suppressAutoHyphens w:val="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1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.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Руководители отраслевых (функциональных), территориальных органов администрации округа и структурных подразделений администрации округа направляют письменное обращение о выделении средств из резервного фонда администрации округа (далее – резервный фонд) в управление по вопросам безопасности, ГО и ЧС, мобилизационной работе и защите информации администрации округа (далее – Управление).</w:t>
      </w:r>
    </w:p>
    <w:p w:rsidR="007577A2" w:rsidRPr="007577A2" w:rsidRDefault="00721C17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Одновременно с обращением о выделении средств из резервного фонда представляются: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8" w:name="P144"/>
      <w:bookmarkEnd w:id="8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2.1.</w:t>
      </w:r>
      <w:r w:rsidR="00721C17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При обращении о выделении средств из резервного фонда на финансовое обеспечение мероприятий, связанных с предупреждением чрезвычайных ситуаций, террористических актов: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а) финансово-экономическое обоснование (смета) потребности в денежных средствах на комплекс мероприятий, планируемых или проводимых заблаговременно и направленных на максимально возможное уменьшение риска возникновения чрезвычайных ситуаций, террористических актов, а также</w:t>
      </w:r>
      <w:r w:rsidR="0055092B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б) </w:t>
      </w:r>
      <w:hyperlink w:anchor="P182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акт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обследования объекта (на каждый объект, нуждающийся в финансовой поддержке) по форме согласно приложению 1 к настоящим Правилам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(при выделении средств на проведение аварийно-восстановительных работ объектов).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9" w:name="P150"/>
      <w:bookmarkEnd w:id="9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2.2. 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При обращении о выделении средств из резервного фонда на финансовое обеспечение мероприятий, связанных с ликвидацией чрезвычайных ситуаций, последствий террористических актов, оказанием материальной помощи пострадавшим: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а) </w:t>
      </w:r>
      <w:hyperlink w:anchor="P225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смета-заявка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потребности в денежных средствах по форме согласно приложению 2 к настоящим Правилам;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б)</w:t>
      </w:r>
      <w:r w:rsidR="0055092B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hyperlink w:anchor="P546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акт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обследования объекта (на каждый пострадавший объект) по форме согласно приложению 3 к настоящим Правилам;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в)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договоры, счета-фактуры с приложением расчетов произведенных затрат (при проведении аварийно-спасательных и аварийно-восстановительных работ);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г)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основные </w:t>
      </w:r>
      <w:hyperlink w:anchor="P593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сведения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о повреждении (разрушении) и материальном ущербе по форме согласно приложению 4 к настоящим Правилам;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д)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документы от страховых организаций о сумме страхового возмещения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(в случае если объект застрахован);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е) </w:t>
      </w:r>
      <w:hyperlink w:anchor="P674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список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пострадавших для получения материальной помощи по форме согласно приложению 5 к настоящим Правилам (в случае если есть пострадавшие);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ж)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справки соответствующих органов, подтверждающие факт и характер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чрезвычайной ситуации, террористического акта.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10" w:name="P159"/>
      <w:bookmarkEnd w:id="10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3.</w:t>
      </w:r>
      <w:r w:rsidR="0055092B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Обращение о выделении средств из резервного фонда и документы, указанные в </w:t>
      </w:r>
      <w:hyperlink w:anchor="P150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подпункте 2.2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Порядка, представляются в Управление не позднее трех месяцев со дня возникновения чрезвычайной ситуации, совершения террористического акта.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4. 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 случае если представлены не все документы, предусмотренные </w:t>
      </w:r>
      <w:hyperlink w:anchor="P144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подпунктами 2.1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или </w:t>
      </w:r>
      <w:hyperlink w:anchor="P150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2.2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Порядка, и (</w:t>
      </w:r>
      <w:proofErr w:type="gramStart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или) </w:t>
      </w:r>
      <w:proofErr w:type="gramEnd"/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они представлены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по истечении срока, указанного в </w:t>
      </w:r>
      <w:hyperlink w:anchor="P159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пункте 3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Порядка, документы 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не принимаются, а вопрос о выделения средств из резервного фонда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не рассматривается.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5. 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В течение 3 рабочих дней после поступления обращения о выделении средств из резервного фонда и документов, предусмотренных </w:t>
      </w:r>
      <w:hyperlink w:anchor="P144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подпунктом 2.1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или </w:t>
      </w:r>
      <w:hyperlink w:anchor="P150" w:history="1">
        <w:r w:rsidR="007577A2"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2.2</w:t>
        </w:r>
      </w:hyperlink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настоящего Порядка, Управление направляет их в Комиссию.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Комиссия в течение 3 рабочих дней со дня поступления документов </w:t>
      </w:r>
      <w:r w:rsidR="0055092B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 участием заинтересованных органов и структурных подразделений администрации округа рассматривает их и принимает одно из следующих решений с рекомендацией: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 выделении средств из резервного фонда;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об отказе в выделении средств из резервного фонда.</w:t>
      </w:r>
    </w:p>
    <w:p w:rsidR="007577A2" w:rsidRPr="007577A2" w:rsidRDefault="0055092B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6. 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Решение о выделения средств из резервного фонда либо об отказе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      </w:t>
      </w:r>
      <w:r w:rsidR="007577A2"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в выделении средств из резервного фонда принимается в порядке, определенном Положением о комиссии.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Решение о выделения средств из резервного фонда не позднее трех рабочих дней, следующих за днем принятия решения, направляется в Управление</w:t>
      </w:r>
      <w:r w:rsidR="0055092B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для подготовки проекта распоряжения администрации округа.</w:t>
      </w:r>
    </w:p>
    <w:p w:rsidR="007577A2" w:rsidRPr="007577A2" w:rsidRDefault="007577A2" w:rsidP="0055092B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851"/>
        <w:jc w:val="right"/>
        <w:outlineLvl w:val="2"/>
        <w:rPr>
          <w:rFonts w:ascii="Arial" w:eastAsia="Arial" w:hAnsi="Arial" w:cs="Arial"/>
          <w:b/>
          <w:i/>
          <w:sz w:val="26"/>
          <w:szCs w:val="26"/>
          <w:lang w:eastAsia="ar-SA"/>
        </w:rPr>
        <w:sectPr w:rsidR="007577A2" w:rsidRPr="007577A2" w:rsidSect="005509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77A2" w:rsidRPr="007577A2" w:rsidRDefault="007577A2" w:rsidP="0055092B">
      <w:pPr>
        <w:widowControl w:val="0"/>
        <w:autoSpaceDE w:val="0"/>
        <w:ind w:left="7938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1</w:t>
      </w:r>
    </w:p>
    <w:p w:rsidR="007577A2" w:rsidRPr="007577A2" w:rsidRDefault="007577A2" w:rsidP="0055092B">
      <w:pPr>
        <w:widowControl w:val="0"/>
        <w:autoSpaceDE w:val="0"/>
        <w:ind w:left="7938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Правилам </w:t>
      </w: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Форма</w:t>
      </w: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77A2" w:rsidRPr="007577A2" w:rsidTr="007577A2">
        <w:tc>
          <w:tcPr>
            <w:tcW w:w="4785" w:type="dxa"/>
            <w:shd w:val="clear" w:color="auto" w:fill="auto"/>
          </w:tcPr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СОГЛАСОВАНО</w:t>
            </w: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Начальник управление по вопросам безопасности, ГО и ЧС, мобилизационной работе и защите информации администрации округа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_____________________________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(подпись, Ф.И.О.)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"__"___________ 20__ г.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УТВЕРЖДАЮ</w:t>
            </w: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Глава </w:t>
            </w:r>
            <w:proofErr w:type="spellStart"/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 муниципального округа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_____________________________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(подпись, Ф.И.О.)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"__"___________ 20__ г.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М.П.</w:t>
            </w:r>
          </w:p>
        </w:tc>
      </w:tr>
    </w:tbl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11" w:name="P182"/>
      <w:bookmarkEnd w:id="11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АКТ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обследования объекта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(адрес объекта)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объекта 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Собственник объекта 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Характеристика объекта по конструктивным элементам 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(размеры, материалы, год постройки, балансовая стоимость)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Характеристика повреждений (разрушений) по конструктивным элементам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(длина, ширина, высота, 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м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, куб. м)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Комиссия в составе: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Председатель комиссии: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Члены комиссии: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Руководитель обследуемого объекта 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2977"/>
          <w:tab w:val="left" w:pos="5245"/>
          <w:tab w:val="left" w:pos="7797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outlineLvl w:val="2"/>
        <w:rPr>
          <w:rFonts w:ascii="Liberation Serif" w:eastAsia="Arial" w:hAnsi="Liberation Serif" w:cs="Liberation Serif"/>
          <w:sz w:val="26"/>
          <w:szCs w:val="26"/>
          <w:lang w:eastAsia="ar-SA"/>
        </w:rPr>
        <w:sectPr w:rsidR="007577A2" w:rsidRPr="007577A2" w:rsidSect="005509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77A2" w:rsidRPr="007577A2" w:rsidRDefault="007577A2" w:rsidP="0055092B">
      <w:pPr>
        <w:widowControl w:val="0"/>
        <w:autoSpaceDE w:val="0"/>
        <w:ind w:left="7938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2</w:t>
      </w:r>
    </w:p>
    <w:p w:rsidR="007577A2" w:rsidRPr="007577A2" w:rsidRDefault="007577A2" w:rsidP="0055092B">
      <w:pPr>
        <w:widowControl w:val="0"/>
        <w:autoSpaceDE w:val="0"/>
        <w:ind w:left="7938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Правилам </w:t>
      </w: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Форма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55092B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bookmarkStart w:id="12" w:name="P225"/>
      <w:bookmarkEnd w:id="12"/>
      <w:r w:rsidRP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С</w:t>
      </w:r>
      <w:r w:rsid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мета-заявка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потребности в денежных средствах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(наименование ЧС; ликвидации последствий</w:t>
      </w:r>
      <w:proofErr w:type="gramEnd"/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террористического акта)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(наименование заявителя)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suppressAutoHyphens w:val="0"/>
        <w:rPr>
          <w:w w:val="90"/>
          <w:sz w:val="26"/>
          <w:szCs w:val="26"/>
          <w:lang w:eastAsia="ar-SA"/>
        </w:rPr>
        <w:sectPr w:rsidR="007577A2" w:rsidRPr="007577A2" w:rsidSect="005509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1.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Оказание материальной помощи пострадавшим ______________________ (тыс. </w:t>
      </w:r>
      <w:proofErr w:type="spell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руб</w:t>
      </w:r>
      <w:proofErr w:type="spell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).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54"/>
        <w:gridCol w:w="1701"/>
        <w:gridCol w:w="1843"/>
        <w:gridCol w:w="2232"/>
        <w:gridCol w:w="2233"/>
        <w:gridCol w:w="2232"/>
        <w:gridCol w:w="2233"/>
      </w:tblGrid>
      <w:tr w:rsidR="007577A2" w:rsidRPr="0055092B" w:rsidTr="007577A2">
        <w:tc>
          <w:tcPr>
            <w:tcW w:w="660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</w:p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954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Количество пострадавших (чел.)</w:t>
            </w:r>
          </w:p>
        </w:tc>
        <w:tc>
          <w:tcPr>
            <w:tcW w:w="1701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Сумма затрат (тыс. руб.)</w:t>
            </w:r>
          </w:p>
        </w:tc>
        <w:tc>
          <w:tcPr>
            <w:tcW w:w="1843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Страховое возмещение (тыс. руб.)</w:t>
            </w:r>
          </w:p>
        </w:tc>
        <w:tc>
          <w:tcPr>
            <w:tcW w:w="8930" w:type="dxa"/>
            <w:gridSpan w:val="4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Источники финансирования по оказанию материальной помощи</w:t>
            </w:r>
          </w:p>
        </w:tc>
      </w:tr>
      <w:tr w:rsidR="007577A2" w:rsidRPr="0055092B" w:rsidTr="007577A2">
        <w:tc>
          <w:tcPr>
            <w:tcW w:w="660" w:type="dxa"/>
            <w:vMerge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954" w:type="dxa"/>
            <w:vMerge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федеральный и областной бюджет (тыс. руб.)</w:t>
            </w:r>
          </w:p>
        </w:tc>
        <w:tc>
          <w:tcPr>
            <w:tcW w:w="223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организаций (тыс. руб.)</w:t>
            </w:r>
          </w:p>
        </w:tc>
        <w:tc>
          <w:tcPr>
            <w:tcW w:w="223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предложения по выделению средств из резервного фонда (тыс. руб.)</w:t>
            </w:r>
          </w:p>
        </w:tc>
        <w:tc>
          <w:tcPr>
            <w:tcW w:w="223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всего (тыс. руб.)</w:t>
            </w:r>
          </w:p>
        </w:tc>
      </w:tr>
      <w:tr w:rsidR="007577A2" w:rsidRPr="0055092B" w:rsidTr="007577A2">
        <w:tc>
          <w:tcPr>
            <w:tcW w:w="660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5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3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23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23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23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</w:tr>
      <w:tr w:rsidR="007577A2" w:rsidRPr="0055092B" w:rsidTr="007577A2">
        <w:tc>
          <w:tcPr>
            <w:tcW w:w="660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954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2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2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60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954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2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2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33" w:type="dxa"/>
          </w:tcPr>
          <w:p w:rsidR="007577A2" w:rsidRPr="0055092B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2. Развертывание и содержание временных пунктов проживания и питания, аренда зданий (сооружений) для пострадавших __________ (тыс. руб.)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3088"/>
        <w:gridCol w:w="992"/>
        <w:gridCol w:w="1134"/>
        <w:gridCol w:w="992"/>
        <w:gridCol w:w="1277"/>
        <w:gridCol w:w="1701"/>
        <w:gridCol w:w="1843"/>
        <w:gridCol w:w="1984"/>
        <w:gridCol w:w="1418"/>
      </w:tblGrid>
      <w:tr w:rsidR="007577A2" w:rsidRPr="0055092B" w:rsidTr="007577A2">
        <w:tc>
          <w:tcPr>
            <w:tcW w:w="659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</w:p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088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расходов</w:t>
            </w:r>
          </w:p>
        </w:tc>
        <w:tc>
          <w:tcPr>
            <w:tcW w:w="4395" w:type="dxa"/>
            <w:gridSpan w:val="4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Потребность</w:t>
            </w:r>
          </w:p>
        </w:tc>
        <w:tc>
          <w:tcPr>
            <w:tcW w:w="6946" w:type="dxa"/>
            <w:gridSpan w:val="4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Источники финансирования</w:t>
            </w:r>
          </w:p>
        </w:tc>
      </w:tr>
      <w:tr w:rsidR="007577A2" w:rsidRPr="0055092B" w:rsidTr="007577A2">
        <w:tc>
          <w:tcPr>
            <w:tcW w:w="659" w:type="dxa"/>
            <w:vMerge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  <w:vMerge/>
          </w:tcPr>
          <w:p w:rsidR="007577A2" w:rsidRPr="0055092B" w:rsidRDefault="007577A2" w:rsidP="0055092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Едини-</w:t>
            </w:r>
            <w:proofErr w:type="spell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цы</w:t>
            </w:r>
            <w:proofErr w:type="spellEnd"/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измере-ния</w:t>
            </w:r>
            <w:proofErr w:type="spell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(тыс. руб.)</w:t>
            </w: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Количе-ство</w:t>
            </w:r>
            <w:proofErr w:type="spellEnd"/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(чел.)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Цена (тыс. руб.)</w:t>
            </w: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сумма (тыс. руб.)</w:t>
            </w: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федеральный и областной бюджет</w:t>
            </w:r>
          </w:p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организаций (тыс. руб.)</w:t>
            </w: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предложения по выделению средств из резервного фонда (тыс. руб.)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всего (тыс. руб.)</w:t>
            </w:r>
          </w:p>
        </w:tc>
      </w:tr>
      <w:tr w:rsidR="007577A2" w:rsidRPr="0055092B" w:rsidTr="007577A2">
        <w:tc>
          <w:tcPr>
            <w:tcW w:w="659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8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</w:tr>
      <w:tr w:rsidR="007577A2" w:rsidRPr="0055092B" w:rsidTr="007577A2">
        <w:trPr>
          <w:trHeight w:val="891"/>
        </w:trPr>
        <w:tc>
          <w:tcPr>
            <w:tcW w:w="659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Оборудование пунктов временного размещения граждан, в том числе: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9" w:type="dxa"/>
            <w:vMerge/>
          </w:tcPr>
          <w:p w:rsidR="007577A2" w:rsidRPr="0055092B" w:rsidRDefault="007577A2" w:rsidP="0055092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Приобретение хозяйственного </w:t>
            </w: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инвентаря (указывается по предметам)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9" w:type="dxa"/>
            <w:vMerge/>
          </w:tcPr>
          <w:p w:rsidR="007577A2" w:rsidRPr="0055092B" w:rsidRDefault="007577A2" w:rsidP="0055092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Приобретение строительных материалов (указывается каждый вид)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9" w:type="dxa"/>
            <w:vMerge/>
          </w:tcPr>
          <w:p w:rsidR="007577A2" w:rsidRPr="0055092B" w:rsidRDefault="007577A2" w:rsidP="0055092B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Оплата работ по возведению пунктов временного размещения граждан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rPr>
          <w:trHeight w:val="932"/>
        </w:trPr>
        <w:tc>
          <w:tcPr>
            <w:tcW w:w="659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Содержание пунктов временного размещения граждан, в том числе: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9" w:type="dxa"/>
            <w:vMerge/>
          </w:tcPr>
          <w:p w:rsidR="007577A2" w:rsidRPr="0055092B" w:rsidRDefault="007577A2" w:rsidP="007577A2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Расходы на проживание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9" w:type="dxa"/>
            <w:vMerge/>
          </w:tcPr>
          <w:p w:rsidR="007577A2" w:rsidRPr="0055092B" w:rsidRDefault="007577A2" w:rsidP="007577A2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Расходы на питание </w:t>
            </w: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</w:tbl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3. Расходы на проведение неотложных аварийно-восстановительных работ на объектах, пострадавших в результате чрезвычайных ситуаций, террористических актов ________________ (тыс. руб.)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946"/>
        <w:gridCol w:w="1418"/>
        <w:gridCol w:w="1842"/>
        <w:gridCol w:w="1645"/>
        <w:gridCol w:w="1645"/>
        <w:gridCol w:w="1645"/>
        <w:gridCol w:w="1645"/>
        <w:gridCol w:w="1645"/>
      </w:tblGrid>
      <w:tr w:rsidR="007577A2" w:rsidRPr="0055092B" w:rsidTr="007577A2">
        <w:tc>
          <w:tcPr>
            <w:tcW w:w="657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</w:p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46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отраслей (</w:t>
            </w:r>
            <w:proofErr w:type="spell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подотраслей</w:t>
            </w:r>
            <w:proofErr w:type="spell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) объектов экономики</w:t>
            </w:r>
          </w:p>
        </w:tc>
        <w:tc>
          <w:tcPr>
            <w:tcW w:w="1418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Количество </w:t>
            </w:r>
            <w:proofErr w:type="spellStart"/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пострада-вших</w:t>
            </w:r>
            <w:proofErr w:type="spellEnd"/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объектов (чел.)</w:t>
            </w:r>
          </w:p>
        </w:tc>
        <w:tc>
          <w:tcPr>
            <w:tcW w:w="1842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Стоимость неотложных аварийно-восстанови-тельных работ (тыс. руб.)</w:t>
            </w:r>
          </w:p>
        </w:tc>
        <w:tc>
          <w:tcPr>
            <w:tcW w:w="6580" w:type="dxa"/>
            <w:gridSpan w:val="4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645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Всего</w:t>
            </w:r>
          </w:p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(тыс. руб.)</w:t>
            </w:r>
          </w:p>
        </w:tc>
      </w:tr>
      <w:tr w:rsidR="007577A2" w:rsidRPr="0055092B" w:rsidTr="007577A2">
        <w:tc>
          <w:tcPr>
            <w:tcW w:w="657" w:type="dxa"/>
            <w:vMerge/>
          </w:tcPr>
          <w:p w:rsidR="007577A2" w:rsidRPr="0055092B" w:rsidRDefault="007577A2" w:rsidP="007577A2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946" w:type="dxa"/>
            <w:vMerge/>
          </w:tcPr>
          <w:p w:rsidR="007577A2" w:rsidRPr="0055092B" w:rsidRDefault="007577A2" w:rsidP="007577A2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</w:tcPr>
          <w:p w:rsidR="007577A2" w:rsidRPr="0055092B" w:rsidRDefault="007577A2" w:rsidP="007577A2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7577A2" w:rsidRPr="0055092B" w:rsidRDefault="007577A2" w:rsidP="007577A2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федеральный и областной бюджет (тыс. руб.)</w:t>
            </w:r>
          </w:p>
        </w:tc>
        <w:tc>
          <w:tcPr>
            <w:tcW w:w="1645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организаций (тыс. руб.)</w:t>
            </w:r>
          </w:p>
        </w:tc>
        <w:tc>
          <w:tcPr>
            <w:tcW w:w="1645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внебюдже-тные</w:t>
            </w:r>
            <w:proofErr w:type="spellEnd"/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источники (тыс. руб.)</w:t>
            </w:r>
          </w:p>
        </w:tc>
        <w:tc>
          <w:tcPr>
            <w:tcW w:w="1645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предложения по выделению средств из резервного фонда (тыс. руб.)</w:t>
            </w:r>
          </w:p>
        </w:tc>
        <w:tc>
          <w:tcPr>
            <w:tcW w:w="1645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1.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Жилищный фонд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Объекты социальной сферы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Коммунальное хозяйство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Транспорт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Связь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Промышленность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Сельское хозяйство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Энергетика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c>
          <w:tcPr>
            <w:tcW w:w="65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94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645" w:type="dxa"/>
          </w:tcPr>
          <w:p w:rsidR="007577A2" w:rsidRPr="0055092B" w:rsidRDefault="007577A2" w:rsidP="0055092B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</w:tbl>
    <w:p w:rsidR="007577A2" w:rsidRPr="007577A2" w:rsidRDefault="007577A2" w:rsidP="007577A2">
      <w:pPr>
        <w:suppressAutoHyphens w:val="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Примечание. Составляется с учетом актов и смет.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4. Всего по смете-заявке - _________________ тыс. руб., в том числе за счет средств резервного фонда администрации округа - ________________ тыс. руб.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Заявитель (руководитель заявителя)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______________________________ __________________ _________________ </w:t>
      </w:r>
    </w:p>
    <w:p w:rsidR="007577A2" w:rsidRPr="007577A2" w:rsidRDefault="007577A2" w:rsidP="007577A2">
      <w:pPr>
        <w:widowControl w:val="0"/>
        <w:tabs>
          <w:tab w:val="left" w:pos="1134"/>
          <w:tab w:val="left" w:pos="4820"/>
          <w:tab w:val="left" w:pos="7230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"__"___________ 20_ г.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suppressAutoHyphens w:val="0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w w:val="90"/>
          <w:sz w:val="26"/>
          <w:szCs w:val="26"/>
          <w:lang w:eastAsia="ar-SA"/>
        </w:rPr>
        <w:t>М.П.</w:t>
      </w:r>
    </w:p>
    <w:p w:rsidR="007577A2" w:rsidRPr="007577A2" w:rsidRDefault="007577A2" w:rsidP="007577A2">
      <w:pPr>
        <w:suppressAutoHyphens w:val="0"/>
        <w:rPr>
          <w:w w:val="90"/>
          <w:sz w:val="24"/>
          <w:szCs w:val="24"/>
          <w:lang w:eastAsia="ar-SA"/>
        </w:rPr>
        <w:sectPr w:rsidR="007577A2" w:rsidRPr="007577A2" w:rsidSect="0055092B">
          <w:pgSz w:w="16838" w:h="11905" w:orient="landscape" w:code="9"/>
          <w:pgMar w:top="1701" w:right="567" w:bottom="1134" w:left="1134" w:header="567" w:footer="0" w:gutter="0"/>
          <w:cols w:space="720"/>
          <w:titlePg/>
        </w:sectPr>
      </w:pPr>
    </w:p>
    <w:p w:rsidR="007577A2" w:rsidRPr="007577A2" w:rsidRDefault="007577A2" w:rsidP="0055092B">
      <w:pPr>
        <w:widowControl w:val="0"/>
        <w:autoSpaceDE w:val="0"/>
        <w:ind w:left="7938"/>
        <w:jc w:val="both"/>
        <w:outlineLvl w:val="2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3</w:t>
      </w:r>
    </w:p>
    <w:p w:rsidR="007577A2" w:rsidRPr="007577A2" w:rsidRDefault="007577A2" w:rsidP="0055092B">
      <w:pPr>
        <w:widowControl w:val="0"/>
        <w:autoSpaceDE w:val="0"/>
        <w:ind w:left="7938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Правилам 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Форма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77A2" w:rsidRPr="007577A2" w:rsidTr="007577A2">
        <w:trPr>
          <w:trHeight w:val="2803"/>
        </w:trPr>
        <w:tc>
          <w:tcPr>
            <w:tcW w:w="4785" w:type="dxa"/>
            <w:shd w:val="clear" w:color="auto" w:fill="auto"/>
          </w:tcPr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СОГЛАСОВАНО</w:t>
            </w: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Начальник управление по вопросам безопасности, ГО и ЧС, мобилизационной работе и защите информации администрации округа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_____________________________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(подпись, Ф.И.О.)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"__"___________ 20__ г.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  <w:shd w:val="clear" w:color="auto" w:fill="auto"/>
          </w:tcPr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УТВЕРЖДАЮ</w:t>
            </w: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Глава </w:t>
            </w:r>
            <w:proofErr w:type="spellStart"/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 муниципального округа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_____________________________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(подпись, Ф.И.О.)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"__"___________ 20__ г.</w:t>
            </w:r>
          </w:p>
          <w:p w:rsidR="007577A2" w:rsidRPr="007577A2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7577A2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М.П.</w:t>
            </w:r>
          </w:p>
        </w:tc>
      </w:tr>
    </w:tbl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13" w:name="P546"/>
      <w:bookmarkEnd w:id="13"/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АКТ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обследования объекта, поврежденного (разрушенного) в результате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 в 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(наименование ЧС; террористического акта; дата)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(адрес объекта)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Наименование объекта 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Собственник объекта 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Характеристика объекта по конструктивным элементам 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(размеры, материалы, год постройки, балансовая стоимость)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Характеристика повреждений (разрушений) по конструктивным элементам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(длина, ширина, высота, 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м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, куб. м)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Сумма нанесенного ущерба 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Комиссия в составе: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Председатель комиссии: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Члены комиссии: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Руководитель обследуемого объекта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suppressAutoHyphens w:val="0"/>
        <w:rPr>
          <w:w w:val="90"/>
          <w:sz w:val="26"/>
          <w:szCs w:val="26"/>
          <w:lang w:eastAsia="ar-SA"/>
        </w:rPr>
        <w:sectPr w:rsidR="007577A2" w:rsidRPr="007577A2" w:rsidSect="001B67BC">
          <w:pgSz w:w="11905" w:h="16838"/>
          <w:pgMar w:top="1134" w:right="567" w:bottom="1134" w:left="1701" w:header="567" w:footer="0" w:gutter="0"/>
          <w:cols w:space="720"/>
        </w:sectPr>
      </w:pPr>
    </w:p>
    <w:p w:rsidR="007577A2" w:rsidRPr="007577A2" w:rsidRDefault="007577A2" w:rsidP="0055092B">
      <w:pPr>
        <w:widowControl w:val="0"/>
        <w:autoSpaceDE w:val="0"/>
        <w:ind w:left="13467"/>
        <w:jc w:val="both"/>
        <w:outlineLvl w:val="2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4</w:t>
      </w:r>
    </w:p>
    <w:p w:rsidR="007577A2" w:rsidRPr="007577A2" w:rsidRDefault="007577A2" w:rsidP="0055092B">
      <w:pPr>
        <w:widowControl w:val="0"/>
        <w:autoSpaceDE w:val="0"/>
        <w:ind w:left="13467"/>
        <w:jc w:val="both"/>
        <w:outlineLvl w:val="2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к Правилам 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Форма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ОСНОВНЫЕ СВЕДЕНИЯ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 повреждении (разрушении) ______________________________________________________________________________________</w:t>
      </w:r>
    </w:p>
    <w:p w:rsidR="007577A2" w:rsidRPr="007577A2" w:rsidRDefault="007577A2" w:rsidP="007577A2">
      <w:pPr>
        <w:widowControl w:val="0"/>
        <w:tabs>
          <w:tab w:val="left" w:pos="3969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(производственных зданий и сооружений,</w:t>
      </w:r>
      <w:proofErr w:type="gramEnd"/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_______________________________________________________________________________________________________________</w:t>
      </w:r>
    </w:p>
    <w:p w:rsidR="007577A2" w:rsidRPr="007577A2" w:rsidRDefault="007577A2" w:rsidP="007577A2">
      <w:pPr>
        <w:widowControl w:val="0"/>
        <w:tabs>
          <w:tab w:val="left" w:pos="1701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объектов социальной сферы и жилищно-коммунального хозяйства,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______________________________________________________________________________________________________________</w:t>
      </w:r>
    </w:p>
    <w:p w:rsidR="007577A2" w:rsidRPr="007577A2" w:rsidRDefault="007577A2" w:rsidP="007577A2">
      <w:pPr>
        <w:widowControl w:val="0"/>
        <w:tabs>
          <w:tab w:val="left" w:pos="1701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энергетики, промышленности, транспорта, связи, сельского хозяйства)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и материальном ущербе 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от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________________________________________________________________________________________</w:t>
      </w:r>
    </w:p>
    <w:p w:rsidR="007577A2" w:rsidRPr="007577A2" w:rsidRDefault="007577A2" w:rsidP="007577A2">
      <w:pPr>
        <w:widowControl w:val="0"/>
        <w:tabs>
          <w:tab w:val="left" w:pos="3686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(наименование ЧС; террористического акта) 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______________________________________________________________________________________________________________</w:t>
      </w:r>
    </w:p>
    <w:p w:rsidR="007577A2" w:rsidRPr="007577A2" w:rsidRDefault="007577A2" w:rsidP="007577A2">
      <w:pPr>
        <w:widowControl w:val="0"/>
        <w:tabs>
          <w:tab w:val="left" w:pos="1701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 xml:space="preserve">                       (хозяйство, муниципальное образование, район, область)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521"/>
        <w:gridCol w:w="2126"/>
        <w:gridCol w:w="1418"/>
        <w:gridCol w:w="2693"/>
        <w:gridCol w:w="1984"/>
        <w:gridCol w:w="2268"/>
        <w:gridCol w:w="1560"/>
      </w:tblGrid>
      <w:tr w:rsidR="007577A2" w:rsidRPr="0055092B" w:rsidTr="0055092B">
        <w:tc>
          <w:tcPr>
            <w:tcW w:w="660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</w:p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521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пострадавшего здания (сооружения), его ведомственная принадлежность</w:t>
            </w:r>
          </w:p>
        </w:tc>
        <w:tc>
          <w:tcPr>
            <w:tcW w:w="2126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Степень повреждения (разрушения) (слабая, средняя, сильная)</w:t>
            </w:r>
          </w:p>
        </w:tc>
        <w:tc>
          <w:tcPr>
            <w:tcW w:w="6095" w:type="dxa"/>
            <w:gridSpan w:val="3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Согласно данным бухгалтерского учета</w:t>
            </w:r>
          </w:p>
        </w:tc>
        <w:tc>
          <w:tcPr>
            <w:tcW w:w="2268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Остаточная стоимость по состоянию на ________ 20__ г.</w:t>
            </w:r>
          </w:p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Сумма ущерба</w:t>
            </w:r>
          </w:p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(тыс. руб.)</w:t>
            </w:r>
          </w:p>
        </w:tc>
      </w:tr>
      <w:tr w:rsidR="007577A2" w:rsidRPr="0055092B" w:rsidTr="0055092B">
        <w:tc>
          <w:tcPr>
            <w:tcW w:w="660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521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год возведения</w:t>
            </w:r>
          </w:p>
        </w:tc>
        <w:tc>
          <w:tcPr>
            <w:tcW w:w="2693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балансовая стоимость по состоянию на ___________ 20__ г. (тыс. руб.)</w:t>
            </w:r>
          </w:p>
        </w:tc>
        <w:tc>
          <w:tcPr>
            <w:tcW w:w="1984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амортизация по состоянию на _______ 20__ г. (тыс. руб.)</w:t>
            </w:r>
          </w:p>
        </w:tc>
        <w:tc>
          <w:tcPr>
            <w:tcW w:w="2268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</w:tr>
      <w:tr w:rsidR="007577A2" w:rsidRPr="0055092B" w:rsidTr="0055092B">
        <w:tc>
          <w:tcPr>
            <w:tcW w:w="660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2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69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268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60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</w:tr>
      <w:tr w:rsidR="007577A2" w:rsidRPr="0055092B" w:rsidTr="0055092B">
        <w:tc>
          <w:tcPr>
            <w:tcW w:w="660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521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</w:tbl>
    <w:p w:rsidR="007577A2" w:rsidRPr="007577A2" w:rsidRDefault="007577A2" w:rsidP="007577A2">
      <w:pPr>
        <w:widowControl w:val="0"/>
        <w:autoSpaceDE w:val="0"/>
        <w:ind w:firstLine="539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firstLine="539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Примечание:</w:t>
      </w:r>
    </w:p>
    <w:p w:rsidR="007577A2" w:rsidRPr="007577A2" w:rsidRDefault="007577A2" w:rsidP="007577A2">
      <w:pPr>
        <w:widowControl w:val="0"/>
        <w:autoSpaceDE w:val="0"/>
        <w:ind w:firstLine="539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Слабая степень - разрушены до 30% кровли, окна, двери.</w:t>
      </w:r>
    </w:p>
    <w:p w:rsidR="007577A2" w:rsidRPr="007577A2" w:rsidRDefault="007577A2" w:rsidP="007577A2">
      <w:pPr>
        <w:widowControl w:val="0"/>
        <w:autoSpaceDE w:val="0"/>
        <w:ind w:firstLine="539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Средняя степень - разрушены до 50% кровли, оконные и дверные проемы. В стенах имеются трещины.</w:t>
      </w:r>
    </w:p>
    <w:p w:rsidR="007577A2" w:rsidRPr="007577A2" w:rsidRDefault="007577A2" w:rsidP="007577A2">
      <w:pPr>
        <w:widowControl w:val="0"/>
        <w:autoSpaceDE w:val="0"/>
        <w:ind w:firstLine="539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Сильная степень - разрушены и обрушены на 100% все стены (крыша) и перекрытия. Балки, колонны, ригеля, фермы могут сохраниться.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Представитель 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организации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 балансе которой находятся объекты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(наименование 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организации</w:t>
      </w:r>
      <w:proofErr w:type="gramEnd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на балансе которой находятся объекты)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М.П.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Представитель организации технической инвентаризации (кадастровый инженер)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(наименование организации)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eastAsia="Arial"/>
          <w:sz w:val="26"/>
          <w:szCs w:val="26"/>
          <w:lang w:eastAsia="ar-SA"/>
        </w:rPr>
        <w:sectPr w:rsidR="007577A2" w:rsidRPr="007577A2" w:rsidSect="001B67BC">
          <w:pgSz w:w="16838" w:h="11905" w:orient="landscape" w:code="9"/>
          <w:pgMar w:top="1701" w:right="567" w:bottom="1134" w:left="1134" w:header="567" w:footer="0" w:gutter="0"/>
          <w:cols w:space="720"/>
        </w:sect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М.</w:t>
      </w:r>
      <w:proofErr w:type="gramStart"/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</w:t>
      </w:r>
      <w:proofErr w:type="gramEnd"/>
    </w:p>
    <w:p w:rsidR="007577A2" w:rsidRPr="007577A2" w:rsidRDefault="007577A2" w:rsidP="0055092B">
      <w:pPr>
        <w:widowControl w:val="0"/>
        <w:suppressAutoHyphens w:val="0"/>
        <w:autoSpaceDE w:val="0"/>
        <w:autoSpaceDN w:val="0"/>
        <w:ind w:left="13467"/>
        <w:jc w:val="both"/>
        <w:outlineLvl w:val="2"/>
        <w:rPr>
          <w:rFonts w:ascii="Liberation Serif" w:hAnsi="Liberation Serif" w:cs="Liberation Serif"/>
          <w:sz w:val="26"/>
          <w:szCs w:val="26"/>
        </w:rPr>
      </w:pPr>
      <w:r w:rsidRPr="007577A2">
        <w:rPr>
          <w:rFonts w:ascii="Liberation Serif" w:hAnsi="Liberation Serif" w:cs="Liberation Serif"/>
          <w:sz w:val="26"/>
          <w:szCs w:val="26"/>
        </w:rPr>
        <w:lastRenderedPageBreak/>
        <w:t>Приложение 5</w:t>
      </w:r>
    </w:p>
    <w:p w:rsidR="007577A2" w:rsidRPr="007577A2" w:rsidRDefault="007577A2" w:rsidP="0055092B">
      <w:pPr>
        <w:widowControl w:val="0"/>
        <w:suppressAutoHyphens w:val="0"/>
        <w:autoSpaceDE w:val="0"/>
        <w:autoSpaceDN w:val="0"/>
        <w:ind w:left="13467"/>
        <w:jc w:val="both"/>
        <w:rPr>
          <w:rFonts w:ascii="Liberation Serif" w:hAnsi="Liberation Serif" w:cs="Liberation Serif"/>
          <w:sz w:val="26"/>
          <w:szCs w:val="26"/>
        </w:rPr>
      </w:pPr>
      <w:r w:rsidRPr="007577A2">
        <w:rPr>
          <w:rFonts w:ascii="Liberation Serif" w:hAnsi="Liberation Serif" w:cs="Liberation Serif"/>
          <w:sz w:val="26"/>
          <w:szCs w:val="26"/>
        </w:rPr>
        <w:t xml:space="preserve">к Правилам </w:t>
      </w:r>
    </w:p>
    <w:p w:rsidR="007577A2" w:rsidRPr="007577A2" w:rsidRDefault="007577A2" w:rsidP="007577A2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577A2" w:rsidRPr="007577A2" w:rsidRDefault="007577A2" w:rsidP="007577A2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577A2">
        <w:rPr>
          <w:rFonts w:ascii="Liberation Serif" w:hAnsi="Liberation Serif" w:cs="Liberation Serif"/>
          <w:sz w:val="26"/>
          <w:szCs w:val="26"/>
        </w:rPr>
        <w:t>Форма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СПИСОК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пострадавших в результате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(наименование ЧС; террористического акта)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_____________________________________________________________________________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(округ (район), поселок, село, деревня и т.п.)</w:t>
      </w:r>
    </w:p>
    <w:p w:rsidR="007577A2" w:rsidRPr="007577A2" w:rsidRDefault="007577A2" w:rsidP="007577A2">
      <w:pPr>
        <w:widowControl w:val="0"/>
        <w:autoSpaceDE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для получения материальной помощи</w:t>
      </w:r>
    </w:p>
    <w:p w:rsidR="007577A2" w:rsidRPr="007577A2" w:rsidRDefault="007577A2" w:rsidP="007577A2">
      <w:pPr>
        <w:widowControl w:val="0"/>
        <w:autoSpaceDE w:val="0"/>
        <w:ind w:firstLine="72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701"/>
        <w:gridCol w:w="2127"/>
        <w:gridCol w:w="1701"/>
        <w:gridCol w:w="2835"/>
        <w:gridCol w:w="1701"/>
        <w:gridCol w:w="2835"/>
      </w:tblGrid>
      <w:tr w:rsidR="007577A2" w:rsidRPr="0055092B" w:rsidTr="007577A2">
        <w:tc>
          <w:tcPr>
            <w:tcW w:w="488" w:type="dxa"/>
            <w:vMerge w:val="restart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</w:t>
            </w:r>
          </w:p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Ф.И.О. пострадавшего</w:t>
            </w:r>
          </w:p>
        </w:tc>
        <w:tc>
          <w:tcPr>
            <w:tcW w:w="1701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Адрес, место жительства</w:t>
            </w:r>
          </w:p>
        </w:tc>
        <w:tc>
          <w:tcPr>
            <w:tcW w:w="2127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Документ, удостоверяющий личность (</w:t>
            </w:r>
            <w:proofErr w:type="spell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серия</w:t>
            </w: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,н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омер</w:t>
            </w:r>
            <w:proofErr w:type="spell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, кем и когда выдан)</w:t>
            </w:r>
          </w:p>
        </w:tc>
        <w:tc>
          <w:tcPr>
            <w:tcW w:w="6237" w:type="dxa"/>
            <w:gridSpan w:val="3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Оказанная помощь (тыс. руб.)</w:t>
            </w:r>
          </w:p>
        </w:tc>
        <w:tc>
          <w:tcPr>
            <w:tcW w:w="2835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Предложения по выделению средств из резервного фонда (тыс. руб.)</w:t>
            </w:r>
          </w:p>
        </w:tc>
      </w:tr>
      <w:tr w:rsidR="007577A2" w:rsidRPr="0055092B" w:rsidTr="007577A2">
        <w:tc>
          <w:tcPr>
            <w:tcW w:w="488" w:type="dxa"/>
            <w:vMerge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835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бюджет субъекта Российской Федерации</w:t>
            </w: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страховые выплаты</w:t>
            </w:r>
          </w:p>
        </w:tc>
        <w:tc>
          <w:tcPr>
            <w:tcW w:w="2835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rPr>
          <w:trHeight w:val="261"/>
        </w:trPr>
        <w:tc>
          <w:tcPr>
            <w:tcW w:w="488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5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835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</w:tr>
      <w:tr w:rsidR="007577A2" w:rsidRPr="0055092B" w:rsidTr="007577A2">
        <w:tc>
          <w:tcPr>
            <w:tcW w:w="4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  <w:tr w:rsidR="007577A2" w:rsidRPr="0055092B" w:rsidTr="007577A2">
        <w:trPr>
          <w:trHeight w:val="497"/>
        </w:trPr>
        <w:tc>
          <w:tcPr>
            <w:tcW w:w="488" w:type="dxa"/>
          </w:tcPr>
          <w:p w:rsidR="007577A2" w:rsidRPr="0055092B" w:rsidRDefault="007577A2" w:rsidP="007577A2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</w:tbl>
    <w:p w:rsidR="007577A2" w:rsidRPr="007577A2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</w:p>
    <w:p w:rsidR="007577A2" w:rsidRPr="001B67BC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1B67B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Председатель Комиссии </w:t>
      </w:r>
      <w:r w:rsidRPr="001B67BC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________________________</w:t>
      </w:r>
    </w:p>
    <w:p w:rsidR="007577A2" w:rsidRPr="001B67BC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1B67BC">
        <w:rPr>
          <w:rFonts w:ascii="Liberation Serif" w:eastAsia="Arial" w:hAnsi="Liberation Serif" w:cs="Liberation Serif"/>
          <w:sz w:val="26"/>
          <w:szCs w:val="26"/>
          <w:lang w:eastAsia="ar-SA"/>
        </w:rPr>
        <w:t>Члены комиссии</w:t>
      </w:r>
      <w:r w:rsidRPr="001B67BC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________________________</w:t>
      </w:r>
    </w:p>
    <w:p w:rsidR="007577A2" w:rsidRPr="001B67BC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7577A2">
        <w:rPr>
          <w:rFonts w:ascii="Liberation Serif" w:hAnsi="Liberation Serif" w:cs="Liberation Serif"/>
          <w:w w:val="90"/>
          <w:sz w:val="26"/>
          <w:szCs w:val="26"/>
          <w:lang w:eastAsia="ar-SA"/>
        </w:rPr>
        <w:t xml:space="preserve"> </w:t>
      </w:r>
      <w:r w:rsidRPr="007577A2">
        <w:rPr>
          <w:rFonts w:ascii="Liberation Serif" w:hAnsi="Liberation Serif" w:cs="Liberation Serif"/>
          <w:w w:val="90"/>
          <w:sz w:val="26"/>
          <w:szCs w:val="26"/>
          <w:lang w:eastAsia="ar-SA"/>
        </w:rPr>
        <w:tab/>
      </w:r>
      <w:r w:rsidRPr="001B67BC">
        <w:rPr>
          <w:rFonts w:ascii="Liberation Serif" w:hAnsi="Liberation Serif" w:cs="Liberation Serif"/>
          <w:w w:val="90"/>
          <w:sz w:val="26"/>
          <w:szCs w:val="26"/>
          <w:lang w:eastAsia="ar-SA"/>
        </w:rPr>
        <w:t>________________________</w:t>
      </w:r>
    </w:p>
    <w:p w:rsidR="007577A2" w:rsidRPr="001B67BC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67BC">
        <w:rPr>
          <w:rFonts w:ascii="Liberation Serif" w:hAnsi="Liberation Serif" w:cs="Liberation Serif"/>
          <w:w w:val="90"/>
          <w:sz w:val="26"/>
          <w:szCs w:val="26"/>
          <w:lang w:eastAsia="ar-SA"/>
        </w:rPr>
        <w:tab/>
        <w:t>________________________</w:t>
      </w:r>
    </w:p>
    <w:p w:rsidR="007577A2" w:rsidRPr="001B67BC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67BC">
        <w:rPr>
          <w:rFonts w:ascii="Liberation Serif" w:hAnsi="Liberation Serif" w:cs="Liberation Serif"/>
          <w:w w:val="90"/>
          <w:sz w:val="26"/>
          <w:szCs w:val="26"/>
          <w:lang w:eastAsia="ar-SA"/>
        </w:rPr>
        <w:tab/>
        <w:t>________________________</w:t>
      </w:r>
    </w:p>
    <w:p w:rsidR="007577A2" w:rsidRPr="001B67BC" w:rsidRDefault="007577A2" w:rsidP="007577A2">
      <w:pPr>
        <w:tabs>
          <w:tab w:val="left" w:pos="3119"/>
        </w:tabs>
        <w:suppressAutoHyphens w:val="0"/>
        <w:adjustRightInd w:val="0"/>
        <w:jc w:val="both"/>
        <w:rPr>
          <w:rFonts w:ascii="Liberation Serif" w:hAnsi="Liberation Serif" w:cs="Liberation Serif"/>
          <w:w w:val="90"/>
          <w:sz w:val="26"/>
          <w:szCs w:val="26"/>
          <w:lang w:eastAsia="ar-SA"/>
        </w:rPr>
      </w:pPr>
      <w:r w:rsidRPr="001B67BC">
        <w:rPr>
          <w:rFonts w:ascii="Liberation Serif" w:hAnsi="Liberation Serif" w:cs="Liberation Serif"/>
          <w:w w:val="90"/>
          <w:sz w:val="26"/>
          <w:szCs w:val="26"/>
          <w:lang w:eastAsia="ar-SA"/>
        </w:rPr>
        <w:tab/>
        <w:t>________________________</w:t>
      </w:r>
    </w:p>
    <w:p w:rsidR="007577A2" w:rsidRPr="007577A2" w:rsidRDefault="007577A2" w:rsidP="0055092B">
      <w:pPr>
        <w:widowControl w:val="0"/>
        <w:suppressAutoHyphens w:val="0"/>
        <w:autoSpaceDE w:val="0"/>
        <w:autoSpaceDN w:val="0"/>
        <w:ind w:left="13467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7577A2">
        <w:rPr>
          <w:rFonts w:ascii="Liberation Serif" w:hAnsi="Liberation Serif" w:cs="Liberation Serif"/>
          <w:sz w:val="26"/>
          <w:szCs w:val="26"/>
        </w:rPr>
        <w:lastRenderedPageBreak/>
        <w:t>Приложение 2</w:t>
      </w:r>
    </w:p>
    <w:p w:rsidR="007577A2" w:rsidRPr="007577A2" w:rsidRDefault="007577A2" w:rsidP="0055092B">
      <w:pPr>
        <w:widowControl w:val="0"/>
        <w:suppressAutoHyphens w:val="0"/>
        <w:autoSpaceDE w:val="0"/>
        <w:autoSpaceDN w:val="0"/>
        <w:ind w:left="13467"/>
        <w:jc w:val="both"/>
        <w:rPr>
          <w:rFonts w:ascii="Liberation Serif" w:hAnsi="Liberation Serif" w:cs="Liberation Serif"/>
          <w:sz w:val="26"/>
          <w:szCs w:val="26"/>
        </w:rPr>
      </w:pPr>
      <w:r w:rsidRPr="007577A2">
        <w:rPr>
          <w:rFonts w:ascii="Liberation Serif" w:hAnsi="Liberation Serif" w:cs="Liberation Serif"/>
          <w:sz w:val="26"/>
          <w:szCs w:val="26"/>
        </w:rPr>
        <w:t xml:space="preserve">к Порядку </w:t>
      </w:r>
    </w:p>
    <w:p w:rsidR="007577A2" w:rsidRPr="007577A2" w:rsidRDefault="007577A2" w:rsidP="007577A2">
      <w:pPr>
        <w:widowControl w:val="0"/>
        <w:suppressAutoHyphens w:val="0"/>
        <w:autoSpaceDE w:val="0"/>
        <w:autoSpaceDN w:val="0"/>
        <w:ind w:left="11907"/>
        <w:jc w:val="both"/>
        <w:rPr>
          <w:rFonts w:ascii="Liberation Serif" w:hAnsi="Liberation Serif" w:cs="Liberation Serif"/>
          <w:sz w:val="26"/>
          <w:szCs w:val="26"/>
        </w:rPr>
      </w:pPr>
    </w:p>
    <w:p w:rsidR="007577A2" w:rsidRPr="007577A2" w:rsidRDefault="007577A2" w:rsidP="007577A2">
      <w:pPr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7577A2">
        <w:rPr>
          <w:rFonts w:ascii="Liberation Serif" w:hAnsi="Liberation Serif" w:cs="Liberation Serif"/>
          <w:sz w:val="26"/>
          <w:szCs w:val="26"/>
        </w:rPr>
        <w:t>Форма</w:t>
      </w:r>
    </w:p>
    <w:p w:rsidR="007577A2" w:rsidRPr="007577A2" w:rsidRDefault="007577A2" w:rsidP="007577A2">
      <w:pPr>
        <w:suppressAutoHyphens w:val="0"/>
        <w:rPr>
          <w:w w:val="90"/>
          <w:sz w:val="26"/>
          <w:szCs w:val="24"/>
          <w:lang w:eastAsia="ar-SA"/>
        </w:rPr>
      </w:pPr>
    </w:p>
    <w:p w:rsidR="007577A2" w:rsidRPr="0055092B" w:rsidRDefault="007577A2" w:rsidP="007577A2">
      <w:pPr>
        <w:widowControl w:val="0"/>
        <w:autoSpaceDE w:val="0"/>
        <w:ind w:firstLine="720"/>
        <w:jc w:val="center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bookmarkStart w:id="14" w:name="P725"/>
      <w:bookmarkEnd w:id="14"/>
      <w:r w:rsidRP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О</w:t>
      </w:r>
      <w:r w:rsid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тчет</w:t>
      </w:r>
    </w:p>
    <w:p w:rsidR="007577A2" w:rsidRPr="0055092B" w:rsidRDefault="007577A2" w:rsidP="007577A2">
      <w:pPr>
        <w:widowControl w:val="0"/>
        <w:autoSpaceDE w:val="0"/>
        <w:ind w:firstLine="720"/>
        <w:jc w:val="center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об использовании средств </w:t>
      </w:r>
      <w:proofErr w:type="gramStart"/>
      <w:r w:rsidRP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резервного</w:t>
      </w:r>
      <w:proofErr w:type="gramEnd"/>
    </w:p>
    <w:p w:rsidR="007577A2" w:rsidRPr="007577A2" w:rsidRDefault="007577A2" w:rsidP="007577A2">
      <w:pPr>
        <w:widowControl w:val="0"/>
        <w:autoSpaceDE w:val="0"/>
        <w:ind w:firstLine="720"/>
        <w:jc w:val="center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55092B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фонда администрации округа</w:t>
      </w:r>
    </w:p>
    <w:p w:rsidR="007577A2" w:rsidRPr="007577A2" w:rsidRDefault="007577A2" w:rsidP="007577A2">
      <w:pPr>
        <w:widowControl w:val="0"/>
        <w:autoSpaceDE w:val="0"/>
        <w:ind w:firstLine="720"/>
        <w:jc w:val="right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Единица измерения: рубли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843"/>
        <w:gridCol w:w="1984"/>
        <w:gridCol w:w="2127"/>
        <w:gridCol w:w="1842"/>
        <w:gridCol w:w="1843"/>
        <w:gridCol w:w="1418"/>
      </w:tblGrid>
      <w:tr w:rsidR="007577A2" w:rsidRPr="0055092B" w:rsidTr="0055092B">
        <w:tc>
          <w:tcPr>
            <w:tcW w:w="567" w:type="dxa"/>
            <w:vMerge w:val="restart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560" w:type="dxa"/>
            <w:vMerge w:val="restart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Получатель средств (орган местного </w:t>
            </w:r>
            <w:proofErr w:type="spellStart"/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самоуправле</w:t>
            </w:r>
            <w:r w:rsidR="001B67BC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-</w:t>
            </w: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ния</w:t>
            </w:r>
            <w:proofErr w:type="spellEnd"/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, иные получатели)</w:t>
            </w:r>
          </w:p>
        </w:tc>
        <w:tc>
          <w:tcPr>
            <w:tcW w:w="1984" w:type="dxa"/>
            <w:vMerge w:val="restart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Реквизиты распоряжения администрации округа о выделении средств из резервного фонда администрации округа</w:t>
            </w:r>
          </w:p>
        </w:tc>
        <w:tc>
          <w:tcPr>
            <w:tcW w:w="1843" w:type="dxa"/>
            <w:vMerge w:val="restart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Вид расхода (цель) в соответствии с распоряжением администрации округа о выделении средств из резервного фонда администрации округа</w:t>
            </w:r>
          </w:p>
        </w:tc>
        <w:tc>
          <w:tcPr>
            <w:tcW w:w="1984" w:type="dxa"/>
            <w:vMerge w:val="restart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Сумма, выделенная </w:t>
            </w:r>
            <w:proofErr w:type="gramStart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соответствии</w:t>
            </w:r>
            <w:proofErr w:type="gramEnd"/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с распоряжением администрации округа о выделении средств из резервного фонда администрации округа</w:t>
            </w:r>
          </w:p>
        </w:tc>
        <w:tc>
          <w:tcPr>
            <w:tcW w:w="5812" w:type="dxa"/>
            <w:gridSpan w:val="3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Фактические расходы получателя средств на цели, определенные распоряжением администрации округа</w:t>
            </w:r>
          </w:p>
        </w:tc>
        <w:tc>
          <w:tcPr>
            <w:tcW w:w="1418" w:type="dxa"/>
            <w:vMerge w:val="restart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Перечень документов, подтверждающих фактическое направление средств</w:t>
            </w:r>
          </w:p>
        </w:tc>
      </w:tr>
      <w:tr w:rsidR="007577A2" w:rsidRPr="0055092B" w:rsidTr="0055092B">
        <w:tc>
          <w:tcPr>
            <w:tcW w:w="567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информация о фактическом направлении средств, выделенных из бюджета округа на цели, определенные распоряжением администрации округа</w:t>
            </w:r>
          </w:p>
        </w:tc>
        <w:tc>
          <w:tcPr>
            <w:tcW w:w="1842" w:type="dxa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информация о фактическом направлении средств, выделенных из иных источников на цели, определенные распоряжением администрации округа&lt;*&gt;</w:t>
            </w:r>
          </w:p>
        </w:tc>
        <w:tc>
          <w:tcPr>
            <w:tcW w:w="1843" w:type="dxa"/>
          </w:tcPr>
          <w:p w:rsidR="007577A2" w:rsidRPr="0055092B" w:rsidRDefault="007577A2" w:rsidP="001B67B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информация о фактическом направлении средств, выделенных из федерального и областного бюджетов на цели, определенные распоряжением администрации округа</w:t>
            </w:r>
          </w:p>
        </w:tc>
        <w:tc>
          <w:tcPr>
            <w:tcW w:w="1418" w:type="dxa"/>
            <w:vMerge/>
          </w:tcPr>
          <w:p w:rsidR="007577A2" w:rsidRPr="0055092B" w:rsidRDefault="007577A2" w:rsidP="007577A2">
            <w:pPr>
              <w:suppressAutoHyphens w:val="0"/>
              <w:rPr>
                <w:rFonts w:ascii="Liberation Serif" w:hAnsi="Liberation Serif" w:cs="Liberation Serif"/>
                <w:b/>
                <w:i/>
                <w:w w:val="90"/>
                <w:sz w:val="22"/>
                <w:szCs w:val="22"/>
                <w:lang w:eastAsia="ar-SA"/>
              </w:rPr>
            </w:pPr>
          </w:p>
        </w:tc>
      </w:tr>
      <w:tr w:rsidR="007577A2" w:rsidRPr="0055092B" w:rsidTr="0055092B">
        <w:tc>
          <w:tcPr>
            <w:tcW w:w="56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84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7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2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843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8" w:type="dxa"/>
          </w:tcPr>
          <w:p w:rsidR="007577A2" w:rsidRPr="0055092B" w:rsidRDefault="007577A2" w:rsidP="0055092B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55092B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</w:tr>
      <w:tr w:rsidR="007577A2" w:rsidRPr="0055092B" w:rsidTr="0055092B">
        <w:tc>
          <w:tcPr>
            <w:tcW w:w="567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7577A2" w:rsidRPr="0055092B" w:rsidRDefault="007577A2" w:rsidP="007577A2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b/>
                <w:i/>
                <w:sz w:val="22"/>
                <w:szCs w:val="22"/>
                <w:lang w:eastAsia="ar-SA"/>
              </w:rPr>
            </w:pPr>
          </w:p>
        </w:tc>
      </w:tr>
    </w:tbl>
    <w:p w:rsidR="007577A2" w:rsidRPr="007577A2" w:rsidRDefault="007577A2" w:rsidP="007577A2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--------------------------------</w:t>
      </w:r>
    </w:p>
    <w:p w:rsidR="007577A2" w:rsidRPr="007577A2" w:rsidRDefault="007577A2" w:rsidP="007577A2">
      <w:pPr>
        <w:widowControl w:val="0"/>
        <w:autoSpaceDE w:val="0"/>
        <w:ind w:firstLine="539"/>
        <w:jc w:val="both"/>
        <w:rPr>
          <w:rFonts w:ascii="Liberation Serif" w:eastAsia="Arial" w:hAnsi="Liberation Serif" w:cs="Liberation Serif"/>
          <w:b/>
          <w:i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&lt;*&gt; Заполняется в случае финансового обеспечения расходов, указанных в </w:t>
      </w:r>
      <w:hyperlink w:anchor="P74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подпунктах 3.1.2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- </w:t>
      </w:r>
      <w:hyperlink w:anchor="P77" w:history="1">
        <w:r w:rsidRPr="007577A2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3.1.6 пункта 3.1</w:t>
        </w:r>
      </w:hyperlink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Порядка.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Руководитель (органа местного самоуправления, иного получателя средств)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Главный бухгалтер (органа местного самоуправления, иного получателя средств)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_________________ __________________ ______________ ________________</w:t>
      </w:r>
    </w:p>
    <w:p w:rsidR="007577A2" w:rsidRPr="007577A2" w:rsidRDefault="007577A2" w:rsidP="007577A2">
      <w:pPr>
        <w:widowControl w:val="0"/>
        <w:tabs>
          <w:tab w:val="left" w:pos="567"/>
          <w:tab w:val="left" w:pos="3119"/>
          <w:tab w:val="left" w:pos="5529"/>
          <w:tab w:val="left" w:pos="7655"/>
        </w:tabs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(должность)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(Ф.И.О.)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(подпись)</w:t>
      </w: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ab/>
        <w:t>(дата)</w:t>
      </w: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left="12900"/>
        <w:jc w:val="both"/>
        <w:outlineLvl w:val="2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7577A2">
      <w:pPr>
        <w:widowControl w:val="0"/>
        <w:autoSpaceDE w:val="0"/>
        <w:ind w:left="12900"/>
        <w:jc w:val="both"/>
        <w:outlineLvl w:val="2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7577A2" w:rsidRPr="007577A2" w:rsidRDefault="007577A2" w:rsidP="001B67BC">
      <w:pPr>
        <w:widowControl w:val="0"/>
        <w:autoSpaceDE w:val="0"/>
        <w:jc w:val="both"/>
        <w:rPr>
          <w:rFonts w:eastAsia="Arial" w:cs="Arial"/>
          <w:sz w:val="28"/>
          <w:lang w:eastAsia="ar-SA"/>
        </w:rPr>
      </w:pPr>
      <w:r w:rsidRPr="007577A2">
        <w:rPr>
          <w:rFonts w:ascii="Liberation Serif" w:eastAsia="Arial" w:hAnsi="Liberation Serif" w:cs="Liberation Serif"/>
          <w:sz w:val="26"/>
          <w:szCs w:val="26"/>
          <w:lang w:eastAsia="ar-SA"/>
        </w:rPr>
        <w:t>М.П.</w:t>
      </w:r>
      <w:r w:rsidRPr="007577A2">
        <w:rPr>
          <w:rFonts w:ascii="Arial" w:eastAsia="Arial" w:hAnsi="Arial" w:cs="Arial"/>
          <w:sz w:val="26"/>
          <w:szCs w:val="26"/>
          <w:lang w:eastAsia="ar-SA"/>
        </w:rPr>
        <w:t xml:space="preserve"> </w:t>
      </w:r>
    </w:p>
    <w:p w:rsidR="006A6DB6" w:rsidRPr="006A6DB6" w:rsidRDefault="006A6DB6" w:rsidP="007577A2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6A6DB6" w:rsidRPr="006A6DB6" w:rsidSect="001B67BC">
      <w:pgSz w:w="16838" w:h="11906" w:orient="landscape"/>
      <w:pgMar w:top="170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6C" w:rsidRDefault="00C9766C">
      <w:r>
        <w:separator/>
      </w:r>
    </w:p>
  </w:endnote>
  <w:endnote w:type="continuationSeparator" w:id="0">
    <w:p w:rsidR="00C9766C" w:rsidRDefault="00C9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6C" w:rsidRDefault="00C9766C">
      <w:r>
        <w:separator/>
      </w:r>
    </w:p>
  </w:footnote>
  <w:footnote w:type="continuationSeparator" w:id="0">
    <w:p w:rsidR="00C9766C" w:rsidRDefault="00C9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7577A2" w:rsidRDefault="007577A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2B">
          <w:rPr>
            <w:noProof/>
          </w:rPr>
          <w:t>2</w:t>
        </w:r>
        <w:r>
          <w:fldChar w:fldCharType="end"/>
        </w:r>
      </w:p>
    </w:sdtContent>
  </w:sdt>
  <w:p w:rsidR="007577A2" w:rsidRDefault="001B67BC" w:rsidP="001B67BC">
    <w:pPr>
      <w:pStyle w:val="af1"/>
      <w:tabs>
        <w:tab w:val="clear" w:pos="4819"/>
        <w:tab w:val="clear" w:pos="9638"/>
        <w:tab w:val="left" w:pos="28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2B" w:rsidRDefault="0055092B">
    <w:pPr>
      <w:pStyle w:val="af1"/>
      <w:jc w:val="center"/>
    </w:pPr>
  </w:p>
  <w:p w:rsidR="007577A2" w:rsidRDefault="007577A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4C3F"/>
    <w:rsid w:val="001378C0"/>
    <w:rsid w:val="0014650D"/>
    <w:rsid w:val="00165822"/>
    <w:rsid w:val="00165DEE"/>
    <w:rsid w:val="001809D8"/>
    <w:rsid w:val="00181546"/>
    <w:rsid w:val="00194611"/>
    <w:rsid w:val="00195B4D"/>
    <w:rsid w:val="001B67BC"/>
    <w:rsid w:val="001C23CD"/>
    <w:rsid w:val="001D583F"/>
    <w:rsid w:val="001E4E16"/>
    <w:rsid w:val="001F17DB"/>
    <w:rsid w:val="002068E5"/>
    <w:rsid w:val="00211A8A"/>
    <w:rsid w:val="0022574A"/>
    <w:rsid w:val="002263F7"/>
    <w:rsid w:val="00227E50"/>
    <w:rsid w:val="0023797F"/>
    <w:rsid w:val="00240854"/>
    <w:rsid w:val="00251ECE"/>
    <w:rsid w:val="002559C4"/>
    <w:rsid w:val="00273F07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178C8"/>
    <w:rsid w:val="003224AE"/>
    <w:rsid w:val="00347F4C"/>
    <w:rsid w:val="00354541"/>
    <w:rsid w:val="0036221E"/>
    <w:rsid w:val="003700D2"/>
    <w:rsid w:val="00376C20"/>
    <w:rsid w:val="003772B5"/>
    <w:rsid w:val="003959B5"/>
    <w:rsid w:val="003B21D9"/>
    <w:rsid w:val="003C15AC"/>
    <w:rsid w:val="003D028D"/>
    <w:rsid w:val="003D0AA7"/>
    <w:rsid w:val="003D4691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3C04"/>
    <w:rsid w:val="00432DD1"/>
    <w:rsid w:val="004517DF"/>
    <w:rsid w:val="00463129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5092B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3BF9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21C17"/>
    <w:rsid w:val="0075010C"/>
    <w:rsid w:val="00752A16"/>
    <w:rsid w:val="0075305F"/>
    <w:rsid w:val="007543DC"/>
    <w:rsid w:val="00756301"/>
    <w:rsid w:val="007577A2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391D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76589"/>
    <w:rsid w:val="00B95576"/>
    <w:rsid w:val="00B97AA1"/>
    <w:rsid w:val="00BA2590"/>
    <w:rsid w:val="00BB222B"/>
    <w:rsid w:val="00BB55A6"/>
    <w:rsid w:val="00BB5778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9766C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4712A"/>
    <w:rsid w:val="00D859D0"/>
    <w:rsid w:val="00D86375"/>
    <w:rsid w:val="00D94D2D"/>
    <w:rsid w:val="00DA220A"/>
    <w:rsid w:val="00DA637E"/>
    <w:rsid w:val="00DA6755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625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Standarduser">
    <w:name w:val="Standard (user)"/>
    <w:rsid w:val="00423C04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Standarduser">
    <w:name w:val="Standard (user)"/>
    <w:rsid w:val="00423C04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C31597A3D49B6FDFFFE0F17B88A578DF69E60F67FE1026FE5686AAC5F57E6C6F8AB930B965D3e6I" TargetMode="External"/><Relationship Id="rId18" Type="http://schemas.openxmlformats.org/officeDocument/2006/relationships/hyperlink" Target="consultantplus://offline/ref=86C31597A3D49B6FDFFFFEFC6DE4FB7CD860B8076EF11B71A009DDF792FC743B28C5E072F96C37C28705FFD3e3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6C31597A3D49B6FDFFFFEFC6DE4FB7CD860B8076EF11B71A009DDF792FC743B28C5E072F96C37C28705FFD3e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C31597A3D49B6FDFFFFEFC6DE4FB7CD860B8076EF11B71A009DDF792FC743B28C5E072F96C37C28705FCD3e9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C31597A3D49B6FDFFFFEFC6DE4FB7CD860B8076EF11B71A009DDF792FC743B28C5E072F96C37C28705FCD3e9I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6C31597A3D49B6FDFFFE0F17B88A578DF6BE60B64F61026FE5686AAC5F57E6C6F8AB930BD6136C3D8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0656-D38E-4229-AB10-C0EBC280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2023-06-14T11:56:00Z</cp:lastPrinted>
  <dcterms:created xsi:type="dcterms:W3CDTF">2023-06-14T11:53:00Z</dcterms:created>
  <dcterms:modified xsi:type="dcterms:W3CDTF">2023-06-14T11:57:00Z</dcterms:modified>
  <dc:language>ru-RU</dc:language>
</cp:coreProperties>
</file>