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1B6976D" wp14:editId="74DBEA37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976AD1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921CB" w:rsidP="00A07C5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E17F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C565DC">
              <w:rPr>
                <w:rFonts w:ascii="Liberation Serif" w:hAnsi="Liberation Serif"/>
                <w:sz w:val="26"/>
                <w:szCs w:val="26"/>
              </w:rPr>
              <w:t>3</w:t>
            </w:r>
            <w:r w:rsidR="005E17F8">
              <w:rPr>
                <w:rFonts w:ascii="Liberation Serif" w:hAnsi="Liberation Serif"/>
                <w:sz w:val="26"/>
                <w:szCs w:val="26"/>
              </w:rPr>
              <w:t>90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976AD1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976AD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D97A07" w:rsidRDefault="00D97A07" w:rsidP="00D97A07">
      <w:pPr>
        <w:widowControl w:val="0"/>
        <w:suppressAutoHyphens w:val="0"/>
        <w:ind w:right="-1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</w:pPr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 xml:space="preserve">О внесении изменения в постановление администрации  </w:t>
      </w:r>
    </w:p>
    <w:p w:rsidR="00D97A07" w:rsidRDefault="00D97A07" w:rsidP="00D97A07">
      <w:pPr>
        <w:widowControl w:val="0"/>
        <w:suppressAutoHyphens w:val="0"/>
        <w:ind w:right="-1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</w:pPr>
      <w:proofErr w:type="spellStart"/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 xml:space="preserve"> муниц</w:t>
      </w:r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>и</w:t>
      </w:r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 xml:space="preserve">пального округа от 19.01.2023 № 85  </w:t>
      </w:r>
    </w:p>
    <w:p w:rsidR="00D97A07" w:rsidRDefault="00D97A07" w:rsidP="00D97A07">
      <w:pPr>
        <w:widowControl w:val="0"/>
        <w:suppressAutoHyphens w:val="0"/>
        <w:ind w:right="-1"/>
        <w:jc w:val="center"/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</w:pPr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>«</w:t>
      </w:r>
      <w:r w:rsidRPr="00D97A07"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  <w:t xml:space="preserve">О наделении правом подписи отдельных документов администрации </w:t>
      </w:r>
    </w:p>
    <w:p w:rsidR="00D97A07" w:rsidRPr="00D97A07" w:rsidRDefault="00D97A07" w:rsidP="00D97A07">
      <w:pPr>
        <w:widowControl w:val="0"/>
        <w:suppressAutoHyphens w:val="0"/>
        <w:ind w:right="-1"/>
        <w:jc w:val="center"/>
        <w:rPr>
          <w:rFonts w:ascii="Calibri" w:eastAsia="Calibri" w:hAnsi="Calibri" w:cs="Tahoma"/>
          <w:color w:val="00000A"/>
          <w:szCs w:val="22"/>
          <w:lang w:eastAsia="en-US"/>
        </w:rPr>
      </w:pPr>
      <w:r w:rsidRPr="00D97A07"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  <w:t xml:space="preserve"> </w:t>
      </w:r>
      <w:proofErr w:type="spellStart"/>
      <w:r w:rsidRPr="00D97A07"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  <w:t xml:space="preserve"> муниципального округа в сфере имущественных и земельных правоо</w:t>
      </w:r>
      <w:r w:rsidRPr="00D97A07"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  <w:t>т</w:t>
      </w:r>
      <w:r w:rsidRPr="00D97A07">
        <w:rPr>
          <w:rFonts w:ascii="Liberation Serif" w:eastAsia="Liberation Serif" w:hAnsi="Liberation Serif" w:cs="Liberation Serif"/>
          <w:b/>
          <w:bCs/>
          <w:color w:val="00000A"/>
          <w:sz w:val="26"/>
          <w:szCs w:val="26"/>
          <w:lang w:eastAsia="en-US"/>
        </w:rPr>
        <w:t>ношений</w:t>
      </w:r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>»</w:t>
      </w:r>
    </w:p>
    <w:p w:rsidR="00D97A07" w:rsidRPr="00D97A07" w:rsidRDefault="00D97A07" w:rsidP="00D97A07">
      <w:pPr>
        <w:widowControl w:val="0"/>
        <w:suppressAutoHyphens w:val="0"/>
        <w:ind w:right="6036"/>
        <w:jc w:val="both"/>
        <w:rPr>
          <w:rFonts w:ascii="Bookman Old Style" w:eastAsia="Calibri" w:hAnsi="Bookman Old Style" w:cs="Tahoma"/>
          <w:color w:val="000000"/>
          <w:sz w:val="24"/>
          <w:szCs w:val="22"/>
          <w:lang w:eastAsia="en-US"/>
        </w:rPr>
      </w:pPr>
    </w:p>
    <w:p w:rsidR="00D97A07" w:rsidRPr="00D97A07" w:rsidRDefault="00D97A07" w:rsidP="00D97A07">
      <w:pPr>
        <w:widowControl w:val="0"/>
        <w:suppressAutoHyphens w:val="0"/>
        <w:ind w:right="6036"/>
        <w:jc w:val="both"/>
        <w:rPr>
          <w:rFonts w:ascii="Bookman Old Style" w:eastAsia="Calibri" w:hAnsi="Bookman Old Style" w:cs="Tahoma"/>
          <w:color w:val="000000"/>
          <w:sz w:val="24"/>
          <w:szCs w:val="22"/>
          <w:lang w:eastAsia="en-US"/>
        </w:rPr>
      </w:pPr>
    </w:p>
    <w:p w:rsidR="00D97A07" w:rsidRPr="00D97A07" w:rsidRDefault="00D97A07" w:rsidP="00D97A07">
      <w:pPr>
        <w:widowControl w:val="0"/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</w:pPr>
    </w:p>
    <w:p w:rsidR="00D97A07" w:rsidRPr="00D97A07" w:rsidRDefault="00D97A07" w:rsidP="00D97A07">
      <w:pPr>
        <w:widowControl w:val="0"/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</w:pPr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 xml:space="preserve">Администрация </w:t>
      </w:r>
      <w:proofErr w:type="spellStart"/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b/>
          <w:color w:val="000000"/>
          <w:sz w:val="26"/>
          <w:szCs w:val="22"/>
          <w:lang w:eastAsia="en-US"/>
        </w:rPr>
        <w:t xml:space="preserve"> муниципального округа ПОСТАНОВЛЯЕТ:</w:t>
      </w:r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Calibri" w:eastAsia="Calibri" w:hAnsi="Calibri" w:cs="Tahoma"/>
          <w:color w:val="00000A"/>
          <w:szCs w:val="22"/>
          <w:lang w:eastAsia="en-US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>1.</w:t>
      </w:r>
      <w:r>
        <w:rPr>
          <w:rFonts w:ascii="Liberation Serif" w:eastAsia="Liberation Serif" w:hAnsi="Liberation Serif" w:cs="Liberation Serif"/>
          <w:color w:val="000000"/>
          <w:sz w:val="26"/>
        </w:rPr>
        <w:t> 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Внести в постановление администрации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муниципального</w:t>
      </w:r>
      <w:r>
        <w:rPr>
          <w:rFonts w:ascii="Liberation Serif" w:eastAsia="Liberation Serif" w:hAnsi="Liberation Serif" w:cs="Liberation Serif"/>
          <w:color w:val="000000"/>
          <w:sz w:val="26"/>
        </w:rPr>
        <w:t xml:space="preserve">        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округа от 19.01.2023 № 85 «О наделении правом подписи отдельных документов </w:t>
      </w:r>
      <w:r>
        <w:rPr>
          <w:rFonts w:ascii="Liberation Serif" w:eastAsia="Liberation Serif" w:hAnsi="Liberation Serif" w:cs="Liberation Serif"/>
          <w:color w:val="000000"/>
          <w:sz w:val="26"/>
        </w:rPr>
        <w:t xml:space="preserve">               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администрации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муниципального округа в сфере имущественных и </w:t>
      </w:r>
      <w:r>
        <w:rPr>
          <w:rFonts w:ascii="Liberation Serif" w:eastAsia="Liberation Serif" w:hAnsi="Liberation Serif" w:cs="Liberation Serif"/>
          <w:color w:val="000000"/>
          <w:sz w:val="26"/>
        </w:rPr>
        <w:t xml:space="preserve">   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земельных правоотнош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е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ний» следующие изменения:</w:t>
      </w:r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</w:rPr>
      </w:pPr>
      <w:r>
        <w:rPr>
          <w:rFonts w:ascii="Liberation Serif" w:eastAsia="Liberation Serif" w:hAnsi="Liberation Serif" w:cs="Liberation Serif"/>
          <w:color w:val="000000"/>
          <w:sz w:val="26"/>
        </w:rPr>
        <w:t>1.1. 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Пункт 1 постановления дополнить подпунктами 1.18., 1.19. следующего содерж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а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ния:</w:t>
      </w:r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>«1.18. передача с собственность граждан занимаемых ими жилых помещений муниципального фонда (приватизация жилищного фонда);</w:t>
      </w:r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Calibri" w:eastAsia="Calibri" w:hAnsi="Calibri" w:cs="Tahoma"/>
          <w:color w:val="00000A"/>
          <w:szCs w:val="22"/>
          <w:lang w:eastAsia="en-US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>1.19. присвоение адресов объектам адресации, изменение, аннулирование адр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е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сов, присвоение наименований элементам улично-дорожной сети (за исключен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и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ем автомобильных дорог федерального значения, автомобильных дорог региональн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о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го или межмуниципального значения), наименований элементам планировочной стру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к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туры в границах муниципального округа, изменение, аннулирование таких наимен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о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ваний, внесение сведений в государственный адресный реестр</w:t>
      </w:r>
      <w:proofErr w:type="gram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.».</w:t>
      </w:r>
      <w:proofErr w:type="gramEnd"/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>1.2.</w:t>
      </w:r>
      <w:r>
        <w:rPr>
          <w:rFonts w:ascii="Liberation Serif" w:eastAsia="Liberation Serif" w:hAnsi="Liberation Serif" w:cs="Liberation Serif"/>
          <w:color w:val="000000"/>
          <w:sz w:val="26"/>
        </w:rPr>
        <w:t> 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Пункт 2 постановления дополнить подпунктами 2.24. следующего соде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р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жания:</w:t>
      </w:r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>«2.24. о выявлении правообладателя ранее учтенного объекта недвижим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о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сти</w:t>
      </w:r>
      <w:proofErr w:type="gram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.».</w:t>
      </w:r>
      <w:proofErr w:type="gramEnd"/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>1.3.</w:t>
      </w:r>
      <w:r>
        <w:rPr>
          <w:rFonts w:ascii="Liberation Serif" w:eastAsia="Liberation Serif" w:hAnsi="Liberation Serif" w:cs="Liberation Serif"/>
          <w:color w:val="000000"/>
          <w:sz w:val="26"/>
        </w:rPr>
        <w:t> 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Дополнить постановление пунктом 6.1. следующего содержания:</w:t>
      </w:r>
    </w:p>
    <w:p w:rsidR="00D97A07" w:rsidRPr="00D97A07" w:rsidRDefault="00D97A07" w:rsidP="00D97A07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</w:rPr>
      </w:pPr>
      <w:r>
        <w:rPr>
          <w:rFonts w:ascii="Liberation Serif" w:eastAsia="Liberation Serif" w:hAnsi="Liberation Serif" w:cs="Liberation Serif"/>
          <w:color w:val="000000"/>
          <w:sz w:val="26"/>
        </w:rPr>
        <w:t>«6.1. </w:t>
      </w:r>
      <w:proofErr w:type="gram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Наделить Козыреву Капитолину Васильевну - начальника Управления   имущественных и земельных отношений администрации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муниципал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ь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ного округа, 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Кузьмичеву Марину Владимировну - начальника отдела по з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е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мельным отношениям, заместителя начальника управления имущественных и земельных</w:t>
      </w:r>
      <w:r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    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отношений администрации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муниципального округа (на период </w:t>
      </w:r>
      <w:r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              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отсутствия Козыревой К.В.),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Шахбазову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Елену Васильевну — начальника отдела</w:t>
      </w:r>
      <w:r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    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lastRenderedPageBreak/>
        <w:t>по имущественным отношениям, заместителя начальника управления имуществе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н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ных и земельных отношений администрации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муниципального округа (на п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е</w:t>
      </w:r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>риод</w:t>
      </w:r>
      <w:proofErr w:type="gramEnd"/>
      <w:r w:rsidRPr="00D97A07">
        <w:rPr>
          <w:rFonts w:ascii="Liberation Serif" w:eastAsia="Liberation Serif" w:hAnsi="Liberation Serif" w:cs="Liberation Serif"/>
          <w:color w:val="000000"/>
          <w:sz w:val="26"/>
          <w:highlight w:val="white"/>
        </w:rPr>
        <w:t xml:space="preserve"> отсутствия Козыревой К.В., Кузьмичевой М.В.)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правом подписи от имени администрации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муниципального округа документов, составляемых и используемых при осуществлении муниципального земельного контроля на террит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о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рии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Гр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я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округа Вологодской области</w:t>
      </w:r>
      <w:proofErr w:type="gram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.»</w:t>
      </w:r>
      <w:r>
        <w:rPr>
          <w:rFonts w:ascii="Liberation Serif" w:eastAsia="Liberation Serif" w:hAnsi="Liberation Serif" w:cs="Liberation Serif"/>
          <w:color w:val="000000"/>
          <w:sz w:val="26"/>
        </w:rPr>
        <w:t>.</w:t>
      </w:r>
      <w:proofErr w:type="gramEnd"/>
    </w:p>
    <w:p w:rsidR="006B4383" w:rsidRPr="006B4383" w:rsidRDefault="00D97A07" w:rsidP="00D97A07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97A07">
        <w:rPr>
          <w:rFonts w:ascii="Liberation Serif" w:eastAsia="Liberation Serif" w:hAnsi="Liberation Serif" w:cs="Liberation Serif"/>
          <w:color w:val="000000"/>
          <w:sz w:val="26"/>
        </w:rPr>
        <w:tab/>
        <w:t>2.</w:t>
      </w:r>
      <w:r>
        <w:rPr>
          <w:rFonts w:ascii="Liberation Serif" w:eastAsia="Liberation Serif" w:hAnsi="Liberation Serif" w:cs="Liberation Serif"/>
          <w:color w:val="000000"/>
          <w:sz w:val="26"/>
        </w:rPr>
        <w:t> 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Настоящее постановление подлежит официальному опубликованию, </w:t>
      </w:r>
      <w:r>
        <w:rPr>
          <w:rFonts w:ascii="Liberation Serif" w:eastAsia="Liberation Serif" w:hAnsi="Liberation Serif" w:cs="Liberation Serif"/>
          <w:color w:val="000000"/>
          <w:sz w:val="26"/>
        </w:rPr>
        <w:t xml:space="preserve">                    </w:t>
      </w:r>
      <w:bookmarkStart w:id="0" w:name="_GoBack"/>
      <w:bookmarkEnd w:id="0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размещению на официальном сайте </w:t>
      </w:r>
      <w:proofErr w:type="spellStart"/>
      <w:r w:rsidRPr="00D97A07">
        <w:rPr>
          <w:rFonts w:ascii="Liberation Serif" w:eastAsia="Liberation Serif" w:hAnsi="Liberation Serif" w:cs="Liberation Serif"/>
          <w:color w:val="000000"/>
          <w:sz w:val="26"/>
        </w:rPr>
        <w:t>Грязовецкого</w:t>
      </w:r>
      <w:proofErr w:type="spellEnd"/>
      <w:r w:rsidRPr="00D97A07">
        <w:rPr>
          <w:rFonts w:ascii="Liberation Serif" w:eastAsia="Liberation Serif" w:hAnsi="Liberation Serif" w:cs="Liberation Serif"/>
          <w:color w:val="000000"/>
          <w:sz w:val="26"/>
        </w:rPr>
        <w:t xml:space="preserve"> муниципального округа и вступает </w:t>
      </w:r>
      <w:r>
        <w:rPr>
          <w:rFonts w:ascii="Liberation Serif" w:eastAsia="Liberation Serif" w:hAnsi="Liberation Serif" w:cs="Liberation Serif"/>
          <w:color w:val="000000"/>
          <w:sz w:val="26"/>
        </w:rPr>
        <w:t xml:space="preserve">          </w:t>
      </w:r>
      <w:r w:rsidRPr="00D97A07">
        <w:rPr>
          <w:rFonts w:ascii="Liberation Serif" w:eastAsia="Liberation Serif" w:hAnsi="Liberation Serif" w:cs="Liberation Serif"/>
          <w:color w:val="000000"/>
          <w:sz w:val="26"/>
        </w:rPr>
        <w:t>в силу со дня его подписания.</w:t>
      </w:r>
    </w:p>
    <w:p w:rsidR="00CC55DC" w:rsidRPr="00976AD1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D97A07" w:rsidRPr="00976AD1" w:rsidRDefault="00D97A07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6B4383" w:rsidRPr="006B4383" w:rsidRDefault="006A6DB6" w:rsidP="00D97A07">
      <w:pPr>
        <w:widowControl w:val="0"/>
        <w:tabs>
          <w:tab w:val="left" w:pos="1624"/>
        </w:tabs>
        <w:autoSpaceDN w:val="0"/>
        <w:jc w:val="both"/>
        <w:textAlignment w:val="baseline"/>
        <w:rPr>
          <w:rFonts w:cs="Bookman Old Style"/>
          <w:b/>
          <w:bCs/>
          <w:sz w:val="23"/>
          <w:szCs w:val="23"/>
          <w:lang w:eastAsia="ar-SA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</w:t>
      </w:r>
      <w:r w:rsidR="00D97A0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С.А. </w:t>
      </w:r>
      <w:proofErr w:type="spellStart"/>
      <w:r w:rsidR="00D97A0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sectPr w:rsidR="006B4383" w:rsidRPr="006B4383" w:rsidSect="00D97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D0" w:rsidRDefault="00BA12D0">
      <w:r>
        <w:separator/>
      </w:r>
    </w:p>
  </w:endnote>
  <w:endnote w:type="continuationSeparator" w:id="0">
    <w:p w:rsidR="00BA12D0" w:rsidRDefault="00BA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D0" w:rsidRDefault="00BA12D0">
      <w:r>
        <w:separator/>
      </w:r>
    </w:p>
  </w:footnote>
  <w:footnote w:type="continuationSeparator" w:id="0">
    <w:p w:rsidR="00BA12D0" w:rsidRDefault="00BA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B" w:rsidRDefault="007921C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A07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7174"/>
      <w:docPartObj>
        <w:docPartGallery w:val="Page Numbers (Top of Page)"/>
        <w:docPartUnique/>
      </w:docPartObj>
    </w:sdtPr>
    <w:sdtEndPr/>
    <w:sdtContent>
      <w:p w:rsidR="007921CB" w:rsidRDefault="00BA12D0">
        <w:pPr>
          <w:pStyle w:val="af1"/>
          <w:jc w:val="center"/>
        </w:pPr>
      </w:p>
    </w:sdtContent>
  </w:sdt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97C7DF1"/>
    <w:multiLevelType w:val="multilevel"/>
    <w:tmpl w:val="A7D63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1015B9"/>
    <w:multiLevelType w:val="multilevel"/>
    <w:tmpl w:val="0419001F"/>
    <w:numStyleLink w:val="8"/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6"/>
  </w:num>
  <w:num w:numId="18">
    <w:abstractNumId w:val="5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578B4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11A0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22BCA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17F8"/>
    <w:rsid w:val="005E4B20"/>
    <w:rsid w:val="00613B66"/>
    <w:rsid w:val="00616E84"/>
    <w:rsid w:val="00620088"/>
    <w:rsid w:val="0062153A"/>
    <w:rsid w:val="0062431E"/>
    <w:rsid w:val="00637E71"/>
    <w:rsid w:val="006525E6"/>
    <w:rsid w:val="006532B9"/>
    <w:rsid w:val="00655A96"/>
    <w:rsid w:val="00656660"/>
    <w:rsid w:val="00677793"/>
    <w:rsid w:val="00687209"/>
    <w:rsid w:val="006873AD"/>
    <w:rsid w:val="00687DB9"/>
    <w:rsid w:val="006A3B5A"/>
    <w:rsid w:val="006A6DB6"/>
    <w:rsid w:val="006B1ADF"/>
    <w:rsid w:val="006B4383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921CB"/>
    <w:rsid w:val="007A1851"/>
    <w:rsid w:val="007B09AE"/>
    <w:rsid w:val="007C241F"/>
    <w:rsid w:val="007D12D8"/>
    <w:rsid w:val="007D523E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76AD1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2659"/>
    <w:rsid w:val="009F5513"/>
    <w:rsid w:val="00A06728"/>
    <w:rsid w:val="00A07C57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14A"/>
    <w:rsid w:val="00B75437"/>
    <w:rsid w:val="00B75CAD"/>
    <w:rsid w:val="00B95576"/>
    <w:rsid w:val="00B97AA1"/>
    <w:rsid w:val="00BA12D0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5D75"/>
    <w:rsid w:val="00C47457"/>
    <w:rsid w:val="00C512E9"/>
    <w:rsid w:val="00C565DC"/>
    <w:rsid w:val="00C61D8D"/>
    <w:rsid w:val="00C92E9D"/>
    <w:rsid w:val="00C94D10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97A07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13E78"/>
    <w:rsid w:val="00F1498C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5677-C122-49DA-B1A8-B21DF61B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2023-06-20T11:37:00Z</cp:lastPrinted>
  <dcterms:created xsi:type="dcterms:W3CDTF">2023-06-20T11:32:00Z</dcterms:created>
  <dcterms:modified xsi:type="dcterms:W3CDTF">2023-06-20T11:37:00Z</dcterms:modified>
  <dc:language>ru-RU</dc:language>
</cp:coreProperties>
</file>