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BC2F365" wp14:editId="41004388">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Pr="00E77EFD" w:rsidRDefault="00917460">
      <w:pPr>
        <w:pStyle w:val="1"/>
        <w:numPr>
          <w:ilvl w:val="0"/>
          <w:numId w:val="2"/>
        </w:numPr>
        <w:rPr>
          <w:rFonts w:ascii="Liberation Serif" w:hAnsi="Liberation Serif"/>
          <w:sz w:val="20"/>
          <w:szCs w:val="20"/>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Pr="00E77EFD" w:rsidRDefault="00917460">
      <w:pPr>
        <w:pStyle w:val="1"/>
        <w:numPr>
          <w:ilvl w:val="0"/>
          <w:numId w:val="2"/>
        </w:numPr>
        <w:rPr>
          <w:rFonts w:ascii="Liberation Serif" w:hAnsi="Liberation Serif"/>
          <w:sz w:val="32"/>
          <w:szCs w:val="32"/>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6579B" w:rsidP="00DD1AC8">
            <w:pPr>
              <w:widowControl w:val="0"/>
              <w:snapToGrid w:val="0"/>
              <w:spacing w:after="10"/>
              <w:jc w:val="center"/>
              <w:rPr>
                <w:rFonts w:ascii="Liberation Serif" w:hAnsi="Liberation Serif"/>
                <w:sz w:val="26"/>
                <w:szCs w:val="26"/>
              </w:rPr>
            </w:pPr>
            <w:r>
              <w:rPr>
                <w:rFonts w:ascii="Liberation Serif" w:hAnsi="Liberation Serif"/>
                <w:sz w:val="26"/>
                <w:szCs w:val="26"/>
              </w:rPr>
              <w:t>1</w:t>
            </w:r>
            <w:r w:rsidR="00DD1AC8">
              <w:rPr>
                <w:rFonts w:ascii="Liberation Serif" w:hAnsi="Liberation Serif"/>
                <w:sz w:val="26"/>
                <w:szCs w:val="26"/>
              </w:rPr>
              <w:t>7</w:t>
            </w:r>
            <w:r w:rsidR="00A630E2">
              <w:rPr>
                <w:rFonts w:ascii="Liberation Serif" w:hAnsi="Liberation Serif"/>
                <w:sz w:val="26"/>
                <w:szCs w:val="26"/>
              </w:rPr>
              <w:t>.0</w:t>
            </w:r>
            <w:r w:rsidR="006D69BE">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DD1AC8">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6D69BE">
              <w:rPr>
                <w:rFonts w:ascii="Liberation Serif" w:hAnsi="Liberation Serif"/>
                <w:sz w:val="26"/>
                <w:szCs w:val="26"/>
              </w:rPr>
              <w:t>5</w:t>
            </w:r>
            <w:r w:rsidR="00DD1AC8">
              <w:rPr>
                <w:rFonts w:ascii="Liberation Serif" w:hAnsi="Liberation Serif"/>
                <w:sz w:val="26"/>
                <w:szCs w:val="26"/>
              </w:rPr>
              <w:t>96</w:t>
            </w:r>
          </w:p>
        </w:tc>
      </w:tr>
    </w:tbl>
    <w:p w:rsidR="00917460" w:rsidRDefault="00917460">
      <w:pPr>
        <w:rPr>
          <w:rFonts w:ascii="Liberation Serif" w:hAnsi="Liberation Serif"/>
        </w:rPr>
      </w:pPr>
    </w:p>
    <w:p w:rsidR="00917460" w:rsidRDefault="00AC78C7">
      <w:pPr>
        <w:pStyle w:val="a6"/>
        <w:rPr>
          <w:rFonts w:ascii="Liberation Serif" w:hAnsi="Liberation Serif"/>
          <w:sz w:val="24"/>
          <w:szCs w:val="24"/>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E77EFD" w:rsidRPr="00E77EFD" w:rsidRDefault="00E77EFD">
      <w:pPr>
        <w:pStyle w:val="a6"/>
        <w:rPr>
          <w:rFonts w:ascii="Liberation Serif" w:hAnsi="Liberation Serif"/>
          <w:sz w:val="22"/>
          <w:szCs w:val="22"/>
        </w:rPr>
      </w:pPr>
    </w:p>
    <w:p w:rsidR="00E77EFD" w:rsidRPr="0063486E" w:rsidRDefault="00E77EFD">
      <w:pPr>
        <w:pStyle w:val="a6"/>
        <w:rPr>
          <w:rFonts w:ascii="Liberation Serif" w:eastAsia="Bookman Old Style" w:hAnsi="Liberation Serif" w:cs="Liberation Serif"/>
          <w:color w:val="000000"/>
          <w:kern w:val="3"/>
          <w:sz w:val="26"/>
          <w:szCs w:val="26"/>
          <w:lang w:eastAsia="zh-CN"/>
        </w:rPr>
      </w:pPr>
    </w:p>
    <w:p w:rsidR="007556F4" w:rsidRDefault="00066ED1" w:rsidP="00066ED1">
      <w:pPr>
        <w:suppressAutoHyphens w:val="0"/>
        <w:jc w:val="center"/>
        <w:rPr>
          <w:rFonts w:ascii="Liberation Serif" w:eastAsia="Bookman Old Style" w:hAnsi="Liberation Serif" w:cs="Liberation Serif"/>
          <w:b/>
          <w:color w:val="000000"/>
          <w:kern w:val="3"/>
          <w:sz w:val="26"/>
          <w:szCs w:val="26"/>
          <w:lang w:eastAsia="zh-CN"/>
        </w:rPr>
      </w:pPr>
      <w:r w:rsidRPr="00066ED1">
        <w:rPr>
          <w:rFonts w:ascii="Liberation Serif" w:eastAsia="Bookman Old Style" w:hAnsi="Liberation Serif" w:cs="Liberation Serif"/>
          <w:b/>
          <w:color w:val="000000"/>
          <w:kern w:val="3"/>
          <w:sz w:val="26"/>
          <w:szCs w:val="26"/>
          <w:lang w:eastAsia="zh-CN"/>
        </w:rPr>
        <w:t xml:space="preserve">Об утверждении Порядка составления, утверждения и установления </w:t>
      </w:r>
    </w:p>
    <w:p w:rsidR="007556F4" w:rsidRDefault="00066ED1" w:rsidP="00066ED1">
      <w:pPr>
        <w:suppressAutoHyphens w:val="0"/>
        <w:jc w:val="center"/>
        <w:rPr>
          <w:rFonts w:ascii="Liberation Serif" w:eastAsia="Bookman Old Style" w:hAnsi="Liberation Serif" w:cs="Liberation Serif"/>
          <w:b/>
          <w:color w:val="000000"/>
          <w:kern w:val="3"/>
          <w:sz w:val="26"/>
          <w:szCs w:val="26"/>
          <w:lang w:eastAsia="zh-CN"/>
        </w:rPr>
      </w:pPr>
      <w:r w:rsidRPr="00066ED1">
        <w:rPr>
          <w:rFonts w:ascii="Liberation Serif" w:eastAsia="Bookman Old Style" w:hAnsi="Liberation Serif" w:cs="Liberation Serif"/>
          <w:b/>
          <w:color w:val="000000"/>
          <w:kern w:val="3"/>
          <w:sz w:val="26"/>
          <w:szCs w:val="26"/>
          <w:lang w:eastAsia="zh-CN"/>
        </w:rPr>
        <w:t xml:space="preserve">показателей планов (программы) финансово-хозяйственной деятельности </w:t>
      </w:r>
    </w:p>
    <w:p w:rsidR="00066ED1" w:rsidRPr="00066ED1" w:rsidRDefault="00066ED1" w:rsidP="00066ED1">
      <w:pPr>
        <w:suppressAutoHyphens w:val="0"/>
        <w:jc w:val="center"/>
        <w:rPr>
          <w:rFonts w:ascii="Liberation Serif" w:eastAsia="Bookman Old Style" w:hAnsi="Liberation Serif" w:cs="Liberation Serif"/>
          <w:b/>
          <w:color w:val="000000"/>
          <w:kern w:val="3"/>
          <w:sz w:val="26"/>
          <w:szCs w:val="26"/>
          <w:lang w:eastAsia="zh-CN"/>
        </w:rPr>
      </w:pPr>
      <w:r w:rsidRPr="00066ED1">
        <w:rPr>
          <w:rFonts w:ascii="Liberation Serif" w:eastAsia="Bookman Old Style" w:hAnsi="Liberation Serif" w:cs="Liberation Serif"/>
          <w:b/>
          <w:color w:val="000000"/>
          <w:kern w:val="3"/>
          <w:sz w:val="26"/>
          <w:szCs w:val="26"/>
          <w:lang w:eastAsia="zh-CN"/>
        </w:rPr>
        <w:t>муниципальных унитарных предприятий</w:t>
      </w:r>
    </w:p>
    <w:p w:rsidR="00066ED1" w:rsidRDefault="00066ED1" w:rsidP="00066ED1">
      <w:pPr>
        <w:suppressAutoHyphens w:val="0"/>
        <w:jc w:val="center"/>
        <w:rPr>
          <w:rFonts w:ascii="Liberation Serif" w:eastAsia="Bookman Old Style" w:hAnsi="Liberation Serif" w:cs="Liberation Serif"/>
          <w:color w:val="000000"/>
          <w:kern w:val="3"/>
          <w:sz w:val="26"/>
          <w:szCs w:val="26"/>
          <w:lang w:eastAsia="zh-CN"/>
        </w:rPr>
      </w:pPr>
    </w:p>
    <w:p w:rsidR="007556F4" w:rsidRDefault="007556F4" w:rsidP="00066ED1">
      <w:pPr>
        <w:suppressAutoHyphens w:val="0"/>
        <w:jc w:val="center"/>
        <w:rPr>
          <w:rFonts w:ascii="Liberation Serif" w:eastAsia="Bookman Old Style" w:hAnsi="Liberation Serif" w:cs="Liberation Serif"/>
          <w:color w:val="000000"/>
          <w:kern w:val="3"/>
          <w:sz w:val="26"/>
          <w:szCs w:val="26"/>
          <w:lang w:eastAsia="zh-CN"/>
        </w:rPr>
      </w:pPr>
    </w:p>
    <w:p w:rsidR="007556F4" w:rsidRPr="00066ED1" w:rsidRDefault="007556F4" w:rsidP="00066ED1">
      <w:pPr>
        <w:suppressAutoHyphens w:val="0"/>
        <w:jc w:val="center"/>
        <w:rPr>
          <w:rFonts w:ascii="Liberation Serif" w:eastAsia="Bookman Old Style" w:hAnsi="Liberation Serif" w:cs="Liberation Serif"/>
          <w:color w:val="000000"/>
          <w:kern w:val="3"/>
          <w:sz w:val="26"/>
          <w:szCs w:val="26"/>
          <w:lang w:eastAsia="zh-CN"/>
        </w:rPr>
      </w:pPr>
    </w:p>
    <w:p w:rsidR="00066ED1" w:rsidRPr="00066ED1" w:rsidRDefault="00066ED1" w:rsidP="007556F4">
      <w:pPr>
        <w:suppressAutoHyphens w:val="0"/>
        <w:ind w:firstLine="709"/>
        <w:jc w:val="both"/>
        <w:rPr>
          <w:rFonts w:ascii="Liberation Serif" w:eastAsia="Bookman Old Style" w:hAnsi="Liberation Serif" w:cs="Liberation Serif"/>
          <w:color w:val="000000"/>
          <w:kern w:val="3"/>
          <w:sz w:val="26"/>
          <w:szCs w:val="26"/>
          <w:lang w:eastAsia="zh-CN"/>
        </w:rPr>
      </w:pPr>
      <w:r w:rsidRPr="00066ED1">
        <w:rPr>
          <w:rFonts w:ascii="Liberation Serif" w:eastAsia="Bookman Old Style" w:hAnsi="Liberation Serif" w:cs="Liberation Serif"/>
          <w:color w:val="000000"/>
          <w:kern w:val="3"/>
          <w:sz w:val="26"/>
          <w:szCs w:val="26"/>
          <w:lang w:eastAsia="zh-CN"/>
        </w:rPr>
        <w:t>В соответствии Федеральным законом от 06 октября 2003 г</w:t>
      </w:r>
      <w:r w:rsidR="007556F4">
        <w:rPr>
          <w:rFonts w:ascii="Liberation Serif" w:eastAsia="Bookman Old Style" w:hAnsi="Liberation Serif" w:cs="Liberation Serif"/>
          <w:color w:val="000000"/>
          <w:kern w:val="3"/>
          <w:sz w:val="26"/>
          <w:szCs w:val="26"/>
          <w:lang w:eastAsia="zh-CN"/>
        </w:rPr>
        <w:t>.</w:t>
      </w:r>
      <w:r w:rsidRPr="00066ED1">
        <w:rPr>
          <w:rFonts w:ascii="Liberation Serif" w:eastAsia="Bookman Old Style" w:hAnsi="Liberation Serif" w:cs="Liberation Serif"/>
          <w:color w:val="000000"/>
          <w:kern w:val="3"/>
          <w:sz w:val="26"/>
          <w:szCs w:val="26"/>
          <w:lang w:eastAsia="zh-CN"/>
        </w:rPr>
        <w:t xml:space="preserve"> </w:t>
      </w:r>
      <w:r w:rsidR="007556F4">
        <w:rPr>
          <w:rFonts w:ascii="Liberation Serif" w:eastAsia="Bookman Old Style" w:hAnsi="Liberation Serif" w:cs="Liberation Serif"/>
          <w:color w:val="000000"/>
          <w:kern w:val="3"/>
          <w:sz w:val="26"/>
          <w:szCs w:val="26"/>
          <w:lang w:eastAsia="zh-CN"/>
        </w:rPr>
        <w:t>№</w:t>
      </w:r>
      <w:r w:rsidRPr="00066ED1">
        <w:rPr>
          <w:rFonts w:ascii="Liberation Serif" w:eastAsia="Bookman Old Style" w:hAnsi="Liberation Serif" w:cs="Liberation Serif"/>
          <w:color w:val="000000"/>
          <w:kern w:val="3"/>
          <w:sz w:val="26"/>
          <w:szCs w:val="26"/>
          <w:lang w:eastAsia="zh-CN"/>
        </w:rPr>
        <w:t xml:space="preserve"> 131-ФЗ </w:t>
      </w:r>
      <w:r w:rsidR="007556F4">
        <w:rPr>
          <w:rFonts w:ascii="Liberation Serif" w:eastAsia="Bookman Old Style" w:hAnsi="Liberation Serif" w:cs="Liberation Serif"/>
          <w:color w:val="000000"/>
          <w:kern w:val="3"/>
          <w:sz w:val="26"/>
          <w:szCs w:val="26"/>
          <w:lang w:eastAsia="zh-CN"/>
        </w:rPr>
        <w:t xml:space="preserve">                «</w:t>
      </w:r>
      <w:r w:rsidRPr="00066ED1">
        <w:rPr>
          <w:rFonts w:ascii="Liberation Serif" w:eastAsia="Bookman Old Style" w:hAnsi="Liberation Serif" w:cs="Liberation Serif"/>
          <w:color w:val="000000"/>
          <w:kern w:val="3"/>
          <w:sz w:val="26"/>
          <w:szCs w:val="26"/>
          <w:lang w:eastAsia="zh-CN"/>
        </w:rPr>
        <w:t xml:space="preserve">Об общих принципах организации местного самоуправления в Российской </w:t>
      </w:r>
      <w:r w:rsidR="007556F4">
        <w:rPr>
          <w:rFonts w:ascii="Liberation Serif" w:eastAsia="Bookman Old Style" w:hAnsi="Liberation Serif" w:cs="Liberation Serif"/>
          <w:color w:val="000000"/>
          <w:kern w:val="3"/>
          <w:sz w:val="26"/>
          <w:szCs w:val="26"/>
          <w:lang w:eastAsia="zh-CN"/>
        </w:rPr>
        <w:t xml:space="preserve">                          </w:t>
      </w:r>
      <w:r w:rsidRPr="00066ED1">
        <w:rPr>
          <w:rFonts w:ascii="Liberation Serif" w:eastAsia="Bookman Old Style" w:hAnsi="Liberation Serif" w:cs="Liberation Serif"/>
          <w:color w:val="000000"/>
          <w:kern w:val="3"/>
          <w:sz w:val="26"/>
          <w:szCs w:val="26"/>
          <w:lang w:eastAsia="zh-CN"/>
        </w:rPr>
        <w:t>Федера</w:t>
      </w:r>
      <w:r w:rsidR="007556F4">
        <w:rPr>
          <w:rFonts w:ascii="Liberation Serif" w:eastAsia="Bookman Old Style" w:hAnsi="Liberation Serif" w:cs="Liberation Serif"/>
          <w:color w:val="000000"/>
          <w:kern w:val="3"/>
          <w:sz w:val="26"/>
          <w:szCs w:val="26"/>
          <w:lang w:eastAsia="zh-CN"/>
        </w:rPr>
        <w:t>ции»</w:t>
      </w:r>
      <w:r w:rsidRPr="00066ED1">
        <w:rPr>
          <w:rFonts w:ascii="Liberation Serif" w:eastAsia="Bookman Old Style" w:hAnsi="Liberation Serif" w:cs="Liberation Serif"/>
          <w:color w:val="000000"/>
          <w:kern w:val="3"/>
          <w:sz w:val="26"/>
          <w:szCs w:val="26"/>
          <w:lang w:eastAsia="zh-CN"/>
        </w:rPr>
        <w:t>, Федеральным законом от 14 ноября 2002 г</w:t>
      </w:r>
      <w:r w:rsidR="007556F4">
        <w:rPr>
          <w:rFonts w:ascii="Liberation Serif" w:eastAsia="Bookman Old Style" w:hAnsi="Liberation Serif" w:cs="Liberation Serif"/>
          <w:color w:val="000000"/>
          <w:kern w:val="3"/>
          <w:sz w:val="26"/>
          <w:szCs w:val="26"/>
          <w:lang w:eastAsia="zh-CN"/>
        </w:rPr>
        <w:t>.</w:t>
      </w:r>
      <w:r w:rsidRPr="00066ED1">
        <w:rPr>
          <w:rFonts w:ascii="Liberation Serif" w:eastAsia="Bookman Old Style" w:hAnsi="Liberation Serif" w:cs="Liberation Serif"/>
          <w:color w:val="000000"/>
          <w:kern w:val="3"/>
          <w:sz w:val="26"/>
          <w:szCs w:val="26"/>
          <w:lang w:eastAsia="zh-CN"/>
        </w:rPr>
        <w:t xml:space="preserve"> </w:t>
      </w:r>
      <w:r w:rsidR="007556F4">
        <w:rPr>
          <w:rFonts w:ascii="Liberation Serif" w:eastAsia="Bookman Old Style" w:hAnsi="Liberation Serif" w:cs="Liberation Serif"/>
          <w:color w:val="000000"/>
          <w:kern w:val="3"/>
          <w:sz w:val="26"/>
          <w:szCs w:val="26"/>
          <w:lang w:eastAsia="zh-CN"/>
        </w:rPr>
        <w:t>№ 161-ФЗ «</w:t>
      </w:r>
      <w:r w:rsidRPr="00066ED1">
        <w:rPr>
          <w:rFonts w:ascii="Liberation Serif" w:eastAsia="Bookman Old Style" w:hAnsi="Liberation Serif" w:cs="Liberation Serif"/>
          <w:color w:val="000000"/>
          <w:kern w:val="3"/>
          <w:sz w:val="26"/>
          <w:szCs w:val="26"/>
          <w:lang w:eastAsia="zh-CN"/>
        </w:rPr>
        <w:t>О государстве</w:t>
      </w:r>
      <w:r w:rsidRPr="00066ED1">
        <w:rPr>
          <w:rFonts w:ascii="Liberation Serif" w:eastAsia="Bookman Old Style" w:hAnsi="Liberation Serif" w:cs="Liberation Serif"/>
          <w:color w:val="000000"/>
          <w:kern w:val="3"/>
          <w:sz w:val="26"/>
          <w:szCs w:val="26"/>
          <w:lang w:eastAsia="zh-CN"/>
        </w:rPr>
        <w:t>н</w:t>
      </w:r>
      <w:r w:rsidRPr="00066ED1">
        <w:rPr>
          <w:rFonts w:ascii="Liberation Serif" w:eastAsia="Bookman Old Style" w:hAnsi="Liberation Serif" w:cs="Liberation Serif"/>
          <w:color w:val="000000"/>
          <w:kern w:val="3"/>
          <w:sz w:val="26"/>
          <w:szCs w:val="26"/>
          <w:lang w:eastAsia="zh-CN"/>
        </w:rPr>
        <w:t>ных и муници</w:t>
      </w:r>
      <w:r w:rsidR="007556F4">
        <w:rPr>
          <w:rFonts w:ascii="Liberation Serif" w:eastAsia="Bookman Old Style" w:hAnsi="Liberation Serif" w:cs="Liberation Serif"/>
          <w:color w:val="000000"/>
          <w:kern w:val="3"/>
          <w:sz w:val="26"/>
          <w:szCs w:val="26"/>
          <w:lang w:eastAsia="zh-CN"/>
        </w:rPr>
        <w:t>пальных унитарных предприятиях»</w:t>
      </w:r>
      <w:r w:rsidRPr="00066ED1">
        <w:rPr>
          <w:rFonts w:ascii="Liberation Serif" w:eastAsia="Bookman Old Style" w:hAnsi="Liberation Serif" w:cs="Liberation Serif"/>
          <w:color w:val="000000"/>
          <w:kern w:val="3"/>
          <w:sz w:val="26"/>
          <w:szCs w:val="26"/>
          <w:lang w:eastAsia="zh-CN"/>
        </w:rPr>
        <w:t xml:space="preserve">, Уставом Грязовецкого </w:t>
      </w:r>
      <w:r w:rsidR="007556F4">
        <w:rPr>
          <w:rFonts w:ascii="Liberation Serif" w:eastAsia="Bookman Old Style" w:hAnsi="Liberation Serif" w:cs="Liberation Serif"/>
          <w:color w:val="000000"/>
          <w:kern w:val="3"/>
          <w:sz w:val="26"/>
          <w:szCs w:val="26"/>
          <w:lang w:eastAsia="zh-CN"/>
        </w:rPr>
        <w:t xml:space="preserve">                           </w:t>
      </w:r>
      <w:r w:rsidRPr="00066ED1">
        <w:rPr>
          <w:rFonts w:ascii="Liberation Serif" w:eastAsia="Bookman Old Style" w:hAnsi="Liberation Serif" w:cs="Liberation Serif"/>
          <w:color w:val="000000"/>
          <w:kern w:val="3"/>
          <w:sz w:val="26"/>
          <w:szCs w:val="26"/>
          <w:lang w:eastAsia="zh-CN"/>
        </w:rPr>
        <w:t xml:space="preserve">муниципального округа Вологодской области </w:t>
      </w:r>
    </w:p>
    <w:p w:rsidR="00066ED1" w:rsidRPr="00066ED1" w:rsidRDefault="00066ED1" w:rsidP="00066ED1">
      <w:pPr>
        <w:widowControl w:val="0"/>
        <w:suppressAutoHyphens w:val="0"/>
        <w:autoSpaceDE w:val="0"/>
        <w:jc w:val="both"/>
        <w:rPr>
          <w:rFonts w:ascii="Liberation Serif" w:eastAsia="Bookman Old Style" w:hAnsi="Liberation Serif" w:cs="Liberation Serif"/>
          <w:b/>
          <w:color w:val="000000"/>
          <w:kern w:val="3"/>
          <w:sz w:val="26"/>
          <w:szCs w:val="26"/>
          <w:lang w:eastAsia="zh-CN"/>
        </w:rPr>
      </w:pPr>
      <w:r w:rsidRPr="00066ED1">
        <w:rPr>
          <w:rFonts w:ascii="Liberation Serif" w:eastAsia="Bookman Old Style" w:hAnsi="Liberation Serif" w:cs="Liberation Serif"/>
          <w:b/>
          <w:color w:val="000000"/>
          <w:kern w:val="3"/>
          <w:sz w:val="26"/>
          <w:szCs w:val="26"/>
          <w:lang w:eastAsia="zh-CN"/>
        </w:rPr>
        <w:t xml:space="preserve">Администрация Грязовецкого муниципального округа ПОСТАНОВЛЯЕТ:  </w:t>
      </w:r>
    </w:p>
    <w:p w:rsidR="00066ED1" w:rsidRPr="00066ED1" w:rsidRDefault="00066ED1" w:rsidP="00066ED1">
      <w:pPr>
        <w:widowControl w:val="0"/>
        <w:suppressAutoHyphens w:val="0"/>
        <w:autoSpaceDE w:val="0"/>
        <w:jc w:val="both"/>
        <w:rPr>
          <w:rFonts w:ascii="Liberation Serif" w:eastAsia="Bookman Old Style" w:hAnsi="Liberation Serif" w:cs="Liberation Serif"/>
          <w:color w:val="000000"/>
          <w:kern w:val="3"/>
          <w:sz w:val="26"/>
          <w:szCs w:val="26"/>
          <w:lang w:eastAsia="zh-CN"/>
        </w:rPr>
      </w:pPr>
      <w:r w:rsidRPr="00066ED1">
        <w:rPr>
          <w:rFonts w:ascii="Liberation Serif" w:eastAsia="Bookman Old Style" w:hAnsi="Liberation Serif" w:cs="Liberation Serif"/>
          <w:color w:val="000000"/>
          <w:kern w:val="3"/>
          <w:sz w:val="26"/>
          <w:szCs w:val="26"/>
          <w:lang w:eastAsia="zh-CN"/>
        </w:rPr>
        <w:tab/>
      </w:r>
      <w:r w:rsidR="007556F4">
        <w:rPr>
          <w:rFonts w:ascii="Liberation Serif" w:eastAsia="Bookman Old Style" w:hAnsi="Liberation Serif" w:cs="Liberation Serif"/>
          <w:color w:val="000000"/>
          <w:kern w:val="3"/>
          <w:sz w:val="26"/>
          <w:szCs w:val="26"/>
          <w:lang w:eastAsia="zh-CN"/>
        </w:rPr>
        <w:t>1. </w:t>
      </w:r>
      <w:r w:rsidRPr="00066ED1">
        <w:rPr>
          <w:rFonts w:ascii="Liberation Serif" w:eastAsia="Bookman Old Style" w:hAnsi="Liberation Serif" w:cs="Liberation Serif"/>
          <w:color w:val="000000"/>
          <w:kern w:val="3"/>
          <w:sz w:val="26"/>
          <w:szCs w:val="26"/>
          <w:lang w:eastAsia="zh-CN"/>
        </w:rPr>
        <w:t xml:space="preserve">Утвердить прилагаемый Порядок составления, утверждения и установления показателей планов (программы) финансово-хозяйственной деятельности </w:t>
      </w:r>
      <w:r w:rsidR="007556F4">
        <w:rPr>
          <w:rFonts w:ascii="Liberation Serif" w:eastAsia="Bookman Old Style" w:hAnsi="Liberation Serif" w:cs="Liberation Serif"/>
          <w:color w:val="000000"/>
          <w:kern w:val="3"/>
          <w:sz w:val="26"/>
          <w:szCs w:val="26"/>
          <w:lang w:eastAsia="zh-CN"/>
        </w:rPr>
        <w:t xml:space="preserve">                          </w:t>
      </w:r>
      <w:r w:rsidRPr="00066ED1">
        <w:rPr>
          <w:rFonts w:ascii="Liberation Serif" w:eastAsia="Bookman Old Style" w:hAnsi="Liberation Serif" w:cs="Liberation Serif"/>
          <w:color w:val="000000"/>
          <w:kern w:val="3"/>
          <w:sz w:val="26"/>
          <w:szCs w:val="26"/>
          <w:lang w:eastAsia="zh-CN"/>
        </w:rPr>
        <w:t>муниципальных унитарных предприятий (</w:t>
      </w:r>
      <w:r w:rsidR="007556F4">
        <w:rPr>
          <w:rFonts w:ascii="Liberation Serif" w:eastAsia="Bookman Old Style" w:hAnsi="Liberation Serif" w:cs="Liberation Serif"/>
          <w:color w:val="000000"/>
          <w:kern w:val="3"/>
          <w:sz w:val="26"/>
          <w:szCs w:val="26"/>
          <w:lang w:eastAsia="zh-CN"/>
        </w:rPr>
        <w:t>П</w:t>
      </w:r>
      <w:r w:rsidRPr="00066ED1">
        <w:rPr>
          <w:rFonts w:ascii="Liberation Serif" w:eastAsia="Bookman Old Style" w:hAnsi="Liberation Serif" w:cs="Liberation Serif"/>
          <w:color w:val="000000"/>
          <w:kern w:val="3"/>
          <w:sz w:val="26"/>
          <w:szCs w:val="26"/>
          <w:lang w:eastAsia="zh-CN"/>
        </w:rPr>
        <w:t>риложение № 1).</w:t>
      </w:r>
    </w:p>
    <w:p w:rsidR="00066ED1" w:rsidRPr="00066ED1" w:rsidRDefault="007556F4" w:rsidP="00066ED1">
      <w:pPr>
        <w:widowControl w:val="0"/>
        <w:suppressAutoHyphens w:val="0"/>
        <w:autoSpaceDE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2. </w:t>
      </w:r>
      <w:r w:rsidR="00066ED1" w:rsidRPr="00066ED1">
        <w:rPr>
          <w:rFonts w:ascii="Liberation Serif" w:eastAsia="Bookman Old Style" w:hAnsi="Liberation Serif" w:cs="Liberation Serif"/>
          <w:color w:val="000000"/>
          <w:kern w:val="3"/>
          <w:sz w:val="26"/>
          <w:szCs w:val="26"/>
          <w:lang w:eastAsia="zh-CN"/>
        </w:rPr>
        <w:t>Образовать комиссию по оценке эффективности деятельности</w:t>
      </w:r>
      <w:r>
        <w:rPr>
          <w:rFonts w:ascii="Liberation Serif" w:eastAsia="Bookman Old Style" w:hAnsi="Liberation Serif" w:cs="Liberation Serif"/>
          <w:color w:val="000000"/>
          <w:kern w:val="3"/>
          <w:sz w:val="26"/>
          <w:szCs w:val="26"/>
          <w:lang w:eastAsia="zh-CN"/>
        </w:rPr>
        <w:t xml:space="preserve">                         </w:t>
      </w:r>
      <w:r w:rsidR="00066ED1" w:rsidRPr="00066ED1">
        <w:rPr>
          <w:rFonts w:ascii="Liberation Serif" w:eastAsia="Bookman Old Style" w:hAnsi="Liberation Serif" w:cs="Liberation Serif"/>
          <w:color w:val="000000"/>
          <w:kern w:val="3"/>
          <w:sz w:val="26"/>
          <w:szCs w:val="26"/>
          <w:lang w:eastAsia="zh-CN"/>
        </w:rPr>
        <w:t xml:space="preserve"> му</w:t>
      </w:r>
      <w:r>
        <w:rPr>
          <w:rFonts w:ascii="Liberation Serif" w:eastAsia="Bookman Old Style" w:hAnsi="Liberation Serif" w:cs="Liberation Serif"/>
          <w:color w:val="000000"/>
          <w:kern w:val="3"/>
          <w:sz w:val="26"/>
          <w:szCs w:val="26"/>
          <w:lang w:eastAsia="zh-CN"/>
        </w:rPr>
        <w:t>ни</w:t>
      </w:r>
      <w:r w:rsidR="00066ED1" w:rsidRPr="00066ED1">
        <w:rPr>
          <w:rFonts w:ascii="Liberation Serif" w:eastAsia="Bookman Old Style" w:hAnsi="Liberation Serif" w:cs="Liberation Serif"/>
          <w:color w:val="000000"/>
          <w:kern w:val="3"/>
          <w:sz w:val="26"/>
          <w:szCs w:val="26"/>
          <w:lang w:eastAsia="zh-CN"/>
        </w:rPr>
        <w:t>ципальных унитарных предприятий и утвердить прилагаемый основной состав  Комиссии (</w:t>
      </w:r>
      <w:r>
        <w:rPr>
          <w:rFonts w:ascii="Liberation Serif" w:eastAsia="Bookman Old Style" w:hAnsi="Liberation Serif" w:cs="Liberation Serif"/>
          <w:color w:val="000000"/>
          <w:kern w:val="3"/>
          <w:sz w:val="26"/>
          <w:szCs w:val="26"/>
          <w:lang w:eastAsia="zh-CN"/>
        </w:rPr>
        <w:t>П</w:t>
      </w:r>
      <w:r w:rsidR="00066ED1" w:rsidRPr="00066ED1">
        <w:rPr>
          <w:rFonts w:ascii="Liberation Serif" w:eastAsia="Bookman Old Style" w:hAnsi="Liberation Serif" w:cs="Liberation Serif"/>
          <w:color w:val="000000"/>
          <w:kern w:val="3"/>
          <w:sz w:val="26"/>
          <w:szCs w:val="26"/>
          <w:lang w:eastAsia="zh-CN"/>
        </w:rPr>
        <w:t>риложение № 2).</w:t>
      </w:r>
    </w:p>
    <w:p w:rsidR="00066ED1" w:rsidRPr="00066ED1" w:rsidRDefault="007556F4" w:rsidP="00066ED1">
      <w:pPr>
        <w:widowControl w:val="0"/>
        <w:suppressAutoHyphens w:val="0"/>
        <w:autoSpaceDE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3. </w:t>
      </w:r>
      <w:r w:rsidR="00066ED1" w:rsidRPr="00066ED1">
        <w:rPr>
          <w:rFonts w:ascii="Liberation Serif" w:eastAsia="Bookman Old Style" w:hAnsi="Liberation Serif" w:cs="Liberation Serif"/>
          <w:color w:val="000000"/>
          <w:kern w:val="3"/>
          <w:sz w:val="26"/>
          <w:szCs w:val="26"/>
          <w:lang w:eastAsia="zh-CN"/>
        </w:rPr>
        <w:t xml:space="preserve">Утвердить прилагаемое Положение о комиссии по оценке эффективности </w:t>
      </w:r>
      <w:r w:rsidR="001B463E">
        <w:rPr>
          <w:rFonts w:ascii="Liberation Serif" w:eastAsia="Bookman Old Style" w:hAnsi="Liberation Serif" w:cs="Liberation Serif"/>
          <w:color w:val="000000"/>
          <w:kern w:val="3"/>
          <w:sz w:val="26"/>
          <w:szCs w:val="26"/>
          <w:lang w:eastAsia="zh-CN"/>
        </w:rPr>
        <w:t xml:space="preserve"> </w:t>
      </w:r>
      <w:bookmarkStart w:id="0" w:name="_GoBack"/>
      <w:bookmarkEnd w:id="0"/>
      <w:r w:rsidR="00066ED1" w:rsidRPr="00066ED1">
        <w:rPr>
          <w:rFonts w:ascii="Liberation Serif" w:eastAsia="Bookman Old Style" w:hAnsi="Liberation Serif" w:cs="Liberation Serif"/>
          <w:color w:val="000000"/>
          <w:kern w:val="3"/>
          <w:sz w:val="26"/>
          <w:szCs w:val="26"/>
          <w:lang w:eastAsia="zh-CN"/>
        </w:rPr>
        <w:t>деятельности муниципальных унитарных предприятий (</w:t>
      </w:r>
      <w:r>
        <w:rPr>
          <w:rFonts w:ascii="Liberation Serif" w:eastAsia="Bookman Old Style" w:hAnsi="Liberation Serif" w:cs="Liberation Serif"/>
          <w:color w:val="000000"/>
          <w:kern w:val="3"/>
          <w:sz w:val="26"/>
          <w:szCs w:val="26"/>
          <w:lang w:eastAsia="zh-CN"/>
        </w:rPr>
        <w:t>П</w:t>
      </w:r>
      <w:r w:rsidR="00066ED1" w:rsidRPr="00066ED1">
        <w:rPr>
          <w:rFonts w:ascii="Liberation Serif" w:eastAsia="Bookman Old Style" w:hAnsi="Liberation Serif" w:cs="Liberation Serif"/>
          <w:color w:val="000000"/>
          <w:kern w:val="3"/>
          <w:sz w:val="26"/>
          <w:szCs w:val="26"/>
          <w:lang w:eastAsia="zh-CN"/>
        </w:rPr>
        <w:t>риложение № 3).</w:t>
      </w:r>
    </w:p>
    <w:p w:rsidR="00066ED1" w:rsidRPr="00066ED1" w:rsidRDefault="007556F4" w:rsidP="00066ED1">
      <w:pPr>
        <w:widowControl w:val="0"/>
        <w:suppressAutoHyphens w:val="0"/>
        <w:autoSpaceDE w:val="0"/>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ab/>
        <w:t>4. </w:t>
      </w:r>
      <w:r w:rsidR="00066ED1" w:rsidRPr="00066ED1">
        <w:rPr>
          <w:rFonts w:ascii="Liberation Serif" w:eastAsia="Bookman Old Style" w:hAnsi="Liberation Serif" w:cs="Liberation Serif"/>
          <w:color w:val="000000"/>
          <w:kern w:val="3"/>
          <w:sz w:val="26"/>
          <w:szCs w:val="26"/>
          <w:lang w:eastAsia="zh-CN"/>
        </w:rPr>
        <w:t>Настоящее постановление распространяется на правоотношения, возникшие с 01 января 2023 г</w:t>
      </w:r>
      <w:r>
        <w:rPr>
          <w:rFonts w:ascii="Liberation Serif" w:eastAsia="Bookman Old Style" w:hAnsi="Liberation Serif" w:cs="Liberation Serif"/>
          <w:color w:val="000000"/>
          <w:kern w:val="3"/>
          <w:sz w:val="26"/>
          <w:szCs w:val="26"/>
          <w:lang w:eastAsia="zh-CN"/>
        </w:rPr>
        <w:t>.</w:t>
      </w:r>
      <w:r w:rsidR="00066ED1" w:rsidRPr="00066ED1">
        <w:rPr>
          <w:rFonts w:ascii="Liberation Serif" w:eastAsia="Bookman Old Style" w:hAnsi="Liberation Serif" w:cs="Liberation Serif"/>
          <w:color w:val="000000"/>
          <w:kern w:val="3"/>
          <w:sz w:val="26"/>
          <w:szCs w:val="26"/>
          <w:lang w:eastAsia="zh-CN"/>
        </w:rPr>
        <w:t>, подлежит размещению на официальном сайте Грязовецкого</w:t>
      </w:r>
      <w:r>
        <w:rPr>
          <w:rFonts w:ascii="Liberation Serif" w:eastAsia="Bookman Old Style" w:hAnsi="Liberation Serif" w:cs="Liberation Serif"/>
          <w:color w:val="000000"/>
          <w:kern w:val="3"/>
          <w:sz w:val="26"/>
          <w:szCs w:val="26"/>
          <w:lang w:eastAsia="zh-CN"/>
        </w:rPr>
        <w:t xml:space="preserve">              </w:t>
      </w:r>
      <w:r w:rsidR="00066ED1" w:rsidRPr="00066ED1">
        <w:rPr>
          <w:rFonts w:ascii="Liberation Serif" w:eastAsia="Bookman Old Style" w:hAnsi="Liberation Serif" w:cs="Liberation Serif"/>
          <w:color w:val="000000"/>
          <w:kern w:val="3"/>
          <w:sz w:val="26"/>
          <w:szCs w:val="26"/>
          <w:lang w:eastAsia="zh-CN"/>
        </w:rPr>
        <w:t>муниципального округа Вологодской области.</w:t>
      </w:r>
    </w:p>
    <w:p w:rsidR="00A61FDE" w:rsidRPr="00A61FDE" w:rsidRDefault="00A61FDE" w:rsidP="00A61FDE">
      <w:pPr>
        <w:widowControl w:val="0"/>
        <w:autoSpaceDN w:val="0"/>
        <w:spacing w:line="340" w:lineRule="exact"/>
        <w:ind w:firstLine="709"/>
        <w:jc w:val="both"/>
        <w:textAlignment w:val="baseline"/>
        <w:rPr>
          <w:rFonts w:ascii="Liberation Serif" w:eastAsia="Bookman Old Style" w:hAnsi="Liberation Serif" w:cs="Liberation Serif"/>
          <w:color w:val="000000"/>
          <w:kern w:val="3"/>
          <w:sz w:val="26"/>
          <w:szCs w:val="26"/>
          <w:lang w:eastAsia="zh-CN"/>
        </w:rPr>
      </w:pPr>
    </w:p>
    <w:p w:rsidR="00CC55DC" w:rsidRPr="000F3B0A" w:rsidRDefault="00522DF1" w:rsidP="00A61FDE">
      <w:pPr>
        <w:widowControl w:val="0"/>
        <w:tabs>
          <w:tab w:val="left" w:pos="735"/>
        </w:tabs>
        <w:autoSpaceDN w:val="0"/>
        <w:jc w:val="both"/>
        <w:textAlignment w:val="baseline"/>
        <w:rPr>
          <w:rFonts w:ascii="Liberation Serif" w:eastAsia="Bookman Old Style" w:hAnsi="Liberation Serif" w:cs="Liberation Serif"/>
          <w:color w:val="000000"/>
          <w:kern w:val="3"/>
          <w:sz w:val="26"/>
          <w:szCs w:val="26"/>
          <w:lang w:eastAsia="zh-CN"/>
        </w:rPr>
      </w:pPr>
      <w:r w:rsidRPr="00522DF1">
        <w:rPr>
          <w:rFonts w:ascii="Liberation Serif" w:eastAsia="Bookman Old Style" w:hAnsi="Liberation Serif" w:cs="Liberation Serif"/>
          <w:color w:val="000000"/>
          <w:kern w:val="3"/>
          <w:sz w:val="26"/>
          <w:szCs w:val="26"/>
          <w:lang w:eastAsia="zh-CN"/>
        </w:rPr>
        <w:tab/>
      </w:r>
      <w:r w:rsidR="00031F1F" w:rsidRPr="000F3B0A">
        <w:rPr>
          <w:rFonts w:ascii="Liberation Serif" w:eastAsia="Bookman Old Style" w:hAnsi="Liberation Serif" w:cs="Liberation Serif"/>
          <w:color w:val="000000"/>
          <w:kern w:val="3"/>
          <w:sz w:val="26"/>
          <w:szCs w:val="26"/>
          <w:lang w:eastAsia="zh-CN"/>
        </w:rPr>
        <w:tab/>
      </w:r>
    </w:p>
    <w:p w:rsidR="0063486E" w:rsidRPr="00E77EFD" w:rsidRDefault="0063486E" w:rsidP="00031F1F">
      <w:pPr>
        <w:widowControl w:val="0"/>
        <w:spacing w:line="276" w:lineRule="auto"/>
        <w:ind w:firstLine="709"/>
        <w:jc w:val="both"/>
        <w:rPr>
          <w:rFonts w:ascii="Liberation Serif" w:eastAsia="SimSun" w:hAnsi="Liberation Serif"/>
          <w:bCs/>
          <w:kern w:val="3"/>
          <w:sz w:val="22"/>
          <w:szCs w:val="22"/>
          <w:shd w:val="clear" w:color="auto" w:fill="FFFFFF"/>
          <w:lang w:eastAsia="zh-CN" w:bidi="hi-IN"/>
        </w:rPr>
      </w:pPr>
    </w:p>
    <w:p w:rsidR="00BA5146" w:rsidRDefault="006A6DB6"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r w:rsidRPr="006A6DB6">
        <w:rPr>
          <w:rFonts w:ascii="Liberation Serif" w:eastAsia="Bookman Old Style" w:hAnsi="Liberation Serif" w:cs="Liberation Serif"/>
          <w:color w:val="000000"/>
          <w:kern w:val="3"/>
          <w:sz w:val="26"/>
          <w:szCs w:val="26"/>
          <w:lang w:eastAsia="zh-CN"/>
        </w:rPr>
        <w:t>Глава Грязовецкого муниципального округа                                              С.А. Фёкличев</w:t>
      </w: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p w:rsidR="00066ED1" w:rsidRPr="00420B88" w:rsidRDefault="00066ED1" w:rsidP="00420B88">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УТВ</w:t>
      </w:r>
      <w:r w:rsidR="00420B88">
        <w:rPr>
          <w:rFonts w:ascii="Liberation Serif" w:eastAsia="Bookman Old Style" w:hAnsi="Liberation Serif" w:cs="Liberation Serif"/>
          <w:color w:val="000000"/>
          <w:kern w:val="3"/>
          <w:sz w:val="26"/>
          <w:szCs w:val="26"/>
          <w:lang w:eastAsia="zh-CN"/>
        </w:rPr>
        <w:t>ЕРЖДЁН</w:t>
      </w:r>
    </w:p>
    <w:p w:rsidR="00420B88" w:rsidRDefault="00066ED1" w:rsidP="00420B88">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постановлением администрации </w:t>
      </w:r>
    </w:p>
    <w:p w:rsidR="00420B88" w:rsidRDefault="00066ED1" w:rsidP="00420B88">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Грязовецкого муниципального округа </w:t>
      </w:r>
    </w:p>
    <w:p w:rsidR="00420B88" w:rsidRDefault="00066ED1" w:rsidP="00420B88">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от </w:t>
      </w:r>
      <w:r w:rsidR="00420B88">
        <w:rPr>
          <w:rFonts w:ascii="Liberation Serif" w:eastAsia="Bookman Old Style" w:hAnsi="Liberation Serif" w:cs="Liberation Serif"/>
          <w:color w:val="000000"/>
          <w:kern w:val="3"/>
          <w:sz w:val="26"/>
          <w:szCs w:val="26"/>
          <w:lang w:eastAsia="zh-CN"/>
        </w:rPr>
        <w:t>17.07.2023 № 1596</w:t>
      </w:r>
    </w:p>
    <w:p w:rsidR="00066ED1" w:rsidRPr="00420B88" w:rsidRDefault="00066ED1" w:rsidP="00420B88">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r w:rsidR="00420B88">
        <w:rPr>
          <w:rFonts w:ascii="Liberation Serif" w:eastAsia="Bookman Old Style" w:hAnsi="Liberation Serif" w:cs="Liberation Serif"/>
          <w:color w:val="000000"/>
          <w:kern w:val="3"/>
          <w:sz w:val="26"/>
          <w:szCs w:val="26"/>
          <w:lang w:eastAsia="zh-CN"/>
        </w:rPr>
        <w:t>П</w:t>
      </w:r>
      <w:r w:rsidRPr="00420B88">
        <w:rPr>
          <w:rFonts w:ascii="Liberation Serif" w:eastAsia="Bookman Old Style" w:hAnsi="Liberation Serif" w:cs="Liberation Serif"/>
          <w:color w:val="000000"/>
          <w:kern w:val="3"/>
          <w:sz w:val="26"/>
          <w:szCs w:val="26"/>
          <w:lang w:eastAsia="zh-CN"/>
        </w:rPr>
        <w:t>риложение № 1)</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420B88" w:rsidRDefault="00066ED1" w:rsidP="00420B88">
      <w:pPr>
        <w:jc w:val="center"/>
        <w:rPr>
          <w:rFonts w:ascii="Liberation Serif" w:eastAsia="Bookman Old Style" w:hAnsi="Liberation Serif" w:cs="Liberation Serif"/>
          <w:b/>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Порядок</w:t>
      </w:r>
    </w:p>
    <w:p w:rsidR="00066ED1" w:rsidRPr="00420B88" w:rsidRDefault="00066ED1" w:rsidP="00420B88">
      <w:pPr>
        <w:jc w:val="center"/>
        <w:rPr>
          <w:rFonts w:ascii="Liberation Serif" w:eastAsia="Bookman Old Style" w:hAnsi="Liberation Serif" w:cs="Liberation Serif"/>
          <w:b/>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составления, утверждения и установления показателей</w:t>
      </w:r>
    </w:p>
    <w:p w:rsidR="00066ED1" w:rsidRPr="00420B88" w:rsidRDefault="00066ED1" w:rsidP="00420B88">
      <w:pPr>
        <w:jc w:val="center"/>
        <w:rPr>
          <w:rFonts w:ascii="Liberation Serif" w:eastAsia="Bookman Old Style" w:hAnsi="Liberation Serif" w:cs="Liberation Serif"/>
          <w:b/>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планов (программы) финансово-хозяйственной деятельности</w:t>
      </w:r>
    </w:p>
    <w:p w:rsidR="00066ED1" w:rsidRPr="00420B88" w:rsidRDefault="00066ED1" w:rsidP="00420B88">
      <w:pPr>
        <w:jc w:val="center"/>
        <w:rPr>
          <w:rFonts w:ascii="Liberation Serif" w:eastAsia="Bookman Old Style" w:hAnsi="Liberation Serif" w:cs="Liberation Serif"/>
          <w:color w:val="000000"/>
          <w:kern w:val="3"/>
          <w:sz w:val="10"/>
          <w:szCs w:val="10"/>
          <w:lang w:eastAsia="zh-CN"/>
        </w:rPr>
      </w:pPr>
      <w:r w:rsidRPr="00420B88">
        <w:rPr>
          <w:rFonts w:ascii="Liberation Serif" w:eastAsia="Bookman Old Style" w:hAnsi="Liberation Serif" w:cs="Liberation Serif"/>
          <w:b/>
          <w:color w:val="000000"/>
          <w:kern w:val="3"/>
          <w:sz w:val="26"/>
          <w:szCs w:val="26"/>
          <w:lang w:eastAsia="zh-CN"/>
        </w:rPr>
        <w:t>муниципальных унитарных предприятий</w:t>
      </w:r>
      <w:r w:rsidRPr="00420B88">
        <w:rPr>
          <w:rFonts w:ascii="Liberation Serif" w:eastAsia="Bookman Old Style" w:hAnsi="Liberation Serif" w:cs="Liberation Serif"/>
          <w:b/>
          <w:color w:val="000000"/>
          <w:kern w:val="3"/>
          <w:sz w:val="26"/>
          <w:szCs w:val="26"/>
          <w:lang w:eastAsia="zh-CN"/>
        </w:rPr>
        <w:br/>
      </w:r>
    </w:p>
    <w:p w:rsidR="00066ED1" w:rsidRPr="00420B88" w:rsidRDefault="00066ED1" w:rsidP="00420B88">
      <w:pPr>
        <w:jc w:val="center"/>
        <w:rPr>
          <w:rFonts w:ascii="Liberation Serif" w:eastAsia="Bookman Old Style" w:hAnsi="Liberation Serif" w:cs="Liberation Serif"/>
          <w:b/>
          <w:color w:val="000000"/>
          <w:kern w:val="3"/>
          <w:sz w:val="26"/>
          <w:szCs w:val="26"/>
          <w:lang w:eastAsia="zh-CN"/>
        </w:rPr>
      </w:pPr>
      <w:bookmarkStart w:id="1" w:name="redstr17"/>
      <w:bookmarkStart w:id="2" w:name="sub_110"/>
      <w:bookmarkEnd w:id="1"/>
      <w:r w:rsidRPr="00420B88">
        <w:rPr>
          <w:rFonts w:ascii="Liberation Serif" w:eastAsia="Bookman Old Style" w:hAnsi="Liberation Serif" w:cs="Liberation Serif"/>
          <w:b/>
          <w:color w:val="000000"/>
          <w:kern w:val="3"/>
          <w:sz w:val="26"/>
          <w:szCs w:val="26"/>
          <w:lang w:eastAsia="zh-CN"/>
        </w:rPr>
        <w:t>1. Общие положения</w:t>
      </w:r>
    </w:p>
    <w:bookmarkEnd w:id="2"/>
    <w:p w:rsidR="00066ED1" w:rsidRPr="00420B88" w:rsidRDefault="00066ED1" w:rsidP="00066ED1">
      <w:pPr>
        <w:rPr>
          <w:rFonts w:ascii="Liberation Serif" w:eastAsia="Bookman Old Style" w:hAnsi="Liberation Serif" w:cs="Liberation Serif"/>
          <w:color w:val="000000"/>
          <w:kern w:val="3"/>
          <w:sz w:val="10"/>
          <w:szCs w:val="10"/>
          <w:lang w:eastAsia="zh-CN"/>
        </w:rPr>
      </w:pP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3" w:name="sub_111"/>
      <w:r>
        <w:rPr>
          <w:rFonts w:ascii="Liberation Serif" w:eastAsia="Bookman Old Style" w:hAnsi="Liberation Serif" w:cs="Liberation Serif"/>
          <w:color w:val="000000"/>
          <w:kern w:val="3"/>
          <w:sz w:val="26"/>
          <w:szCs w:val="26"/>
          <w:lang w:eastAsia="zh-CN"/>
        </w:rPr>
        <w:t>1.1. </w:t>
      </w:r>
      <w:r w:rsidR="00066ED1" w:rsidRPr="00420B88">
        <w:rPr>
          <w:rFonts w:ascii="Liberation Serif" w:eastAsia="Bookman Old Style" w:hAnsi="Liberation Serif" w:cs="Liberation Serif"/>
          <w:color w:val="000000"/>
          <w:kern w:val="3"/>
          <w:sz w:val="26"/>
          <w:szCs w:val="26"/>
          <w:lang w:eastAsia="zh-CN"/>
        </w:rPr>
        <w:t xml:space="preserve">Настоящий Порядок разработан с целью обеспечения единого подхода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 xml:space="preserve">к составлению, утверждению и установлению основных показателей планов (программы) финансово-хозяйственной деятельности муниципальных унитарных предприятий (далее по тексту - Показатели), повышения эффективности их работы, выявления и использования резервов. Показатели должны ориентировать муниципальные унитарные предприятия (далее - Предприятия) на увеличение объемов выполняемых работ и оказываемых услуг, на сокращение издержек и снижение энергоемкости, на изыскание дополнительных источников доходов,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на повышение производительности труда, на безубыточность деятельности.</w:t>
      </w:r>
    </w:p>
    <w:bookmarkEnd w:id="3"/>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1.2. </w:t>
      </w:r>
      <w:r w:rsidR="00066ED1" w:rsidRPr="00420B88">
        <w:rPr>
          <w:rFonts w:ascii="Liberation Serif" w:eastAsia="Bookman Old Style" w:hAnsi="Liberation Serif" w:cs="Liberation Serif"/>
          <w:color w:val="000000"/>
          <w:kern w:val="3"/>
          <w:sz w:val="26"/>
          <w:szCs w:val="26"/>
          <w:lang w:eastAsia="zh-CN"/>
        </w:rPr>
        <w:t>Показатели разрабатываются исходя из производственной программы Предприятия, потребности в материальных и трудовых ресурсах, необходимых</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 xml:space="preserve"> для осуществления уставной деятельности. </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4" w:name="sub_113"/>
      <w:r>
        <w:rPr>
          <w:rFonts w:ascii="Liberation Serif" w:eastAsia="Bookman Old Style" w:hAnsi="Liberation Serif" w:cs="Liberation Serif"/>
          <w:color w:val="000000"/>
          <w:kern w:val="3"/>
          <w:sz w:val="26"/>
          <w:szCs w:val="26"/>
          <w:lang w:eastAsia="zh-CN"/>
        </w:rPr>
        <w:t>1.3. </w:t>
      </w:r>
      <w:r w:rsidR="00066ED1" w:rsidRPr="00420B88">
        <w:rPr>
          <w:rFonts w:ascii="Liberation Serif" w:eastAsia="Bookman Old Style" w:hAnsi="Liberation Serif" w:cs="Liberation Serif"/>
          <w:color w:val="000000"/>
          <w:kern w:val="3"/>
          <w:sz w:val="26"/>
          <w:szCs w:val="26"/>
          <w:lang w:eastAsia="zh-CN"/>
        </w:rPr>
        <w:t>Анализ и учет основных показателей экономической эффективности деятельности Предприятий направлен на своевременную разработку и принятие мер и предложений по улучшению финансового состояния Предприятий, повышение экономической эффективности деятельности Предприятий.</w:t>
      </w:r>
    </w:p>
    <w:p w:rsidR="00066ED1" w:rsidRPr="00420B88" w:rsidRDefault="00066ED1" w:rsidP="00420B88">
      <w:pPr>
        <w:ind w:firstLine="709"/>
        <w:jc w:val="both"/>
        <w:rPr>
          <w:rFonts w:ascii="Liberation Serif" w:eastAsia="Bookman Old Style" w:hAnsi="Liberation Serif" w:cs="Liberation Serif"/>
          <w:color w:val="000000"/>
          <w:kern w:val="3"/>
          <w:sz w:val="10"/>
          <w:szCs w:val="10"/>
          <w:lang w:eastAsia="zh-CN"/>
        </w:rPr>
      </w:pPr>
      <w:bookmarkStart w:id="5" w:name="sub_120"/>
      <w:bookmarkEnd w:id="4"/>
    </w:p>
    <w:p w:rsidR="00066ED1" w:rsidRPr="00420B88" w:rsidRDefault="00420B88" w:rsidP="00420B88">
      <w:pPr>
        <w:jc w:val="center"/>
        <w:rPr>
          <w:rFonts w:ascii="Liberation Serif" w:eastAsia="Bookman Old Style" w:hAnsi="Liberation Serif" w:cs="Liberation Serif"/>
          <w:b/>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2. </w:t>
      </w:r>
      <w:r w:rsidR="00066ED1" w:rsidRPr="00420B88">
        <w:rPr>
          <w:rFonts w:ascii="Liberation Serif" w:eastAsia="Bookman Old Style" w:hAnsi="Liberation Serif" w:cs="Liberation Serif"/>
          <w:b/>
          <w:color w:val="000000"/>
          <w:kern w:val="3"/>
          <w:sz w:val="26"/>
          <w:szCs w:val="26"/>
          <w:lang w:eastAsia="zh-CN"/>
        </w:rPr>
        <w:t>Порядок составления, утверждения и установления показателей планов (программы) финансово-хозяйственной деятельности Предприятий</w:t>
      </w:r>
    </w:p>
    <w:bookmarkEnd w:id="5"/>
    <w:p w:rsidR="00066ED1" w:rsidRPr="00420B88" w:rsidRDefault="00066ED1" w:rsidP="00420B88">
      <w:pPr>
        <w:ind w:firstLine="709"/>
        <w:jc w:val="both"/>
        <w:rPr>
          <w:rFonts w:ascii="Liberation Serif" w:eastAsia="Bookman Old Style" w:hAnsi="Liberation Serif" w:cs="Liberation Serif"/>
          <w:color w:val="000000"/>
          <w:kern w:val="3"/>
          <w:sz w:val="10"/>
          <w:szCs w:val="10"/>
          <w:lang w:eastAsia="zh-CN"/>
        </w:rPr>
      </w:pP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2.1. </w:t>
      </w:r>
      <w:r w:rsidR="00066ED1" w:rsidRPr="00420B88">
        <w:rPr>
          <w:rFonts w:ascii="Liberation Serif" w:eastAsia="Bookman Old Style" w:hAnsi="Liberation Serif" w:cs="Liberation Serif"/>
          <w:color w:val="000000"/>
          <w:kern w:val="3"/>
          <w:sz w:val="26"/>
          <w:szCs w:val="26"/>
          <w:lang w:eastAsia="zh-CN"/>
        </w:rPr>
        <w:t>Для проведения анализа эффективности, подведения итогов финансово-хозяйственной деятельности Предприятий за отчетный год и обеспечения принятия экономически обоснованных решений в области управления Предприятиями Учредителем создается комиссия по оценке эффективности деятельности муниципальных унитарных предприятий (далее - Комиссия).</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6" w:name="sub_123"/>
      <w:r>
        <w:rPr>
          <w:rFonts w:ascii="Liberation Serif" w:eastAsia="Bookman Old Style" w:hAnsi="Liberation Serif" w:cs="Liberation Serif"/>
          <w:color w:val="000000"/>
          <w:kern w:val="3"/>
          <w:sz w:val="26"/>
          <w:szCs w:val="26"/>
          <w:lang w:eastAsia="zh-CN"/>
        </w:rPr>
        <w:t>2.2. </w:t>
      </w:r>
      <w:r w:rsidR="00066ED1" w:rsidRPr="00420B88">
        <w:rPr>
          <w:rFonts w:ascii="Liberation Serif" w:eastAsia="Bookman Old Style" w:hAnsi="Liberation Serif" w:cs="Liberation Serif"/>
          <w:color w:val="000000"/>
          <w:kern w:val="3"/>
          <w:sz w:val="26"/>
          <w:szCs w:val="26"/>
          <w:lang w:eastAsia="zh-CN"/>
        </w:rPr>
        <w:t xml:space="preserve">Для рассмотрения и утверждения планов финансово-хозяйственной деятельности Предприятия руководители Предприятий ежегодно представляют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 xml:space="preserve">в отраслевой (функциональный) орган администрации Грязовецкого муниципального округа Вологодской области – Управление  имущественных и земельных отношений администрации Грязовецкого муниципального  округа Вологодской области (далее уполномоченный орган), не позднее 15 июля на бумажном и электронном носителе,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в формате электронных таблиц, проекты планов финансово-хозяйственной деятельности на следующий год (</w:t>
      </w:r>
      <w:hyperlink w:anchor="sub_1001" w:history="1">
        <w:r w:rsidR="00C74D45">
          <w:rPr>
            <w:rFonts w:ascii="Liberation Serif" w:eastAsia="Bookman Old Style" w:hAnsi="Liberation Serif" w:cs="Liberation Serif"/>
            <w:color w:val="000000"/>
            <w:kern w:val="3"/>
            <w:sz w:val="26"/>
            <w:szCs w:val="26"/>
            <w:lang w:eastAsia="zh-CN"/>
          </w:rPr>
          <w:t>П</w:t>
        </w:r>
        <w:r w:rsidR="00066ED1" w:rsidRPr="00420B88">
          <w:rPr>
            <w:rFonts w:ascii="Liberation Serif" w:eastAsia="Bookman Old Style" w:hAnsi="Liberation Serif" w:cs="Liberation Serif"/>
            <w:color w:val="000000"/>
            <w:kern w:val="3"/>
            <w:sz w:val="26"/>
            <w:szCs w:val="26"/>
            <w:lang w:eastAsia="zh-CN"/>
          </w:rPr>
          <w:t>риложение 1</w:t>
        </w:r>
      </w:hyperlink>
      <w:r w:rsidR="00066ED1" w:rsidRPr="00420B88">
        <w:rPr>
          <w:rFonts w:ascii="Liberation Serif" w:eastAsia="Bookman Old Style" w:hAnsi="Liberation Serif" w:cs="Liberation Serif"/>
          <w:color w:val="000000"/>
          <w:kern w:val="3"/>
          <w:sz w:val="26"/>
          <w:szCs w:val="26"/>
          <w:lang w:eastAsia="zh-CN"/>
        </w:rPr>
        <w:t xml:space="preserve"> к настоящему порядку).</w:t>
      </w:r>
    </w:p>
    <w:bookmarkEnd w:id="6"/>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Показатели для анализа хозяйственной деятельности Предприятий рассчитываются согласно </w:t>
      </w:r>
      <w:hyperlink w:anchor="sub_1004" w:history="1">
        <w:r w:rsidRPr="00420B88">
          <w:rPr>
            <w:rFonts w:ascii="Liberation Serif" w:eastAsia="Bookman Old Style" w:hAnsi="Liberation Serif" w:cs="Liberation Serif"/>
            <w:color w:val="000000"/>
            <w:kern w:val="3"/>
            <w:sz w:val="26"/>
            <w:szCs w:val="26"/>
            <w:lang w:eastAsia="zh-CN"/>
          </w:rPr>
          <w:t>приложению 2 к настоящему порядку.</w:t>
        </w:r>
      </w:hyperlink>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bookmarkStart w:id="7" w:name="sub_125"/>
      <w:r w:rsidRPr="00420B88">
        <w:rPr>
          <w:rFonts w:ascii="Liberation Serif" w:eastAsia="Bookman Old Style" w:hAnsi="Liberation Serif" w:cs="Liberation Serif"/>
          <w:color w:val="000000"/>
          <w:kern w:val="3"/>
          <w:sz w:val="26"/>
          <w:szCs w:val="26"/>
          <w:lang w:eastAsia="zh-CN"/>
        </w:rPr>
        <w:t>2.3.</w:t>
      </w:r>
      <w:bookmarkStart w:id="8" w:name="sub_127"/>
      <w:bookmarkEnd w:id="7"/>
      <w:r w:rsidR="00420B88">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 xml:space="preserve">В случае снижения планируемых показателей к уровню предыдущего года Предприятие предоставляет мероприятия по повышению эффективности финансово-хозяйственной деятельности. Уполномоченный орган  в срок не более 15 календарных </w:t>
      </w:r>
      <w:r w:rsidRPr="00420B88">
        <w:rPr>
          <w:rFonts w:ascii="Liberation Serif" w:eastAsia="Bookman Old Style" w:hAnsi="Liberation Serif" w:cs="Liberation Serif"/>
          <w:color w:val="000000"/>
          <w:kern w:val="3"/>
          <w:sz w:val="26"/>
          <w:szCs w:val="26"/>
          <w:lang w:eastAsia="zh-CN"/>
        </w:rPr>
        <w:lastRenderedPageBreak/>
        <w:t xml:space="preserve">дней после получения проектов планов от Предприятий проводит экспертизу планируемых показателей финансово-хозяйственной деятельности Предприятий </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 xml:space="preserve">на следующий год, корректирует их в случае необходимости и направляет </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на рассмотрение Комиссии.</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2.4. </w:t>
      </w:r>
      <w:r w:rsidR="00066ED1" w:rsidRPr="00420B88">
        <w:rPr>
          <w:rFonts w:ascii="Liberation Serif" w:eastAsia="Bookman Old Style" w:hAnsi="Liberation Serif" w:cs="Liberation Serif"/>
          <w:color w:val="000000"/>
          <w:kern w:val="3"/>
          <w:sz w:val="26"/>
          <w:szCs w:val="26"/>
          <w:lang w:eastAsia="zh-CN"/>
        </w:rPr>
        <w:t xml:space="preserve">Комиссия в срок до 30 декабря текущего года принимает решение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об утверждении или отклонении проектов планов финансово-хозяйственной деятельности Предприятий на следующий год, в том числе показателей экономической эффективности деятельности Предприятий.</w:t>
      </w:r>
    </w:p>
    <w:bookmarkEnd w:id="8"/>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Условиями для отклонения проектов планов финансово-хозяйственной деятельности Предприятий являются:</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занижение планируемых показателей по выручке, прибыли Предприятий;</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завышение планируемых показателей по себестоимости, фонду оплаты труда, среднесписочной численности работников, дебиторской и кредиторской задолженностей.</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9" w:name="sub_128"/>
      <w:r>
        <w:rPr>
          <w:rFonts w:ascii="Liberation Serif" w:eastAsia="Bookman Old Style" w:hAnsi="Liberation Serif" w:cs="Liberation Serif"/>
          <w:color w:val="000000"/>
          <w:kern w:val="3"/>
          <w:sz w:val="26"/>
          <w:szCs w:val="26"/>
          <w:lang w:eastAsia="zh-CN"/>
        </w:rPr>
        <w:t>2.5. </w:t>
      </w:r>
      <w:r w:rsidR="00066ED1" w:rsidRPr="00420B88">
        <w:rPr>
          <w:rFonts w:ascii="Liberation Serif" w:eastAsia="Bookman Old Style" w:hAnsi="Liberation Serif" w:cs="Liberation Serif"/>
          <w:color w:val="000000"/>
          <w:kern w:val="3"/>
          <w:sz w:val="26"/>
          <w:szCs w:val="26"/>
          <w:lang w:eastAsia="zh-CN"/>
        </w:rPr>
        <w:t>В случае отклонения проекта плана финансово-хозяйственной деятельности руководитель Предприятия в течение 10 календарных дней повторно представляет документы на Комиссию.</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10" w:name="sub_129"/>
      <w:bookmarkEnd w:id="9"/>
      <w:r>
        <w:rPr>
          <w:rFonts w:ascii="Liberation Serif" w:eastAsia="Bookman Old Style" w:hAnsi="Liberation Serif" w:cs="Liberation Serif"/>
          <w:color w:val="000000"/>
          <w:kern w:val="3"/>
          <w:sz w:val="26"/>
          <w:szCs w:val="26"/>
          <w:lang w:eastAsia="zh-CN"/>
        </w:rPr>
        <w:t>2.6. </w:t>
      </w:r>
      <w:r w:rsidR="00066ED1" w:rsidRPr="00420B88">
        <w:rPr>
          <w:rFonts w:ascii="Liberation Serif" w:eastAsia="Bookman Old Style" w:hAnsi="Liberation Serif" w:cs="Liberation Serif"/>
          <w:color w:val="000000"/>
          <w:kern w:val="3"/>
          <w:sz w:val="26"/>
          <w:szCs w:val="26"/>
          <w:lang w:eastAsia="zh-CN"/>
        </w:rPr>
        <w:t>Уполномоченный орган в течение 10 календарных дней со дня принятия Комиссией решения об утверждении проектов планов финансово-хозяйственной деятельности Предприятий на следующий год в письменной форме доводит информацию до Предприятий.</w:t>
      </w:r>
    </w:p>
    <w:p w:rsidR="00066ED1" w:rsidRPr="00420B88" w:rsidRDefault="00066ED1" w:rsidP="00420B88">
      <w:pPr>
        <w:ind w:firstLine="709"/>
        <w:jc w:val="both"/>
        <w:rPr>
          <w:rFonts w:ascii="Liberation Serif" w:eastAsia="Bookman Old Style" w:hAnsi="Liberation Serif" w:cs="Liberation Serif"/>
          <w:color w:val="000000"/>
          <w:kern w:val="3"/>
          <w:sz w:val="10"/>
          <w:szCs w:val="10"/>
          <w:lang w:eastAsia="zh-CN"/>
        </w:rPr>
      </w:pPr>
      <w:bookmarkStart w:id="11" w:name="sub_130"/>
      <w:bookmarkEnd w:id="10"/>
    </w:p>
    <w:p w:rsidR="00066ED1" w:rsidRPr="00420B88" w:rsidRDefault="00066ED1" w:rsidP="00420B88">
      <w:pPr>
        <w:jc w:val="center"/>
        <w:rPr>
          <w:rFonts w:ascii="Liberation Serif" w:eastAsia="Bookman Old Style" w:hAnsi="Liberation Serif" w:cs="Liberation Serif"/>
          <w:b/>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3. Порядок осуществления текущего контроля и анализа исполнения</w:t>
      </w:r>
    </w:p>
    <w:p w:rsidR="00066ED1" w:rsidRPr="00420B88" w:rsidRDefault="00066ED1" w:rsidP="00420B88">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b/>
          <w:color w:val="000000"/>
          <w:kern w:val="3"/>
          <w:sz w:val="26"/>
          <w:szCs w:val="26"/>
          <w:lang w:eastAsia="zh-CN"/>
        </w:rPr>
        <w:t>плана финансово-хозяйственной деятельности Предприятия</w:t>
      </w:r>
    </w:p>
    <w:bookmarkEnd w:id="11"/>
    <w:p w:rsidR="00066ED1" w:rsidRPr="00420B88" w:rsidRDefault="00066ED1" w:rsidP="00420B88">
      <w:pPr>
        <w:ind w:firstLine="709"/>
        <w:jc w:val="both"/>
        <w:rPr>
          <w:rFonts w:ascii="Liberation Serif" w:eastAsia="Bookman Old Style" w:hAnsi="Liberation Serif" w:cs="Liberation Serif"/>
          <w:color w:val="000000"/>
          <w:kern w:val="3"/>
          <w:sz w:val="10"/>
          <w:szCs w:val="10"/>
          <w:lang w:eastAsia="zh-CN"/>
        </w:rPr>
      </w:pP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3.1. </w:t>
      </w:r>
      <w:r w:rsidR="00066ED1" w:rsidRPr="00420B88">
        <w:rPr>
          <w:rFonts w:ascii="Liberation Serif" w:eastAsia="Bookman Old Style" w:hAnsi="Liberation Serif" w:cs="Liberation Serif"/>
          <w:color w:val="000000"/>
          <w:kern w:val="3"/>
          <w:sz w:val="26"/>
          <w:szCs w:val="26"/>
          <w:lang w:eastAsia="zh-CN"/>
        </w:rPr>
        <w:t xml:space="preserve">Предприятия организуют свою работу в соответствии с утвержденными планами. Ответственность за выполнение плановых показателей возлагается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 xml:space="preserve">на руководителя Предприятия. </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3.2. </w:t>
      </w:r>
      <w:r w:rsidR="00066ED1" w:rsidRPr="00420B88">
        <w:rPr>
          <w:rFonts w:ascii="Liberation Serif" w:eastAsia="Bookman Old Style" w:hAnsi="Liberation Serif" w:cs="Liberation Serif"/>
          <w:color w:val="000000"/>
          <w:kern w:val="3"/>
          <w:sz w:val="26"/>
          <w:szCs w:val="26"/>
          <w:lang w:eastAsia="zh-CN"/>
        </w:rPr>
        <w:t xml:space="preserve">Текущий контроль за выполнением плана финансово-хозяйственной деятельности Предприятия осуществляется уполномоченным органом и  заместителем главы Грязовецкого муниципального округа Вологодской области, курирующим сферу деятельности муниципального унитарного предприятия. Информация о ходе выполнения плана финансово-хозяйственной деятельности Предприятия представляется руководителем ежеквартально в бумажном и электронном виде в формате электронных таблиц, по утвержденной форме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в установленные настоящим Порядком сроки следующие документы:</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 о выполнении плана финансово-хозяйственной деятельности Предприятия (</w:t>
      </w:r>
      <w:r w:rsidR="00420B88">
        <w:rPr>
          <w:rFonts w:ascii="Liberation Serif" w:eastAsia="Bookman Old Style" w:hAnsi="Liberation Serif" w:cs="Liberation Serif"/>
          <w:color w:val="000000"/>
          <w:kern w:val="3"/>
          <w:sz w:val="26"/>
          <w:szCs w:val="26"/>
          <w:lang w:eastAsia="zh-CN"/>
        </w:rPr>
        <w:t>П</w:t>
      </w:r>
      <w:r w:rsidRPr="00420B88">
        <w:rPr>
          <w:rFonts w:ascii="Liberation Serif" w:eastAsia="Bookman Old Style" w:hAnsi="Liberation Serif" w:cs="Liberation Serif"/>
          <w:color w:val="000000"/>
          <w:kern w:val="3"/>
          <w:sz w:val="26"/>
          <w:szCs w:val="26"/>
          <w:lang w:eastAsia="zh-CN"/>
        </w:rPr>
        <w:t>риложение № 3 к настоящему порядку);</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bookmarkStart w:id="12" w:name="sub_1323"/>
      <w:r w:rsidRPr="00420B88">
        <w:rPr>
          <w:rFonts w:ascii="Liberation Serif" w:eastAsia="Bookman Old Style" w:hAnsi="Liberation Serif" w:cs="Liberation Serif"/>
          <w:color w:val="000000"/>
          <w:kern w:val="3"/>
          <w:sz w:val="26"/>
          <w:szCs w:val="26"/>
          <w:lang w:eastAsia="zh-CN"/>
        </w:rPr>
        <w:t xml:space="preserve">пояснительную записку к отчету о выполнении плана финансово-хозяйственной деятельности Предприятия, которая должна содержать: расчеты и объяснения причин отклонений от плана на отчетный период и от показателей </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за аналогичный период года, предшествующего отчетному, данные об изменении численности персонала, среднемесячной оплате труда работников Предприятия (в том</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числе руководителя) за отчетный период, информацию о проводимых мероприятиях по инвестиционной деятельности, улучшению качества и конкурентоспособности продукции Предприятия, недопущению банкротства Предприятия;</w:t>
      </w:r>
    </w:p>
    <w:bookmarkEnd w:id="12"/>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бухгалтерский баланс и отчет о финансовых результатах;</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об использовании прибыли, остающейся в распоряжении Предприятия;</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размер отчислений.</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Сроки представления документов:</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bookmarkStart w:id="13" w:name="sub_328"/>
      <w:r w:rsidRPr="00420B88">
        <w:rPr>
          <w:rFonts w:ascii="Liberation Serif" w:eastAsia="Bookman Old Style" w:hAnsi="Liberation Serif" w:cs="Liberation Serif"/>
          <w:color w:val="000000"/>
          <w:kern w:val="3"/>
          <w:sz w:val="26"/>
          <w:szCs w:val="26"/>
          <w:lang w:eastAsia="zh-CN"/>
        </w:rPr>
        <w:t>за 1 квартал отчетного года - до 28 апреля отчетного года;</w:t>
      </w:r>
    </w:p>
    <w:bookmarkEnd w:id="13"/>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 первое полугодие отчетного года - до 28 июля отчетного года;</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 9 месяцев отчетного года - до 28 октября отчетного года.</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14" w:name="sub_133"/>
      <w:r>
        <w:rPr>
          <w:rFonts w:ascii="Liberation Serif" w:eastAsia="Bookman Old Style" w:hAnsi="Liberation Serif" w:cs="Liberation Serif"/>
          <w:color w:val="000000"/>
          <w:kern w:val="3"/>
          <w:sz w:val="26"/>
          <w:szCs w:val="26"/>
          <w:lang w:eastAsia="zh-CN"/>
        </w:rPr>
        <w:t>3.3. </w:t>
      </w:r>
      <w:r w:rsidR="00066ED1" w:rsidRPr="00420B88">
        <w:rPr>
          <w:rFonts w:ascii="Liberation Serif" w:eastAsia="Bookman Old Style" w:hAnsi="Liberation Serif" w:cs="Liberation Serif"/>
          <w:color w:val="000000"/>
          <w:kern w:val="3"/>
          <w:sz w:val="26"/>
          <w:szCs w:val="26"/>
          <w:lang w:eastAsia="zh-CN"/>
        </w:rPr>
        <w:t xml:space="preserve">Уполномоченный орган в срок не более 10 календарных дней после получения документов от Предприятий проверяет представленные Предприятиями отчеты и передает их на рассмотрение Комиссии. Общий срок рассмотрения документов и принятия решений Комиссии по представленным документам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 xml:space="preserve">не должен превышать 60 календарных дней со дня представления отчетности Предприятиями.  </w:t>
      </w:r>
      <w:bookmarkStart w:id="15" w:name="sub_134"/>
      <w:bookmarkEnd w:id="14"/>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w:t>
      </w:r>
      <w:bookmarkEnd w:id="15"/>
      <w:r w:rsidR="00420B88">
        <w:rPr>
          <w:rFonts w:ascii="Liberation Serif" w:eastAsia="Bookman Old Style" w:hAnsi="Liberation Serif" w:cs="Liberation Serif"/>
          <w:color w:val="000000"/>
          <w:kern w:val="3"/>
          <w:sz w:val="26"/>
          <w:szCs w:val="26"/>
          <w:lang w:eastAsia="zh-CN"/>
        </w:rPr>
        <w:t>4. </w:t>
      </w:r>
      <w:r w:rsidRPr="00420B88">
        <w:rPr>
          <w:rFonts w:ascii="Liberation Serif" w:eastAsia="Bookman Old Style" w:hAnsi="Liberation Serif" w:cs="Liberation Serif"/>
          <w:color w:val="000000"/>
          <w:kern w:val="3"/>
          <w:sz w:val="26"/>
          <w:szCs w:val="26"/>
          <w:lang w:eastAsia="zh-CN"/>
        </w:rPr>
        <w:t>Для рассмотрения, утверждения годовой бухгалтерской отчет</w:t>
      </w:r>
      <w:r w:rsidR="00420B88">
        <w:rPr>
          <w:rFonts w:ascii="Liberation Serif" w:eastAsia="Bookman Old Style" w:hAnsi="Liberation Serif" w:cs="Liberation Serif"/>
          <w:color w:val="000000"/>
          <w:kern w:val="3"/>
          <w:sz w:val="26"/>
          <w:szCs w:val="26"/>
          <w:lang w:eastAsia="zh-CN"/>
        </w:rPr>
        <w:t xml:space="preserve">ности руководитель Предприятия </w:t>
      </w:r>
      <w:r w:rsidRPr="00420B88">
        <w:rPr>
          <w:rFonts w:ascii="Liberation Serif" w:eastAsia="Bookman Old Style" w:hAnsi="Liberation Serif" w:cs="Liberation Serif"/>
          <w:color w:val="000000"/>
          <w:kern w:val="3"/>
          <w:sz w:val="26"/>
          <w:szCs w:val="26"/>
          <w:lang w:eastAsia="zh-CN"/>
        </w:rPr>
        <w:t>не позднее 28 марта года, следующего за отчетным, представляет  в уполномоченный орган  следующие документы:</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 о выполнении плана финансово-хозяйственной деятельности Предприятия;</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пояснительную записку к отчету о выполнении плана финансово-хозяйственной деятельности Предприятия, которая должна содержать: расчеты и объяснения причин отклонений от плана на отчетный период и от показателей</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 xml:space="preserve"> за аналогичный период года, предшествующего отчетному, данные об изменении численности персонала, среднемесячной оплате труда работников Предприятия (в том числе руководителя) за отчетный период, информацию о проводимых мероприятиях по инвестиционной деятельности, улучшению качества и конкурентоспособности продукции Предприятия, недопущению банкротства Предприятия;</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об использовании прибыли, остающейся в распоряжении Предприятия;</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бухгалтерский баланс и отчет о финансовых результатах с приложениями </w:t>
      </w:r>
      <w:r w:rsidR="00420B88">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к ним;</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заключение аудитора (в случаях, предусмотренных законодательством Российской Федерации);</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размер отчислений.</w:t>
      </w: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bookmarkStart w:id="16" w:name="sub_137"/>
      <w:r w:rsidRPr="00420B88">
        <w:rPr>
          <w:rFonts w:ascii="Liberation Serif" w:eastAsia="Bookman Old Style" w:hAnsi="Liberation Serif" w:cs="Liberation Serif"/>
          <w:color w:val="000000"/>
          <w:kern w:val="3"/>
          <w:sz w:val="26"/>
          <w:szCs w:val="26"/>
          <w:lang w:eastAsia="zh-CN"/>
        </w:rPr>
        <w:t>3.5.</w:t>
      </w:r>
      <w:bookmarkStart w:id="17" w:name="sub_1310"/>
      <w:bookmarkEnd w:id="16"/>
      <w:r w:rsidR="00420B88">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За искажение отчетности, предусмотренной настоящим Положением, руководители Предприятий несут установленную законодательством Российской Федерации ответственность.</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18" w:name="sub_1311"/>
      <w:bookmarkEnd w:id="17"/>
      <w:r>
        <w:rPr>
          <w:rFonts w:ascii="Liberation Serif" w:eastAsia="Bookman Old Style" w:hAnsi="Liberation Serif" w:cs="Liberation Serif"/>
          <w:color w:val="000000"/>
          <w:kern w:val="3"/>
          <w:sz w:val="26"/>
          <w:szCs w:val="26"/>
          <w:lang w:eastAsia="zh-CN"/>
        </w:rPr>
        <w:t>3.6. </w:t>
      </w:r>
      <w:r w:rsidR="00066ED1" w:rsidRPr="00420B88">
        <w:rPr>
          <w:rFonts w:ascii="Liberation Serif" w:eastAsia="Bookman Old Style" w:hAnsi="Liberation Serif" w:cs="Liberation Serif"/>
          <w:color w:val="000000"/>
          <w:kern w:val="3"/>
          <w:sz w:val="26"/>
          <w:szCs w:val="26"/>
          <w:lang w:eastAsia="zh-CN"/>
        </w:rPr>
        <w:t>Комиссия с учетом анализа отчетов о выполнении плана финансово-хозяйственной деятельности Предприятий принимает решения об утверждении бухгалтерской отчетности, отчетов о выполнении планов финансово-хозяйственной деятельности Предприятий. Использование нераспределенной прибыли прошлых лет в обязательном порядке подлежит согласованию с собственником имущества.</w:t>
      </w:r>
    </w:p>
    <w:p w:rsidR="00066ED1" w:rsidRPr="00420B88" w:rsidRDefault="00420B88" w:rsidP="00420B88">
      <w:pPr>
        <w:ind w:firstLine="709"/>
        <w:jc w:val="both"/>
        <w:rPr>
          <w:rFonts w:ascii="Liberation Serif" w:eastAsia="Bookman Old Style" w:hAnsi="Liberation Serif" w:cs="Liberation Serif"/>
          <w:color w:val="000000"/>
          <w:kern w:val="3"/>
          <w:sz w:val="26"/>
          <w:szCs w:val="26"/>
          <w:lang w:eastAsia="zh-CN"/>
        </w:rPr>
      </w:pPr>
      <w:bookmarkStart w:id="19" w:name="sub_1312"/>
      <w:bookmarkEnd w:id="18"/>
      <w:r>
        <w:rPr>
          <w:rFonts w:ascii="Liberation Serif" w:eastAsia="Bookman Old Style" w:hAnsi="Liberation Serif" w:cs="Liberation Serif"/>
          <w:color w:val="000000"/>
          <w:kern w:val="3"/>
          <w:sz w:val="26"/>
          <w:szCs w:val="26"/>
          <w:lang w:eastAsia="zh-CN"/>
        </w:rPr>
        <w:t>3.7. </w:t>
      </w:r>
      <w:r w:rsidR="00066ED1" w:rsidRPr="00420B88">
        <w:rPr>
          <w:rFonts w:ascii="Liberation Serif" w:eastAsia="Bookman Old Style" w:hAnsi="Liberation Serif" w:cs="Liberation Serif"/>
          <w:color w:val="000000"/>
          <w:kern w:val="3"/>
          <w:sz w:val="26"/>
          <w:szCs w:val="26"/>
          <w:lang w:eastAsia="zh-CN"/>
        </w:rPr>
        <w:t xml:space="preserve">Рассмотрение Комиссией результатов финансово-хозяйственной деятельности Предприятий за год должно быть завершено до 29 мая следующего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за отчетным года.</w:t>
      </w:r>
    </w:p>
    <w:bookmarkEnd w:id="19"/>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420B88">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C74D45" w:rsidRDefault="00066ED1" w:rsidP="00C74D45">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Приложение 1</w:t>
      </w:r>
    </w:p>
    <w:p w:rsidR="00066ED1" w:rsidRPr="00420B88" w:rsidRDefault="00066ED1" w:rsidP="00C74D45">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к </w:t>
      </w:r>
      <w:hyperlink w:anchor="sub_1000" w:history="1">
        <w:r w:rsidRPr="00420B88">
          <w:rPr>
            <w:rFonts w:ascii="Liberation Serif" w:eastAsia="Bookman Old Style" w:hAnsi="Liberation Serif" w:cs="Liberation Serif"/>
            <w:color w:val="000000"/>
            <w:kern w:val="3"/>
            <w:sz w:val="26"/>
            <w:szCs w:val="26"/>
            <w:lang w:eastAsia="zh-CN"/>
          </w:rPr>
          <w:t>Порядку</w:t>
        </w:r>
      </w:hyperlink>
    </w:p>
    <w:p w:rsidR="00C74D45" w:rsidRDefault="00066ED1" w:rsidP="00C74D45">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составления, утверждения и установления</w:t>
      </w:r>
    </w:p>
    <w:p w:rsidR="00C74D45" w:rsidRDefault="00066ED1" w:rsidP="00C74D45">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показателей</w:t>
      </w:r>
      <w:r w:rsidR="00C74D45">
        <w:rPr>
          <w:rFonts w:ascii="Liberation Serif" w:eastAsia="Bookman Old Style" w:hAnsi="Liberation Serif" w:cs="Liberation Serif"/>
          <w:color w:val="000000"/>
          <w:kern w:val="3"/>
          <w:sz w:val="26"/>
          <w:szCs w:val="26"/>
          <w:lang w:eastAsia="zh-CN"/>
        </w:rPr>
        <w:t xml:space="preserve"> планов финансово-хозяйственной</w:t>
      </w:r>
    </w:p>
    <w:p w:rsidR="00066ED1" w:rsidRPr="00420B88" w:rsidRDefault="00066ED1" w:rsidP="00C74D45">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деятельности муниципальных унитарных предприятий</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ТИПОВАЯ ФОРМА</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УТВЕРЖДАЮ:</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_____________________________</w:t>
      </w:r>
    </w:p>
    <w:p w:rsidR="00066ED1" w:rsidRPr="00C74D45" w:rsidRDefault="00066ED1" w:rsidP="00C74D45">
      <w:pPr>
        <w:jc w:val="right"/>
        <w:rPr>
          <w:rFonts w:ascii="Liberation Serif" w:eastAsia="Bookman Old Style" w:hAnsi="Liberation Serif" w:cs="Liberation Serif"/>
          <w:color w:val="000000"/>
          <w:kern w:val="3"/>
          <w:sz w:val="22"/>
          <w:szCs w:val="22"/>
          <w:lang w:eastAsia="zh-CN"/>
        </w:rPr>
      </w:pPr>
      <w:r w:rsidRPr="00420B88">
        <w:rPr>
          <w:rFonts w:ascii="Liberation Serif" w:eastAsia="Bookman Old Style" w:hAnsi="Liberation Serif" w:cs="Liberation Serif"/>
          <w:color w:val="000000"/>
          <w:kern w:val="3"/>
          <w:sz w:val="26"/>
          <w:szCs w:val="26"/>
          <w:lang w:eastAsia="zh-CN"/>
        </w:rPr>
        <w:t xml:space="preserve">                                                                                    </w:t>
      </w:r>
      <w:r w:rsidRPr="00C74D45">
        <w:rPr>
          <w:rFonts w:ascii="Liberation Serif" w:eastAsia="Bookman Old Style" w:hAnsi="Liberation Serif" w:cs="Liberation Serif"/>
          <w:color w:val="000000"/>
          <w:kern w:val="3"/>
          <w:sz w:val="22"/>
          <w:szCs w:val="22"/>
          <w:lang w:eastAsia="zh-CN"/>
        </w:rPr>
        <w:t>(Председатель комиссии)</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___</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 xml:space="preserve"> _____________ 20_ г.</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bookmarkStart w:id="20" w:name="sub_8"/>
      <w:r w:rsidRPr="00420B88">
        <w:rPr>
          <w:rFonts w:ascii="Liberation Serif" w:eastAsia="Bookman Old Style" w:hAnsi="Liberation Serif" w:cs="Liberation Serif"/>
          <w:color w:val="000000"/>
          <w:kern w:val="3"/>
          <w:sz w:val="26"/>
          <w:szCs w:val="26"/>
          <w:lang w:eastAsia="zh-CN"/>
        </w:rPr>
        <w:t xml:space="preserve">                                                                                         СОГЛАСОВАНО:</w:t>
      </w:r>
      <w:bookmarkEnd w:id="20"/>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w:t>
      </w:r>
    </w:p>
    <w:p w:rsidR="00066ED1" w:rsidRPr="00C74D45" w:rsidRDefault="00066ED1" w:rsidP="00C74D45">
      <w:pPr>
        <w:jc w:val="right"/>
        <w:rPr>
          <w:rFonts w:ascii="Liberation Serif" w:eastAsia="Bookman Old Style" w:hAnsi="Liberation Serif" w:cs="Liberation Serif"/>
          <w:color w:val="000000"/>
          <w:kern w:val="3"/>
          <w:sz w:val="22"/>
          <w:szCs w:val="22"/>
          <w:lang w:eastAsia="zh-CN"/>
        </w:rPr>
      </w:pPr>
      <w:r w:rsidRPr="00C74D45">
        <w:rPr>
          <w:rFonts w:ascii="Liberation Serif" w:eastAsia="Bookman Old Style" w:hAnsi="Liberation Serif" w:cs="Liberation Serif"/>
          <w:color w:val="000000"/>
          <w:kern w:val="3"/>
          <w:sz w:val="22"/>
          <w:szCs w:val="22"/>
          <w:lang w:eastAsia="zh-CN"/>
        </w:rPr>
        <w:t xml:space="preserve">                                                                                        (Учредитель)       </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___</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 xml:space="preserve"> __________ 20__ г.</w:t>
      </w:r>
    </w:p>
    <w:p w:rsidR="00066ED1" w:rsidRPr="00420B88" w:rsidRDefault="00066ED1" w:rsidP="00C74D45">
      <w:pPr>
        <w:jc w:val="right"/>
        <w:rPr>
          <w:rFonts w:ascii="Liberation Serif" w:eastAsia="Bookman Old Style" w:hAnsi="Liberation Serif" w:cs="Liberation Serif"/>
          <w:color w:val="000000"/>
          <w:kern w:val="3"/>
          <w:sz w:val="26"/>
          <w:szCs w:val="26"/>
          <w:lang w:eastAsia="zh-CN"/>
        </w:rPr>
      </w:pP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ФИНАНСОВО-ХОЗЯЙСТВЕННОЙ ДЕЯТЕЛЬНОСТИ</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УНИТАРНОГО ПРЕДПРИЯТИЯ</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 на 20 _ год</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Раздел 1. СВЕДЕНИЯ О ПРЕДПРИЯТИИ</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Руководитель муниципального унитарного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_________________________________________________________________________</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(Фамилия, имя, отчество)</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7140"/>
        <w:gridCol w:w="1020"/>
        <w:gridCol w:w="1425"/>
      </w:tblGrid>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Значение показателя</w:t>
            </w: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 предприятии</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Полное наименование предприятия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Свидетельство о внесении в реестр муниципального имущества:</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реестровый номер</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дата присвоения реестрового номера</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Юридический адрес</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Почтовый адрес</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Отрасль</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Основной вид деятельности</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Размер уставного фонда (*)</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Телефон (факс)</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Адрес электронной почты</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 руководителе предприятия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Ф.И.О. руководителя предприятия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Занимаемая должность</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Сведения о контракте, заключенном с руководителем предприятия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дата контракта</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номер контракта</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Срок действия контракта с руководителем предприятия:</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начало</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7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окончание</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1D6CE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42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sectPr w:rsidR="00066ED1" w:rsidRPr="00420B88" w:rsidSect="001D6CE5">
          <w:headerReference w:type="default" r:id="rId11"/>
          <w:headerReference w:type="first" r:id="rId12"/>
          <w:pgSz w:w="11906" w:h="16838" w:code="9"/>
          <w:pgMar w:top="1134" w:right="567" w:bottom="1134" w:left="1701" w:header="720" w:footer="720" w:gutter="0"/>
          <w:cols w:space="720"/>
          <w:titlePg/>
          <w:docGrid w:linePitch="360"/>
        </w:sectPr>
      </w:pPr>
      <w:r w:rsidRPr="00420B88">
        <w:rPr>
          <w:rFonts w:ascii="Liberation Serif" w:eastAsia="Bookman Old Style" w:hAnsi="Liberation Serif" w:cs="Liberation Serif"/>
          <w:color w:val="000000"/>
          <w:kern w:val="3"/>
          <w:sz w:val="26"/>
          <w:szCs w:val="26"/>
          <w:lang w:eastAsia="zh-CN"/>
        </w:rPr>
        <w:t xml:space="preserve">        * Заполняется только для муниципальных унитарных предприятий, основанных на праве хозяйственного ведения.</w:t>
      </w:r>
    </w:p>
    <w:tbl>
      <w:tblPr>
        <w:tblW w:w="0" w:type="auto"/>
        <w:tblInd w:w="250" w:type="dxa"/>
        <w:tblLayout w:type="fixed"/>
        <w:tblCellMar>
          <w:top w:w="55" w:type="dxa"/>
          <w:bottom w:w="55" w:type="dxa"/>
        </w:tblCellMar>
        <w:tblLook w:val="0000" w:firstRow="0" w:lastRow="0" w:firstColumn="0" w:lastColumn="0" w:noHBand="0" w:noVBand="0"/>
      </w:tblPr>
      <w:tblGrid>
        <w:gridCol w:w="3323"/>
        <w:gridCol w:w="960"/>
        <w:gridCol w:w="960"/>
        <w:gridCol w:w="855"/>
        <w:gridCol w:w="1305"/>
        <w:gridCol w:w="1470"/>
        <w:gridCol w:w="1080"/>
        <w:gridCol w:w="1020"/>
        <w:gridCol w:w="1020"/>
        <w:gridCol w:w="1020"/>
        <w:gridCol w:w="2013"/>
      </w:tblGrid>
      <w:tr w:rsidR="00066ED1" w:rsidRPr="00420B88" w:rsidTr="00C74D45">
        <w:tc>
          <w:tcPr>
            <w:tcW w:w="15026" w:type="dxa"/>
            <w:gridSpan w:val="11"/>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2. ПОКАЗАТЕЛИ ПРОИЗВОДСТВЕННОЙ ДЕЯТЕЛЬНОСТИ</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УНИТАРНОГО ПРЕДПРИЯТИЯ</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___________________________________</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предприятия)</w:t>
            </w:r>
          </w:p>
        </w:tc>
      </w:tr>
      <w:tr w:rsidR="00066ED1" w:rsidRPr="00420B88" w:rsidTr="00C74D45">
        <w:tc>
          <w:tcPr>
            <w:tcW w:w="3323"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96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ind w:left="-29"/>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96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2160"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Отчетный год 200_ год</w:t>
            </w:r>
          </w:p>
        </w:tc>
        <w:tc>
          <w:tcPr>
            <w:tcW w:w="147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Планируе</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мый год 200_ год</w:t>
            </w:r>
          </w:p>
        </w:tc>
        <w:tc>
          <w:tcPr>
            <w:tcW w:w="4140" w:type="dxa"/>
            <w:gridSpan w:val="4"/>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Темп прироста к ожид</w:t>
            </w:r>
            <w:r w:rsidR="00C74D45">
              <w:rPr>
                <w:rFonts w:ascii="Liberation Serif" w:eastAsia="Bookman Old Style" w:hAnsi="Liberation Serif" w:cs="Liberation Serif"/>
                <w:color w:val="000000"/>
                <w:kern w:val="3"/>
                <w:sz w:val="26"/>
                <w:szCs w:val="26"/>
                <w:lang w:eastAsia="zh-CN"/>
              </w:rPr>
              <w:t>аемым</w:t>
            </w:r>
            <w:r w:rsidRPr="00420B88">
              <w:rPr>
                <w:rFonts w:ascii="Liberation Serif" w:eastAsia="Bookman Old Style" w:hAnsi="Liberation Serif" w:cs="Liberation Serif"/>
                <w:color w:val="000000"/>
                <w:kern w:val="3"/>
                <w:sz w:val="26"/>
                <w:szCs w:val="26"/>
                <w:lang w:eastAsia="zh-CN"/>
              </w:rPr>
              <w:t xml:space="preserve"> показателям отчетного года, %</w:t>
            </w:r>
          </w:p>
        </w:tc>
      </w:tr>
      <w:tr w:rsidR="00066ED1" w:rsidRPr="00420B88" w:rsidTr="00C74D45">
        <w:tc>
          <w:tcPr>
            <w:tcW w:w="3323"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6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6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Ожидае</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мый факт</w:t>
            </w:r>
          </w:p>
        </w:tc>
        <w:tc>
          <w:tcPr>
            <w:tcW w:w="147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w:t>
            </w:r>
          </w:p>
          <w:p w:rsidR="00066ED1" w:rsidRPr="00420B88" w:rsidRDefault="00066ED1" w:rsidP="00C74D45">
            <w:pPr>
              <w:ind w:left="-192"/>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квартал</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w:t>
            </w:r>
          </w:p>
          <w:p w:rsidR="00066ED1" w:rsidRPr="00420B88" w:rsidRDefault="00066ED1" w:rsidP="00C74D45">
            <w:pPr>
              <w:ind w:left="-13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квартал</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w:t>
            </w:r>
          </w:p>
          <w:p w:rsidR="00066ED1" w:rsidRPr="00420B88" w:rsidRDefault="00066ED1" w:rsidP="00C74D45">
            <w:pPr>
              <w:ind w:left="-166"/>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квартал</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w:t>
            </w:r>
          </w:p>
          <w:p w:rsidR="00066ED1" w:rsidRPr="00420B88" w:rsidRDefault="00066ED1" w:rsidP="00C74D45">
            <w:pPr>
              <w:ind w:left="-52"/>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квартал</w:t>
            </w: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Объем произведенной продукции (работ, услуг) по видам деятельности</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Себестоимость произведенной единицы продукции (работ, услуг)</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за един.</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Общая рентабельность</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Тариф за единицу продукции (работ, услуг)</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за един.</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1" w:name="sub_10015"/>
            <w:r w:rsidRPr="00420B88">
              <w:rPr>
                <w:rFonts w:ascii="Liberation Serif" w:eastAsia="Bookman Old Style" w:hAnsi="Liberation Serif" w:cs="Liberation Serif"/>
                <w:color w:val="000000"/>
                <w:kern w:val="3"/>
                <w:sz w:val="26"/>
                <w:szCs w:val="26"/>
                <w:lang w:eastAsia="zh-CN"/>
              </w:rPr>
              <w:t>Показатели работы отраслей муниципального хозяйства</w:t>
            </w:r>
            <w:bookmarkEnd w:id="21"/>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blPrEx>
          <w:tblCellMar>
            <w:top w:w="0" w:type="dxa"/>
            <w:bottom w:w="0" w:type="dxa"/>
          </w:tblCellMar>
        </w:tblPrEx>
        <w:tc>
          <w:tcPr>
            <w:tcW w:w="332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7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201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C74D45" w:rsidRDefault="00066ED1" w:rsidP="00066ED1">
      <w:pPr>
        <w:rPr>
          <w:rFonts w:ascii="Liberation Serif" w:eastAsia="Bookman Old Style" w:hAnsi="Liberation Serif" w:cs="Liberation Serif"/>
          <w:color w:val="000000"/>
          <w:kern w:val="3"/>
          <w:sz w:val="10"/>
          <w:szCs w:val="10"/>
          <w:lang w:eastAsia="zh-CN"/>
        </w:rPr>
      </w:pPr>
    </w:p>
    <w:p w:rsidR="00066ED1" w:rsidRPr="00C74D45" w:rsidRDefault="00066ED1" w:rsidP="00C74D45">
      <w:pPr>
        <w:ind w:firstLine="709"/>
        <w:rPr>
          <w:rFonts w:ascii="Liberation Serif" w:eastAsia="Bookman Old Style" w:hAnsi="Liberation Serif" w:cs="Liberation Serif"/>
          <w:color w:val="000000"/>
          <w:kern w:val="3"/>
          <w:sz w:val="26"/>
          <w:szCs w:val="26"/>
          <w:lang w:eastAsia="zh-CN"/>
        </w:rPr>
      </w:pPr>
      <w:r w:rsidRPr="00C74D45">
        <w:rPr>
          <w:rFonts w:ascii="Liberation Serif" w:eastAsia="Bookman Old Style" w:hAnsi="Liberation Serif" w:cs="Liberation Serif"/>
          <w:color w:val="000000"/>
          <w:kern w:val="3"/>
          <w:sz w:val="26"/>
          <w:szCs w:val="26"/>
          <w:lang w:eastAsia="zh-CN"/>
        </w:rPr>
        <w:t xml:space="preserve">Специфические объемные показатели согласно </w:t>
      </w:r>
      <w:hyperlink w:anchor="sub_1002" w:history="1">
        <w:r w:rsidRPr="00C74D45">
          <w:rPr>
            <w:rFonts w:ascii="Liberation Serif" w:eastAsia="Bookman Old Style" w:hAnsi="Liberation Serif" w:cs="Liberation Serif"/>
            <w:color w:val="000000"/>
            <w:kern w:val="3"/>
            <w:sz w:val="26"/>
            <w:szCs w:val="26"/>
            <w:lang w:eastAsia="zh-CN"/>
          </w:rPr>
          <w:t>приложения 2.</w:t>
        </w:r>
      </w:hyperlink>
    </w:p>
    <w:p w:rsidR="00066ED1" w:rsidRPr="00C74D45" w:rsidRDefault="00066ED1" w:rsidP="00C74D45">
      <w:pPr>
        <w:ind w:firstLine="709"/>
        <w:rPr>
          <w:rFonts w:ascii="Liberation Serif" w:eastAsia="Bookman Old Style" w:hAnsi="Liberation Serif" w:cs="Liberation Serif"/>
          <w:color w:val="000000"/>
          <w:kern w:val="3"/>
          <w:sz w:val="26"/>
          <w:szCs w:val="26"/>
          <w:lang w:eastAsia="zh-CN"/>
        </w:rPr>
      </w:pPr>
      <w:r w:rsidRPr="00C74D45">
        <w:rPr>
          <w:rFonts w:ascii="Liberation Serif" w:eastAsia="Bookman Old Style" w:hAnsi="Liberation Serif" w:cs="Liberation Serif"/>
          <w:color w:val="000000"/>
          <w:kern w:val="3"/>
          <w:sz w:val="26"/>
          <w:szCs w:val="26"/>
          <w:lang w:eastAsia="zh-CN"/>
        </w:rPr>
        <w:t>Значения объемных показателей предприятий ЖКХиТ должны совпадать со значениями показателей утвержденной производственной программы утвержденной производственной программы.</w:t>
      </w:r>
    </w:p>
    <w:p w:rsidR="00066ED1" w:rsidRPr="00C74D45" w:rsidRDefault="00066ED1" w:rsidP="00C74D45">
      <w:pPr>
        <w:ind w:firstLine="709"/>
        <w:rPr>
          <w:rFonts w:ascii="Liberation Serif" w:eastAsia="Bookman Old Style" w:hAnsi="Liberation Serif" w:cs="Liberation Serif"/>
          <w:color w:val="000000"/>
          <w:kern w:val="3"/>
          <w:sz w:val="26"/>
          <w:szCs w:val="26"/>
          <w:lang w:eastAsia="zh-CN"/>
        </w:rPr>
      </w:pPr>
      <w:r w:rsidRPr="00C74D45">
        <w:rPr>
          <w:rFonts w:ascii="Liberation Serif" w:eastAsia="Bookman Old Style" w:hAnsi="Liberation Serif" w:cs="Liberation Serif"/>
          <w:color w:val="000000"/>
          <w:kern w:val="3"/>
          <w:sz w:val="26"/>
          <w:szCs w:val="26"/>
          <w:lang w:eastAsia="zh-CN"/>
        </w:rPr>
        <w:t>К данной таблице должен быть приложен расчет (план, факт) себестоимости единицы продукции (работ, услуг).</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3. ОСНОВНЫЕ ПОКАЗАТЕЛИ ФИНАНСОВО-ХОЗЯЙСТВЕННОЙ ДЕЯТЕЛЬНОСТИ</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УНИТАРНОГО ПРЕДПРИЯТИЯ</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___________________________________</w:t>
      </w: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4485"/>
        <w:gridCol w:w="900"/>
        <w:gridCol w:w="1080"/>
        <w:gridCol w:w="855"/>
        <w:gridCol w:w="1290"/>
        <w:gridCol w:w="1029"/>
        <w:gridCol w:w="1026"/>
        <w:gridCol w:w="1065"/>
        <w:gridCol w:w="975"/>
        <w:gridCol w:w="1020"/>
        <w:gridCol w:w="1443"/>
      </w:tblGrid>
      <w:tr w:rsidR="00066ED1" w:rsidRPr="00420B88" w:rsidTr="00C74D45">
        <w:tc>
          <w:tcPr>
            <w:tcW w:w="4485" w:type="dxa"/>
            <w:vMerge w:val="restart"/>
            <w:tcBorders>
              <w:top w:val="single" w:sz="4" w:space="0" w:color="000000"/>
              <w:left w:val="single" w:sz="4" w:space="0" w:color="000000"/>
              <w:bottom w:val="single" w:sz="4" w:space="0" w:color="000000"/>
            </w:tcBorders>
            <w:shd w:val="clear" w:color="auto" w:fill="auto"/>
          </w:tcPr>
          <w:p w:rsidR="004C76A9" w:rsidRDefault="004C76A9" w:rsidP="00C74D45">
            <w:pPr>
              <w:jc w:val="center"/>
              <w:rPr>
                <w:rFonts w:ascii="Liberation Serif" w:eastAsia="Bookman Old Style" w:hAnsi="Liberation Serif" w:cs="Liberation Serif"/>
                <w:color w:val="000000"/>
                <w:kern w:val="3"/>
                <w:sz w:val="26"/>
                <w:szCs w:val="26"/>
                <w:lang w:eastAsia="zh-CN"/>
              </w:rPr>
            </w:pPr>
          </w:p>
          <w:p w:rsidR="004C76A9" w:rsidRDefault="004C76A9" w:rsidP="00C74D45">
            <w:pPr>
              <w:jc w:val="center"/>
              <w:rPr>
                <w:rFonts w:ascii="Liberation Serif" w:eastAsia="Bookman Old Style" w:hAnsi="Liberation Serif" w:cs="Liberation Serif"/>
                <w:color w:val="000000"/>
                <w:kern w:val="3"/>
                <w:sz w:val="26"/>
                <w:szCs w:val="26"/>
                <w:lang w:eastAsia="zh-CN"/>
              </w:rPr>
            </w:pPr>
          </w:p>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90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110"/>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08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2145"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Отчетный год 200_ год</w:t>
            </w:r>
          </w:p>
        </w:tc>
        <w:tc>
          <w:tcPr>
            <w:tcW w:w="1029"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Плани</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руемый год 200_ год</w:t>
            </w:r>
          </w:p>
        </w:tc>
        <w:tc>
          <w:tcPr>
            <w:tcW w:w="4086" w:type="dxa"/>
            <w:gridSpan w:val="4"/>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C74D45">
            <w:pPr>
              <w:ind w:left="-83"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Темп прироста к ожидаемым показателям отчетного года, %</w:t>
            </w:r>
          </w:p>
        </w:tc>
      </w:tr>
      <w:tr w:rsidR="00066ED1" w:rsidRPr="00420B88" w:rsidTr="00C74D45">
        <w:tc>
          <w:tcPr>
            <w:tcW w:w="4485"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00" w:type="dxa"/>
            <w:vMerge/>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vMerge/>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w:t>
            </w: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Ожидае</w:t>
            </w:r>
            <w:r w:rsidR="00C74D45">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мый факт</w:t>
            </w:r>
          </w:p>
        </w:tc>
        <w:tc>
          <w:tcPr>
            <w:tcW w:w="1029"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75"/>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квартал</w:t>
            </w: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144"/>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квартал</w:t>
            </w: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161"/>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 квартал</w:t>
            </w: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ind w:right="-133"/>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 квартал</w:t>
            </w:r>
          </w:p>
        </w:tc>
        <w:tc>
          <w:tcPr>
            <w:tcW w:w="1443" w:type="dxa"/>
            <w:vMerge/>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5385"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Показатели для обобщенного анализа</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 результатах деятельности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Выручка от продажи товаров, работ, услуг всего</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по видам деятельности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по муниципальному заказу</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Себестоимость проданных товаров, работ, услуг</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по видам деятельности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по муниципальному заказу</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Коммерческие расходы (расшифровать)</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Управленческие расходы (расшифровать)</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Прибыль (убыток) от продаж</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по видам деятельности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Операционные и внереализационные доходы (расшифровать)</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Операционные и внер</w:t>
            </w:r>
            <w:r w:rsidR="004C76A9">
              <w:rPr>
                <w:rFonts w:ascii="Liberation Serif" w:eastAsia="Bookman Old Style" w:hAnsi="Liberation Serif" w:cs="Liberation Serif"/>
                <w:color w:val="000000"/>
                <w:kern w:val="3"/>
                <w:sz w:val="26"/>
                <w:szCs w:val="26"/>
                <w:lang w:eastAsia="zh-CN"/>
              </w:rPr>
              <w:t>е</w:t>
            </w:r>
            <w:r w:rsidRPr="00420B88">
              <w:rPr>
                <w:rFonts w:ascii="Liberation Serif" w:eastAsia="Bookman Old Style" w:hAnsi="Liberation Serif" w:cs="Liberation Serif"/>
                <w:color w:val="000000"/>
                <w:kern w:val="3"/>
                <w:sz w:val="26"/>
                <w:szCs w:val="26"/>
                <w:lang w:eastAsia="zh-CN"/>
              </w:rPr>
              <w:t>ализацио</w:t>
            </w:r>
            <w:r w:rsidR="004C76A9">
              <w:rPr>
                <w:rFonts w:ascii="Liberation Serif" w:eastAsia="Bookman Old Style" w:hAnsi="Liberation Serif" w:cs="Liberation Serif"/>
                <w:color w:val="000000"/>
                <w:kern w:val="3"/>
                <w:sz w:val="26"/>
                <w:szCs w:val="26"/>
                <w:lang w:eastAsia="zh-CN"/>
              </w:rPr>
              <w:t>н</w:t>
            </w:r>
            <w:r w:rsidRPr="00420B88">
              <w:rPr>
                <w:rFonts w:ascii="Liberation Serif" w:eastAsia="Bookman Old Style" w:hAnsi="Liberation Serif" w:cs="Liberation Serif"/>
                <w:color w:val="000000"/>
                <w:kern w:val="3"/>
                <w:sz w:val="26"/>
                <w:szCs w:val="26"/>
                <w:lang w:eastAsia="zh-CN"/>
              </w:rPr>
              <w:t>ные расходы (расшифровать)</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Прибыль (убыток) до налогообложения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Отложенные налоговые активы</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Отложенные налоговые обязательства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Штрафы, пени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Налог на прибыль и иные анал</w:t>
            </w:r>
            <w:r w:rsidR="004C76A9">
              <w:rPr>
                <w:rFonts w:ascii="Liberation Serif" w:eastAsia="Bookman Old Style" w:hAnsi="Liberation Serif" w:cs="Liberation Serif"/>
                <w:color w:val="000000"/>
                <w:kern w:val="3"/>
                <w:sz w:val="26"/>
                <w:szCs w:val="26"/>
                <w:lang w:eastAsia="zh-CN"/>
              </w:rPr>
              <w:t>огичные</w:t>
            </w:r>
            <w:r w:rsidRPr="00420B88">
              <w:rPr>
                <w:rFonts w:ascii="Liberation Serif" w:eastAsia="Bookman Old Style" w:hAnsi="Liberation Serif" w:cs="Liberation Serif"/>
                <w:color w:val="000000"/>
                <w:kern w:val="3"/>
                <w:sz w:val="26"/>
                <w:szCs w:val="26"/>
                <w:lang w:eastAsia="zh-CN"/>
              </w:rPr>
              <w:t xml:space="preserve"> платежи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Чистая прибыль (убыток) отчетного периода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Расчетная часть прибыли, подлежащая перечислению в местный бюджет</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Сумма прибыли, перечисленная в местный бюджет</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2" w:name="sub_100121"/>
            <w:r w:rsidRPr="00420B88">
              <w:rPr>
                <w:rFonts w:ascii="Liberation Serif" w:eastAsia="Bookman Old Style" w:hAnsi="Liberation Serif" w:cs="Liberation Serif"/>
                <w:color w:val="000000"/>
                <w:kern w:val="3"/>
                <w:sz w:val="26"/>
                <w:szCs w:val="26"/>
                <w:lang w:eastAsia="zh-CN"/>
              </w:rPr>
              <w:t xml:space="preserve">Сумма задолженности по прибыли, подлежащая перечислению в бюджет </w:t>
            </w:r>
            <w:bookmarkEnd w:id="22"/>
            <w:r w:rsidRPr="00420B88">
              <w:rPr>
                <w:rFonts w:ascii="Liberation Serif" w:eastAsia="Bookman Old Style" w:hAnsi="Liberation Serif" w:cs="Liberation Serif"/>
                <w:color w:val="000000"/>
                <w:kern w:val="3"/>
                <w:sz w:val="26"/>
                <w:szCs w:val="26"/>
                <w:lang w:eastAsia="zh-CN"/>
              </w:rPr>
              <w:t>Грязовецкого муниципального округа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3" w:name="sub_100122"/>
            <w:r w:rsidRPr="00420B88">
              <w:rPr>
                <w:rFonts w:ascii="Liberation Serif" w:eastAsia="Bookman Old Style" w:hAnsi="Liberation Serif" w:cs="Liberation Serif"/>
                <w:color w:val="000000"/>
                <w:kern w:val="3"/>
                <w:sz w:val="26"/>
                <w:szCs w:val="26"/>
                <w:lang w:eastAsia="zh-CN"/>
              </w:rPr>
              <w:t>EBITDA</w:t>
            </w:r>
            <w:bookmarkEnd w:id="23"/>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w:t>
            </w:r>
            <w:r w:rsidRPr="00420B88">
              <w:rPr>
                <w:rFonts w:ascii="Liberation Serif" w:eastAsia="Bookman Old Style" w:hAnsi="Liberation Serif" w:cs="Liberation Serif"/>
                <w:color w:val="000000"/>
                <w:kern w:val="3"/>
                <w:sz w:val="26"/>
                <w:szCs w:val="26"/>
                <w:lang w:eastAsia="zh-CN"/>
              </w:rPr>
              <w:lastRenderedPageBreak/>
              <w:t>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Данные о кредиторской задолженности (с приложением расшифровки по основным кредиторам, в т.ч. по проср. задолженности)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Кредиторская задолженность, в т.ч.</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перед поставщиками и подрядчиками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просроченная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по налогам и сборам</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просроченная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перед государственными внебюджетными фондами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просроченная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по оплате труда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просроченная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Период просрочки по заработной платы (в месяцах)</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Данные о дебиторской задолженности (с приложением расшифровки по </w:t>
            </w:r>
            <w:r w:rsidRPr="00420B88">
              <w:rPr>
                <w:rFonts w:ascii="Liberation Serif" w:eastAsia="Bookman Old Style" w:hAnsi="Liberation Serif" w:cs="Liberation Serif"/>
                <w:color w:val="000000"/>
                <w:kern w:val="3"/>
                <w:sz w:val="26"/>
                <w:szCs w:val="26"/>
                <w:lang w:eastAsia="zh-CN"/>
              </w:rPr>
              <w:lastRenderedPageBreak/>
              <w:t>основным дебиторам, в т.ч. по проср. задолженности)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Дебиторская задолженность, в т.ч.</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перед покупателями и заказчиками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из нее просроченная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федерального бюджета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бюджета субъекта РФ</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задолженность местного бюджета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4" w:name="sub_1102"/>
            <w:r w:rsidRPr="00420B88">
              <w:rPr>
                <w:rFonts w:ascii="Liberation Serif" w:eastAsia="Bookman Old Style" w:hAnsi="Liberation Serif" w:cs="Liberation Serif"/>
                <w:color w:val="000000"/>
                <w:kern w:val="3"/>
                <w:sz w:val="26"/>
                <w:szCs w:val="26"/>
                <w:lang w:eastAsia="zh-CN"/>
              </w:rPr>
              <w:t>2. Показатели для детального анализа</w:t>
            </w:r>
            <w:bookmarkEnd w:id="24"/>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5385"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рентабельности хозяйственной деятельности</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продаж</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основного вида деятельности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общая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активов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ликвидности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текущей ликвидности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абсолютной ликвидности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финансовой устойчивости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обеспеченности собственными средствами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Коэффициент соотношения заемных и собственных средств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деловой активности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Период оборота текущих активов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дни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Период оборота запасов и затрат</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дни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об основных средствах</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Имущество, находящееся в хозяйственном ведении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Имущество, находящееся в оперативном управлении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Имущество, находящееся в безвозмездном пользовании</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основных средств (балансовая)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основных средств (остаточная)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оборотных средств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Доля основных средств в активах</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износа основных средств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Фондоотдача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 стоимости чистых активов предприятия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чистых активов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5" w:name="sub_1013"/>
            <w:r w:rsidRPr="00420B88">
              <w:rPr>
                <w:rFonts w:ascii="Liberation Serif" w:eastAsia="Bookman Old Style" w:hAnsi="Liberation Serif" w:cs="Liberation Serif"/>
                <w:color w:val="000000"/>
                <w:kern w:val="3"/>
                <w:sz w:val="26"/>
                <w:szCs w:val="26"/>
                <w:lang w:eastAsia="zh-CN"/>
              </w:rPr>
              <w:t>Данные об уровне затрат</w:t>
            </w:r>
            <w:bookmarkEnd w:id="25"/>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6" w:name="sub_1012"/>
            <w:r w:rsidRPr="00420B88">
              <w:rPr>
                <w:rFonts w:ascii="Liberation Serif" w:eastAsia="Bookman Old Style" w:hAnsi="Liberation Serif" w:cs="Liberation Serif"/>
                <w:color w:val="000000"/>
                <w:kern w:val="3"/>
                <w:sz w:val="26"/>
                <w:szCs w:val="26"/>
                <w:lang w:eastAsia="zh-CN"/>
              </w:rPr>
              <w:t xml:space="preserve">Уровень затрат на 1 рубль произведенной продукции, </w:t>
            </w:r>
            <w:r w:rsidRPr="00420B88">
              <w:rPr>
                <w:rFonts w:ascii="Liberation Serif" w:eastAsia="Bookman Old Style" w:hAnsi="Liberation Serif" w:cs="Liberation Serif"/>
                <w:color w:val="000000"/>
                <w:kern w:val="3"/>
                <w:sz w:val="26"/>
                <w:szCs w:val="26"/>
                <w:lang w:eastAsia="zh-CN"/>
              </w:rPr>
              <w:lastRenderedPageBreak/>
              <w:t>выполненных работ, оказанных услуг</w:t>
            </w:r>
            <w:bookmarkEnd w:id="26"/>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59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7" w:name="sub_10121"/>
            <w:r w:rsidRPr="00420B88">
              <w:rPr>
                <w:rFonts w:ascii="Liberation Serif" w:eastAsia="Bookman Old Style" w:hAnsi="Liberation Serif" w:cs="Liberation Serif"/>
                <w:color w:val="000000"/>
                <w:kern w:val="3"/>
                <w:sz w:val="26"/>
                <w:szCs w:val="26"/>
                <w:lang w:eastAsia="zh-CN"/>
              </w:rPr>
              <w:lastRenderedPageBreak/>
              <w:t>Данные о заработной плате и численности</w:t>
            </w:r>
            <w:bookmarkEnd w:id="27"/>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Фонд оплаты труда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Среднесписочная численность работников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АУП</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Среднемесячная заработная плата 1 работающего</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АУП</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Среднемесячная заработная плата руководителя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Среднемесячная выработка на 1 работника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руб./ чел.</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28" w:name="sub_10122"/>
            <w:r w:rsidRPr="00420B88">
              <w:rPr>
                <w:rFonts w:ascii="Liberation Serif" w:eastAsia="Bookman Old Style" w:hAnsi="Liberation Serif" w:cs="Liberation Serif"/>
                <w:color w:val="000000"/>
                <w:kern w:val="3"/>
                <w:sz w:val="26"/>
                <w:szCs w:val="26"/>
                <w:lang w:eastAsia="zh-CN"/>
              </w:rPr>
              <w:t>Соотношение темпов роста, производительности труда и заработной платы на 1 работающего (к фактическим показателям за аналогичный период прошлого года)</w:t>
            </w:r>
            <w:bookmarkEnd w:id="28"/>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6465" w:type="dxa"/>
            <w:gridSpan w:val="3"/>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bookmarkStart w:id="29" w:name="sub_68"/>
            <w:r w:rsidRPr="00420B88">
              <w:rPr>
                <w:rFonts w:ascii="Liberation Serif" w:eastAsia="Bookman Old Style" w:hAnsi="Liberation Serif" w:cs="Liberation Serif"/>
                <w:color w:val="000000"/>
                <w:kern w:val="3"/>
                <w:sz w:val="26"/>
                <w:szCs w:val="26"/>
                <w:lang w:eastAsia="zh-CN"/>
              </w:rPr>
              <w:t>Затраты на капитальный и текущий ремонт основных средств</w:t>
            </w:r>
            <w:bookmarkEnd w:id="29"/>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Затраты на капитальный ремонт основных средств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Затраты на текущий ремонт основных средств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6465" w:type="dxa"/>
            <w:gridSpan w:val="3"/>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 затратах на производство продукции, работ, услуг</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Сырье и материалы</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Полуфабрикаты</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70</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Топливо</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71</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Энергия</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72</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Вода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73</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Итого материальных затрат</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74</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Затраты на оплату труда</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75</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Отчисления на социальные нужды</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76</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Амортизация основных фондов</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77</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Прочие затраты</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78</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C74D45">
        <w:tc>
          <w:tcPr>
            <w:tcW w:w="44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Итого затрат на производство</w:t>
            </w:r>
          </w:p>
        </w:tc>
        <w:tc>
          <w:tcPr>
            <w:tcW w:w="90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79</w:t>
            </w:r>
          </w:p>
        </w:tc>
        <w:tc>
          <w:tcPr>
            <w:tcW w:w="1080" w:type="dxa"/>
            <w:tcBorders>
              <w:top w:val="single" w:sz="4" w:space="0" w:color="000000"/>
              <w:left w:val="single" w:sz="4" w:space="0" w:color="000000"/>
              <w:bottom w:val="single" w:sz="4" w:space="0" w:color="000000"/>
            </w:tcBorders>
            <w:shd w:val="clear" w:color="auto" w:fill="auto"/>
          </w:tcPr>
          <w:p w:rsidR="00066ED1" w:rsidRPr="00420B88" w:rsidRDefault="00066ED1" w:rsidP="00C74D45">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6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43"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0" w:name="sub_9"/>
      <w:r w:rsidRPr="00420B88">
        <w:rPr>
          <w:rFonts w:ascii="Liberation Serif" w:eastAsia="Bookman Old Style" w:hAnsi="Liberation Serif" w:cs="Liberation Serif"/>
          <w:color w:val="000000"/>
          <w:kern w:val="3"/>
          <w:sz w:val="26"/>
          <w:szCs w:val="26"/>
          <w:lang w:eastAsia="zh-CN"/>
        </w:rPr>
        <w:t xml:space="preserve">           </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4. СВЕДЕНИЯ ОБ ИСПОЛЬЗОВАНИИ ПРИБЫЛИ</w:t>
      </w:r>
    </w:p>
    <w:bookmarkEnd w:id="30"/>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4020"/>
        <w:gridCol w:w="915"/>
        <w:gridCol w:w="1125"/>
        <w:gridCol w:w="855"/>
        <w:gridCol w:w="1305"/>
        <w:gridCol w:w="1245"/>
        <w:gridCol w:w="1025"/>
        <w:gridCol w:w="992"/>
        <w:gridCol w:w="992"/>
        <w:gridCol w:w="993"/>
        <w:gridCol w:w="1701"/>
      </w:tblGrid>
      <w:tr w:rsidR="00066ED1" w:rsidRPr="00420B88" w:rsidTr="004C76A9">
        <w:tc>
          <w:tcPr>
            <w:tcW w:w="4020" w:type="dxa"/>
            <w:vMerge w:val="restart"/>
            <w:tcBorders>
              <w:top w:val="single" w:sz="4" w:space="0" w:color="000000"/>
              <w:left w:val="single" w:sz="4" w:space="0" w:color="000000"/>
              <w:bottom w:val="single" w:sz="4" w:space="0" w:color="000000"/>
            </w:tcBorders>
            <w:shd w:val="clear" w:color="auto" w:fill="auto"/>
          </w:tcPr>
          <w:p w:rsidR="004C76A9" w:rsidRDefault="004C76A9" w:rsidP="004C76A9">
            <w:pPr>
              <w:jc w:val="center"/>
              <w:rPr>
                <w:rFonts w:ascii="Liberation Serif" w:eastAsia="Bookman Old Style" w:hAnsi="Liberation Serif" w:cs="Liberation Serif"/>
                <w:color w:val="000000"/>
                <w:kern w:val="3"/>
                <w:sz w:val="26"/>
                <w:szCs w:val="26"/>
                <w:lang w:eastAsia="zh-CN"/>
              </w:rPr>
            </w:pPr>
            <w:bookmarkStart w:id="31" w:name="sub_91"/>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bookmarkEnd w:id="31"/>
          </w:p>
        </w:tc>
        <w:tc>
          <w:tcPr>
            <w:tcW w:w="91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ind w:left="-159"/>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12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2160"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Отчетный год 20_ год</w:t>
            </w:r>
          </w:p>
        </w:tc>
        <w:tc>
          <w:tcPr>
            <w:tcW w:w="124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Планируемый год 200_ год</w:t>
            </w:r>
          </w:p>
        </w:tc>
        <w:tc>
          <w:tcPr>
            <w:tcW w:w="4002" w:type="dxa"/>
            <w:gridSpan w:val="4"/>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Темп прироста к ожидаемым показателям отчетного года, %</w:t>
            </w:r>
          </w:p>
        </w:tc>
      </w:tr>
      <w:tr w:rsidR="00066ED1" w:rsidRPr="00420B88" w:rsidTr="004C76A9">
        <w:tc>
          <w:tcPr>
            <w:tcW w:w="402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15" w:type="dxa"/>
            <w:vMerge/>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25" w:type="dxa"/>
            <w:vMerge/>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Ожидае</w:t>
            </w:r>
            <w:r w:rsidR="004C76A9">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мый факт</w:t>
            </w:r>
          </w:p>
        </w:tc>
        <w:tc>
          <w:tcPr>
            <w:tcW w:w="1245"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76"/>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квартал</w:t>
            </w: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квартал</w:t>
            </w: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 квартал</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 квартал</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Остаток прибыли на начало года</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2" w:name="sub_1011"/>
            <w:r w:rsidRPr="00420B88">
              <w:rPr>
                <w:rFonts w:ascii="Liberation Serif" w:eastAsia="Bookman Old Style" w:hAnsi="Liberation Serif" w:cs="Liberation Serif"/>
                <w:color w:val="000000"/>
                <w:kern w:val="3"/>
                <w:sz w:val="26"/>
                <w:szCs w:val="26"/>
                <w:lang w:eastAsia="zh-CN"/>
              </w:rPr>
              <w:t xml:space="preserve">Прибыль (убыток) отчетного периода, рассчитанная согласно </w:t>
            </w:r>
            <w:hyperlink r:id="rId13" w:history="1">
              <w:r w:rsidRPr="00420B88">
                <w:rPr>
                  <w:rFonts w:ascii="Liberation Serif" w:eastAsia="Bookman Old Style" w:hAnsi="Liberation Serif" w:cs="Liberation Serif"/>
                  <w:color w:val="000000"/>
                  <w:kern w:val="3"/>
                  <w:sz w:val="26"/>
                  <w:szCs w:val="26"/>
                  <w:lang w:eastAsia="zh-CN"/>
                </w:rPr>
                <w:t>25 Главе</w:t>
              </w:r>
            </w:hyperlink>
            <w:r w:rsidRPr="00420B88">
              <w:rPr>
                <w:rFonts w:ascii="Liberation Serif" w:eastAsia="Bookman Old Style" w:hAnsi="Liberation Serif" w:cs="Liberation Serif"/>
                <w:color w:val="000000"/>
                <w:kern w:val="3"/>
                <w:sz w:val="26"/>
                <w:szCs w:val="26"/>
                <w:lang w:eastAsia="zh-CN"/>
              </w:rPr>
              <w:t xml:space="preserve"> Налогового Кодекса РФ</w:t>
            </w:r>
            <w:bookmarkEnd w:id="32"/>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Прибыль (убыток) отчетного периода, рассчитанная согласно </w:t>
            </w:r>
            <w:hyperlink r:id="rId14" w:history="1">
              <w:r w:rsidRPr="00420B88">
                <w:rPr>
                  <w:rFonts w:ascii="Liberation Serif" w:eastAsia="Bookman Old Style" w:hAnsi="Liberation Serif" w:cs="Liberation Serif"/>
                  <w:color w:val="000000"/>
                  <w:kern w:val="3"/>
                  <w:sz w:val="26"/>
                  <w:szCs w:val="26"/>
                  <w:lang w:eastAsia="zh-CN"/>
                </w:rPr>
                <w:t>25 Главе</w:t>
              </w:r>
            </w:hyperlink>
            <w:r w:rsidRPr="00420B88">
              <w:rPr>
                <w:rFonts w:ascii="Liberation Serif" w:eastAsia="Bookman Old Style" w:hAnsi="Liberation Serif" w:cs="Liberation Serif"/>
                <w:color w:val="000000"/>
                <w:kern w:val="3"/>
                <w:sz w:val="26"/>
                <w:szCs w:val="26"/>
                <w:lang w:eastAsia="zh-CN"/>
              </w:rPr>
              <w:t xml:space="preserve"> Налогового Кодекса РФ, за вычетом налогов и иных обязательных платежей</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Использование прибыли:</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фонд потребления</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фонд накопления</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резервный фонд</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покрытие убытков прошлых лет</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реорганизация производства</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тыс. </w:t>
            </w:r>
            <w:r w:rsidRPr="00420B88">
              <w:rPr>
                <w:rFonts w:ascii="Liberation Serif" w:eastAsia="Bookman Old Style" w:hAnsi="Liberation Serif" w:cs="Liberation Serif"/>
                <w:color w:val="000000"/>
                <w:kern w:val="3"/>
                <w:sz w:val="26"/>
                <w:szCs w:val="26"/>
                <w:lang w:eastAsia="zh-CN"/>
              </w:rPr>
              <w:lastRenderedPageBreak/>
              <w:t>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реорганизация управления</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реорганизация системы сбыта</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социальные цели</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другие цели</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3" w:name="sub_141"/>
            <w:r w:rsidRPr="00420B88">
              <w:rPr>
                <w:rFonts w:ascii="Liberation Serif" w:eastAsia="Bookman Old Style" w:hAnsi="Liberation Serif" w:cs="Liberation Serif"/>
                <w:color w:val="000000"/>
                <w:kern w:val="3"/>
                <w:sz w:val="26"/>
                <w:szCs w:val="26"/>
                <w:lang w:eastAsia="zh-CN"/>
              </w:rPr>
              <w:t xml:space="preserve">Прибыль, подлежащая перечислению в бюджет </w:t>
            </w:r>
            <w:bookmarkEnd w:id="33"/>
            <w:r w:rsidRPr="00420B88">
              <w:rPr>
                <w:rFonts w:ascii="Liberation Serif" w:eastAsia="Bookman Old Style" w:hAnsi="Liberation Serif" w:cs="Liberation Serif"/>
                <w:color w:val="000000"/>
                <w:kern w:val="3"/>
                <w:sz w:val="26"/>
                <w:szCs w:val="26"/>
                <w:lang w:eastAsia="zh-CN"/>
              </w:rPr>
              <w:t>Грязовецкого муниципального округа</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02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Остаток прибыли на конец периода</w:t>
            </w:r>
          </w:p>
        </w:tc>
        <w:tc>
          <w:tcPr>
            <w:tcW w:w="91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12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0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15168" w:type="dxa"/>
        <w:tblInd w:w="108" w:type="dxa"/>
        <w:tblLayout w:type="fixed"/>
        <w:tblLook w:val="0000" w:firstRow="0" w:lastRow="0" w:firstColumn="0" w:lastColumn="0" w:noHBand="0" w:noVBand="0"/>
      </w:tblPr>
      <w:tblGrid>
        <w:gridCol w:w="3969"/>
        <w:gridCol w:w="993"/>
        <w:gridCol w:w="1134"/>
        <w:gridCol w:w="850"/>
        <w:gridCol w:w="1276"/>
        <w:gridCol w:w="1276"/>
        <w:gridCol w:w="992"/>
        <w:gridCol w:w="992"/>
        <w:gridCol w:w="992"/>
        <w:gridCol w:w="993"/>
        <w:gridCol w:w="1701"/>
      </w:tblGrid>
      <w:tr w:rsidR="00066ED1" w:rsidRPr="00420B88" w:rsidTr="004C76A9">
        <w:tc>
          <w:tcPr>
            <w:tcW w:w="15168" w:type="dxa"/>
            <w:gridSpan w:val="11"/>
            <w:tcBorders>
              <w:bottom w:val="single" w:sz="4" w:space="0" w:color="auto"/>
            </w:tcBorders>
            <w:shd w:val="clear" w:color="auto" w:fill="auto"/>
          </w:tcPr>
          <w:p w:rsidR="00066ED1"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5. СВЕДЕНИЯ О НЕДВИЖИМОМ ИМУЩЕСТВЕ ПРЕДПРИЯТИЯ</w:t>
            </w:r>
          </w:p>
          <w:p w:rsidR="004C76A9" w:rsidRPr="00420B88" w:rsidRDefault="004C76A9" w:rsidP="004C76A9">
            <w:pPr>
              <w:jc w:val="cente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vMerge w:val="restart"/>
            <w:tcBorders>
              <w:top w:val="single" w:sz="4" w:space="0" w:color="auto"/>
              <w:left w:val="single" w:sz="4" w:space="0" w:color="000000"/>
              <w:bottom w:val="single" w:sz="4" w:space="0" w:color="000000"/>
            </w:tcBorders>
            <w:shd w:val="clear" w:color="auto" w:fill="auto"/>
          </w:tcPr>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993" w:type="dxa"/>
            <w:vMerge w:val="restart"/>
            <w:tcBorders>
              <w:top w:val="single" w:sz="4" w:space="0" w:color="auto"/>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134" w:type="dxa"/>
            <w:vMerge w:val="restart"/>
            <w:tcBorders>
              <w:top w:val="single" w:sz="4" w:space="0" w:color="auto"/>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2126" w:type="dxa"/>
            <w:gridSpan w:val="2"/>
            <w:tcBorders>
              <w:top w:val="single" w:sz="4" w:space="0" w:color="auto"/>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Отчетный год 200_ год</w:t>
            </w:r>
          </w:p>
        </w:tc>
        <w:tc>
          <w:tcPr>
            <w:tcW w:w="1276" w:type="dxa"/>
            <w:vMerge w:val="restart"/>
            <w:tcBorders>
              <w:top w:val="single" w:sz="4" w:space="0" w:color="auto"/>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Планируемый год 20_ год</w:t>
            </w:r>
          </w:p>
        </w:tc>
        <w:tc>
          <w:tcPr>
            <w:tcW w:w="3969" w:type="dxa"/>
            <w:gridSpan w:val="4"/>
            <w:tcBorders>
              <w:top w:val="single" w:sz="4" w:space="0" w:color="auto"/>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Темп прироста к ожидаемым показателям</w:t>
            </w:r>
          </w:p>
        </w:tc>
      </w:tr>
      <w:tr w:rsidR="00066ED1" w:rsidRPr="00420B88" w:rsidTr="004C76A9">
        <w:tc>
          <w:tcPr>
            <w:tcW w:w="3969" w:type="dxa"/>
            <w:vMerge/>
            <w:tcBorders>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vMerge/>
            <w:tcBorders>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34" w:type="dxa"/>
            <w:vMerge/>
            <w:tcBorders>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w:t>
            </w: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Ожидае</w:t>
            </w:r>
            <w:r w:rsidR="004C76A9">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мый</w:t>
            </w:r>
            <w:r w:rsidR="004C76A9">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факт</w:t>
            </w:r>
          </w:p>
        </w:tc>
        <w:tc>
          <w:tcPr>
            <w:tcW w:w="1276" w:type="dxa"/>
            <w:vMerge/>
            <w:tcBorders>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квартал</w:t>
            </w: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квартал</w:t>
            </w: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 квартал</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 квартал</w:t>
            </w:r>
          </w:p>
        </w:tc>
        <w:tc>
          <w:tcPr>
            <w:tcW w:w="1701" w:type="dxa"/>
            <w:vMerge/>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Недвижимое имущество, сданное в аренду</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недвижимого имущества, сданного в аренду</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Балансовая стоимость</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Доходы, полученные от сдачи недвижимого имущества в аренду</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перечисленные в местный бюджет</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Недвижимое имущество, используемое в целях получения дохода, включая переданное в залог или обремененное иным образом (за исключением недвижимого имущества, сданного в аренду)</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недвижимого имущества, используемого в целях получения дохода (с указанием способа использования)</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Балансовая стоимость</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Доходы, полученные от использования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перечисленные в местный бюджет</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Неиспользуемое недвижимое имущество</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неиспользуемого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Балансовая стоимость</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износа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Предложения руководителя предприятия по дальнейшему использованию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Недвижимое имущество, проданное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недвижимого имущества, проданного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Балансовая стоимость проданного недвижимого </w:t>
            </w:r>
            <w:r w:rsidRPr="00420B88">
              <w:rPr>
                <w:rFonts w:ascii="Liberation Serif" w:eastAsia="Bookman Old Style" w:hAnsi="Liberation Serif" w:cs="Liberation Serif"/>
                <w:color w:val="000000"/>
                <w:kern w:val="3"/>
                <w:sz w:val="26"/>
                <w:szCs w:val="26"/>
                <w:lang w:eastAsia="zh-CN"/>
              </w:rPr>
              <w:lastRenderedPageBreak/>
              <w:t>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14</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Доходы, полученные от продажи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перечисленные в местный бюджет</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Недвижимое имущество, приобретенное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недвижимого имущества, приобретенного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17</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приобретенного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18</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за счет средств, полученных от хозяйственной деятельности</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19</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за счет средств городского бюджета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20</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Недвижимое имущество, списанное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и характеристика недвижимого имущества, списанного в течение отчетного периода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17</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96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списанного недвижимого имущества</w:t>
            </w: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18</w:t>
            </w:r>
          </w:p>
        </w:tc>
        <w:tc>
          <w:tcPr>
            <w:tcW w:w="1134"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93"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01"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6. ОТЧЕТ О ПРОИЗВЕДЕННЫХ ЗАИМСТВОВАНИЯХ</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3180"/>
        <w:gridCol w:w="960"/>
        <w:gridCol w:w="1305"/>
        <w:gridCol w:w="1245"/>
        <w:gridCol w:w="1140"/>
        <w:gridCol w:w="1245"/>
        <w:gridCol w:w="1690"/>
        <w:gridCol w:w="1430"/>
        <w:gridCol w:w="1245"/>
        <w:gridCol w:w="1728"/>
      </w:tblGrid>
      <w:tr w:rsidR="00066ED1" w:rsidRPr="00420B88" w:rsidTr="004C76A9">
        <w:tc>
          <w:tcPr>
            <w:tcW w:w="318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Кредитор и реквизиты кредитного соглашения</w:t>
            </w:r>
          </w:p>
        </w:tc>
        <w:tc>
          <w:tcPr>
            <w:tcW w:w="96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79"/>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30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5320" w:type="dxa"/>
            <w:gridSpan w:val="4"/>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Существенные условия кредитного соглашения</w:t>
            </w:r>
          </w:p>
        </w:tc>
        <w:tc>
          <w:tcPr>
            <w:tcW w:w="2675"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Выплачено кредитору</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Ставка кредита на дату составления отчета</w:t>
            </w:r>
          </w:p>
        </w:tc>
      </w:tr>
      <w:tr w:rsidR="00066ED1" w:rsidRPr="00420B88" w:rsidTr="004C76A9">
        <w:tc>
          <w:tcPr>
            <w:tcW w:w="318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6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05"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Сумма кредита (суммы)</w:t>
            </w:r>
          </w:p>
        </w:tc>
        <w:tc>
          <w:tcPr>
            <w:tcW w:w="114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right="-75"/>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Размер платы за кредит</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Срок возврата кредита (ссуды)</w:t>
            </w:r>
          </w:p>
        </w:tc>
        <w:tc>
          <w:tcPr>
            <w:tcW w:w="169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Условие о залоге, иные условия</w:t>
            </w:r>
          </w:p>
        </w:tc>
        <w:tc>
          <w:tcPr>
            <w:tcW w:w="143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 погашение основного долга</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ind w:left="-112" w:right="-135"/>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 погашение процентов</w:t>
            </w:r>
          </w:p>
        </w:tc>
        <w:tc>
          <w:tcPr>
            <w:tcW w:w="1728" w:type="dxa"/>
            <w:vMerge/>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1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6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3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31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по кредиторам и договорам:</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6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3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28" w:type="dxa"/>
            <w:tcBorders>
              <w:left w:val="single" w:sz="4" w:space="0" w:color="000000"/>
              <w:bottom w:val="single" w:sz="4" w:space="0" w:color="000000"/>
              <w:right w:val="single" w:sz="4" w:space="0" w:color="000000"/>
            </w:tcBorders>
            <w:shd w:val="clear" w:color="auto" w:fill="auto"/>
          </w:tcPr>
          <w:p w:rsidR="00066ED1" w:rsidRPr="00420B88" w:rsidRDefault="00066ED1" w:rsidP="004C76A9">
            <w:pPr>
              <w:ind w:right="-108"/>
              <w:rPr>
                <w:rFonts w:ascii="Liberation Serif" w:eastAsia="Bookman Old Style" w:hAnsi="Liberation Serif" w:cs="Liberation Serif"/>
                <w:color w:val="000000"/>
                <w:kern w:val="3"/>
                <w:sz w:val="26"/>
                <w:szCs w:val="26"/>
                <w:lang w:eastAsia="zh-CN"/>
              </w:rPr>
            </w:pPr>
          </w:p>
        </w:tc>
      </w:tr>
      <w:tr w:rsidR="00066ED1" w:rsidRPr="00420B88" w:rsidTr="004C76A9">
        <w:tc>
          <w:tcPr>
            <w:tcW w:w="31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w:t>
            </w:r>
          </w:p>
        </w:tc>
        <w:tc>
          <w:tcPr>
            <w:tcW w:w="960"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69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3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728"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4C76A9" w:rsidRDefault="004C76A9" w:rsidP="004C76A9">
      <w:pPr>
        <w:jc w:val="cente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7. МЕРОПРИЯТИЯ ПО РАЗВИТИЮ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4140"/>
        <w:gridCol w:w="1530"/>
        <w:gridCol w:w="1040"/>
        <w:gridCol w:w="979"/>
        <w:gridCol w:w="979"/>
        <w:gridCol w:w="1118"/>
        <w:gridCol w:w="979"/>
        <w:gridCol w:w="979"/>
        <w:gridCol w:w="1118"/>
        <w:gridCol w:w="979"/>
        <w:gridCol w:w="1327"/>
      </w:tblGrid>
      <w:tr w:rsidR="00066ED1" w:rsidRPr="00420B88" w:rsidTr="004C76A9">
        <w:tc>
          <w:tcPr>
            <w:tcW w:w="4140" w:type="dxa"/>
            <w:vMerge w:val="restart"/>
            <w:tcBorders>
              <w:top w:val="single" w:sz="4" w:space="0" w:color="000000"/>
              <w:left w:val="single" w:sz="4" w:space="0" w:color="000000"/>
              <w:bottom w:val="single" w:sz="4" w:space="0" w:color="000000"/>
            </w:tcBorders>
            <w:shd w:val="clear" w:color="auto" w:fill="auto"/>
          </w:tcPr>
          <w:p w:rsidR="006B0734" w:rsidRDefault="006B0734" w:rsidP="004C76A9">
            <w:pPr>
              <w:jc w:val="center"/>
              <w:rPr>
                <w:rFonts w:ascii="Liberation Serif" w:eastAsia="Bookman Old Style" w:hAnsi="Liberation Serif" w:cs="Liberation Serif"/>
                <w:color w:val="000000"/>
                <w:kern w:val="3"/>
                <w:sz w:val="26"/>
                <w:szCs w:val="26"/>
                <w:lang w:eastAsia="zh-CN"/>
              </w:rPr>
            </w:pPr>
          </w:p>
          <w:p w:rsidR="006B0734" w:rsidRDefault="006B0734" w:rsidP="004C76A9">
            <w:pPr>
              <w:jc w:val="center"/>
              <w:rPr>
                <w:rFonts w:ascii="Liberation Serif" w:eastAsia="Bookman Old Style" w:hAnsi="Liberation Serif" w:cs="Liberation Serif"/>
                <w:color w:val="000000"/>
                <w:kern w:val="3"/>
                <w:sz w:val="26"/>
                <w:szCs w:val="26"/>
                <w:lang w:eastAsia="zh-CN"/>
              </w:rPr>
            </w:pPr>
          </w:p>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Мероприятие</w:t>
            </w:r>
          </w:p>
        </w:tc>
        <w:tc>
          <w:tcPr>
            <w:tcW w:w="153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04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979"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Источник финансиро вания</w:t>
            </w:r>
          </w:p>
        </w:tc>
        <w:tc>
          <w:tcPr>
            <w:tcW w:w="5173" w:type="dxa"/>
            <w:gridSpan w:val="5"/>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Сумма затрат по периодам</w:t>
            </w:r>
          </w:p>
        </w:tc>
        <w:tc>
          <w:tcPr>
            <w:tcW w:w="979"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6B0734">
            <w:pPr>
              <w:ind w:left="-70"/>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Ожидаемый эффект</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ind w:left="-57"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Срок реализации проекта</w:t>
            </w:r>
          </w:p>
        </w:tc>
      </w:tr>
      <w:tr w:rsidR="00066ED1" w:rsidRPr="00420B88" w:rsidTr="004C76A9">
        <w:tc>
          <w:tcPr>
            <w:tcW w:w="4140"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530" w:type="dxa"/>
            <w:vMerge/>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vMerge/>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79"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ind w:left="-142" w:right="-87"/>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квартал</w:t>
            </w: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квартал</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ind w:right="-116"/>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 квартал</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ind w:right="-130"/>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 квартал</w:t>
            </w: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4C76A9">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всего за год</w:t>
            </w:r>
          </w:p>
        </w:tc>
        <w:tc>
          <w:tcPr>
            <w:tcW w:w="979" w:type="dxa"/>
            <w:vMerge/>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 Производственная сфера</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 Развитие и обновление материально-технической баз</w:t>
            </w:r>
            <w:hyperlink r:id="rId15" w:history="1">
              <w:r w:rsidRPr="00420B88">
                <w:rPr>
                  <w:rFonts w:ascii="Liberation Serif" w:eastAsia="Bookman Old Style" w:hAnsi="Liberation Serif" w:cs="Liberation Serif"/>
                  <w:color w:val="000000"/>
                  <w:kern w:val="3"/>
                  <w:sz w:val="26"/>
                  <w:szCs w:val="26"/>
                  <w:lang w:eastAsia="zh-CN"/>
                </w:rPr>
                <w:t>ы</w:t>
              </w:r>
            </w:hyperlink>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1.1.1.</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 Научно-исследовательские</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 работы и программ</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ное обеспече</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ние</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4" w:name="sub_1713"/>
            <w:r w:rsidRPr="00420B88">
              <w:rPr>
                <w:rFonts w:ascii="Liberation Serif" w:eastAsia="Bookman Old Style" w:hAnsi="Liberation Serif" w:cs="Liberation Serif"/>
                <w:color w:val="000000"/>
                <w:kern w:val="3"/>
                <w:sz w:val="26"/>
                <w:szCs w:val="26"/>
                <w:lang w:eastAsia="zh-CN"/>
              </w:rPr>
              <w:t>1.3. Повышение квалификации кадров</w:t>
            </w:r>
            <w:bookmarkEnd w:id="34"/>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Итого по разделу 1.</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за счет:</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чистой прибыли</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амортизации</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5" w:name="sub_17131"/>
            <w:r w:rsidRPr="00420B88">
              <w:rPr>
                <w:rFonts w:ascii="Liberation Serif" w:eastAsia="Bookman Old Style" w:hAnsi="Liberation Serif" w:cs="Liberation Serif"/>
                <w:color w:val="000000"/>
                <w:kern w:val="3"/>
                <w:sz w:val="26"/>
                <w:szCs w:val="26"/>
                <w:lang w:eastAsia="zh-CN"/>
              </w:rPr>
              <w:lastRenderedPageBreak/>
              <w:t xml:space="preserve">бюджета </w:t>
            </w:r>
            <w:bookmarkEnd w:id="35"/>
            <w:r w:rsidRPr="00420B88">
              <w:rPr>
                <w:rFonts w:ascii="Liberation Serif" w:eastAsia="Bookman Old Style" w:hAnsi="Liberation Serif" w:cs="Liberation Serif"/>
                <w:color w:val="000000"/>
                <w:kern w:val="3"/>
                <w:sz w:val="26"/>
                <w:szCs w:val="26"/>
                <w:lang w:eastAsia="zh-CN"/>
              </w:rPr>
              <w:t>Грязовецкого муниципального округа</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займов (кредитов)</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прочих источников</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Непроизводственная сфера</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Итого по разделу 2.</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 том числе за счет:</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чистой прибыли</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амортизации</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городского бюджета</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займов (кредитов)</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4C76A9">
        <w:tc>
          <w:tcPr>
            <w:tcW w:w="414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прочих источников</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17</w:t>
            </w:r>
          </w:p>
        </w:tc>
        <w:tc>
          <w:tcPr>
            <w:tcW w:w="104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118"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327"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6B0734">
      <w:pPr>
        <w:ind w:firstLine="56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Прим. По каждому пункту мероприятий указываются конкретные объекты затрат и источники их финансирования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6B0734" w:rsidRDefault="006B0734" w:rsidP="00066ED1">
      <w:pPr>
        <w:rPr>
          <w:rFonts w:ascii="Liberation Serif" w:eastAsia="Bookman Old Style" w:hAnsi="Liberation Serif" w:cs="Liberation Serif"/>
          <w:color w:val="000000"/>
          <w:kern w:val="3"/>
          <w:sz w:val="26"/>
          <w:szCs w:val="26"/>
          <w:lang w:eastAsia="zh-CN"/>
        </w:rPr>
      </w:pPr>
    </w:p>
    <w:p w:rsidR="006B0734" w:rsidRDefault="006B0734" w:rsidP="00066ED1">
      <w:pPr>
        <w:rPr>
          <w:rFonts w:ascii="Liberation Serif" w:eastAsia="Bookman Old Style" w:hAnsi="Liberation Serif" w:cs="Liberation Serif"/>
          <w:color w:val="000000"/>
          <w:kern w:val="3"/>
          <w:sz w:val="26"/>
          <w:szCs w:val="26"/>
          <w:lang w:eastAsia="zh-CN"/>
        </w:rPr>
      </w:pPr>
    </w:p>
    <w:p w:rsidR="006B0734" w:rsidRDefault="006B0734" w:rsidP="00066ED1">
      <w:pPr>
        <w:rPr>
          <w:rFonts w:ascii="Liberation Serif" w:eastAsia="Bookman Old Style" w:hAnsi="Liberation Serif" w:cs="Liberation Serif"/>
          <w:color w:val="000000"/>
          <w:kern w:val="3"/>
          <w:sz w:val="26"/>
          <w:szCs w:val="26"/>
          <w:lang w:eastAsia="zh-CN"/>
        </w:rPr>
      </w:pPr>
    </w:p>
    <w:p w:rsidR="006B0734" w:rsidRDefault="006B0734" w:rsidP="00066ED1">
      <w:pPr>
        <w:rPr>
          <w:rFonts w:ascii="Liberation Serif" w:eastAsia="Bookman Old Style" w:hAnsi="Liberation Serif" w:cs="Liberation Serif"/>
          <w:color w:val="000000"/>
          <w:kern w:val="3"/>
          <w:sz w:val="26"/>
          <w:szCs w:val="26"/>
          <w:lang w:eastAsia="zh-CN"/>
        </w:rPr>
      </w:pP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Раздел 8. СВЕДЕНИЯ О НАЛИЧИИ ПРИЗНАКОВ БАНКРОТСТВА</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0" w:type="auto"/>
        <w:tblInd w:w="108" w:type="dxa"/>
        <w:tblLayout w:type="fixed"/>
        <w:tblLook w:val="0000" w:firstRow="0" w:lastRow="0" w:firstColumn="0" w:lastColumn="0" w:noHBand="0" w:noVBand="0"/>
      </w:tblPr>
      <w:tblGrid>
        <w:gridCol w:w="6379"/>
        <w:gridCol w:w="1106"/>
        <w:gridCol w:w="1245"/>
        <w:gridCol w:w="2550"/>
        <w:gridCol w:w="3795"/>
      </w:tblGrid>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на дату составления плана (отчета)</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Примечание</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признаков банкротства</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Для предприятий, не являющихся естественными монополиями</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просроченной задолженности (свыше 3-х месяцев) по денежным обязательствам</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просроченной задолженности (свыше 3-х месяцев) по обязательным платежам</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Общие требования к предприятию-должнику составляют в совокупности не менее 100 тысяч рублей</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Для предприятий естественных монополий</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просроченной задолженности (свыше 6-ти месяцев) по денежным обязательствам</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просроченной задолженности (свыше 6-ти месяцев) по обязательным платежам</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Общие требования к предприятию-должнику составляют в совокупности не менее 500 тысяч рублей</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Определение неудовлетворительной структуры баланса</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текущей ликвидности</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Структура баланса неудовлетворительная, если коэффициент меньше 2</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обеспеченности собственными средствами</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Структура баланса неудовлетворительная, если коэффициент меньше 0,1</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Определение реальной возможности восстановления либо утраты платежеспособности предприятий</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восстановления платежеспособности (рассчитывается, если хотя бы один из показателей строк 07 и 08 не удовлетворяет норме)</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Если коэффициент &gt;=1, то у предприятия есть реальная возможность восстановить платежеспособность; если коэффициент &lt;1, то у предприятия нет возможности восстановить платежеспособность</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утраты платежеспособности (рассчитывается, когда показатели строк 07 и 08 удовлетворяют норме)</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Если коэффициент &gt;=1, то у предприятия есть реальная возможность не утратить платежеспособность; если коэффициент &lt;1, то у предприятия есть возможность утратить платежеспособность</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Группировка в соответствии со степенью угрозы банкротства:</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Группа 1: платежеспособное предприятие, т.е. имеет возможность в установленный срок в полном объеме рассчитаться по своим текущим обязательствам за счет текущей хозяйственной деятельности</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текущей ликвидности &gt;=2, коэффициент обеспеченности собственными средствами &gt;=0,1, коэффициент утраты платежеспособности &gt;=1</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Группа 2: предприятие платежеспособно, но есть угроза утратить платежеспособность</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текущей ликвидности &gt;=2, коэффициент обеспеченности собственными средствами &gt;=0,1, коэффициент утраты платежеспособности &lt;1</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Группа 3: предприятие имеет признаки банкротства, но есть возможность восстановить платежеспособность</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Либо коэффициент текущей ликвидности &lt;2, либо коэффициент обеспеченности собственными средствами &lt;0,1 и коэффициент восстановления платежеспособности &gt;=1</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Группа 4: предприятие имеет непосредственную угрозу возбуждения дела о банкротстве</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Либо коэффициент текущей ликвидности &lt;2, либо коэффициент обеспеченности собственными средствами &lt;0,1 и коэффициент восстановления платежеспособности &lt;1</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Группа 5: в отношении предприятия арбитражным судом принято к рассмотрению заявление о банкротстве</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Наличие принятого к рассмотрению заявления</w:t>
            </w:r>
          </w:p>
        </w:tc>
      </w:tr>
      <w:tr w:rsidR="00066ED1" w:rsidRPr="00420B88" w:rsidTr="006B0734">
        <w:tc>
          <w:tcPr>
            <w:tcW w:w="6379"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Меры, принятые руководителем в целях финансового оздоровления предприятия (заполняется в случае наличия признаков банкротства)</w:t>
            </w:r>
          </w:p>
        </w:tc>
        <w:tc>
          <w:tcPr>
            <w:tcW w:w="1106"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245"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255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3795"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Заполняется в случае наличия признаков банкротства</w:t>
            </w: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6B0734">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Приложение:</w:t>
      </w:r>
    </w:p>
    <w:p w:rsidR="00066ED1" w:rsidRPr="00420B88" w:rsidRDefault="006B0734" w:rsidP="006B0734">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1. </w:t>
      </w:r>
      <w:r w:rsidR="00066ED1" w:rsidRPr="00420B88">
        <w:rPr>
          <w:rFonts w:ascii="Liberation Serif" w:eastAsia="Bookman Old Style" w:hAnsi="Liberation Serif" w:cs="Liberation Serif"/>
          <w:color w:val="000000"/>
          <w:kern w:val="3"/>
          <w:sz w:val="26"/>
          <w:szCs w:val="26"/>
          <w:lang w:eastAsia="zh-CN"/>
        </w:rPr>
        <w:t xml:space="preserve">Бухгалтерская отчетность в составе, определенном </w:t>
      </w:r>
      <w:hyperlink r:id="rId16" w:history="1">
        <w:r w:rsidR="00066ED1" w:rsidRPr="00420B88">
          <w:rPr>
            <w:rFonts w:ascii="Liberation Serif" w:eastAsia="Bookman Old Style" w:hAnsi="Liberation Serif" w:cs="Liberation Serif"/>
            <w:color w:val="000000"/>
            <w:kern w:val="3"/>
            <w:sz w:val="26"/>
            <w:szCs w:val="26"/>
            <w:lang w:eastAsia="zh-CN"/>
          </w:rPr>
          <w:t>Федеральным</w:t>
        </w:r>
      </w:hyperlink>
      <w:r w:rsidR="00066ED1" w:rsidRPr="00420B88">
        <w:rPr>
          <w:rFonts w:ascii="Liberation Serif" w:eastAsia="Bookman Old Style" w:hAnsi="Liberation Serif" w:cs="Liberation Serif"/>
          <w:color w:val="000000"/>
          <w:kern w:val="3"/>
          <w:sz w:val="26"/>
          <w:szCs w:val="26"/>
          <w:lang w:eastAsia="zh-CN"/>
        </w:rPr>
        <w:t xml:space="preserve"> </w:t>
      </w:r>
      <w:hyperlink r:id="rId17" w:history="1">
        <w:r w:rsidR="00066ED1" w:rsidRPr="00420B88">
          <w:rPr>
            <w:rFonts w:ascii="Liberation Serif" w:eastAsia="Bookman Old Style" w:hAnsi="Liberation Serif" w:cs="Liberation Serif"/>
            <w:color w:val="000000"/>
            <w:kern w:val="3"/>
            <w:sz w:val="26"/>
            <w:szCs w:val="26"/>
            <w:lang w:eastAsia="zh-CN"/>
          </w:rPr>
          <w:t>законом</w:t>
        </w:r>
      </w:hyperlink>
      <w:r w:rsidR="00066ED1" w:rsidRPr="00420B88">
        <w:rPr>
          <w:rFonts w:ascii="Liberation Serif" w:eastAsia="Bookman Old Style" w:hAnsi="Liberation Serif" w:cs="Liberation Serif"/>
          <w:color w:val="000000"/>
          <w:kern w:val="3"/>
          <w:sz w:val="26"/>
          <w:szCs w:val="26"/>
          <w:lang w:eastAsia="zh-CN"/>
        </w:rPr>
        <w:t xml:space="preserve"> </w:t>
      </w:r>
      <w:r>
        <w:rPr>
          <w:rFonts w:ascii="Liberation Serif" w:eastAsia="Bookman Old Style" w:hAnsi="Liberation Serif" w:cs="Liberation Serif"/>
          <w:color w:val="000000"/>
          <w:kern w:val="3"/>
          <w:sz w:val="26"/>
          <w:szCs w:val="26"/>
          <w:lang w:eastAsia="zh-CN"/>
        </w:rPr>
        <w:t>«</w:t>
      </w:r>
      <w:r w:rsidR="00066ED1" w:rsidRPr="00420B88">
        <w:rPr>
          <w:rFonts w:ascii="Liberation Serif" w:eastAsia="Bookman Old Style" w:hAnsi="Liberation Serif" w:cs="Liberation Serif"/>
          <w:color w:val="000000"/>
          <w:kern w:val="3"/>
          <w:sz w:val="26"/>
          <w:szCs w:val="26"/>
          <w:lang w:eastAsia="zh-CN"/>
        </w:rPr>
        <w:t>О бухгалтерском учете</w:t>
      </w:r>
      <w:r>
        <w:rPr>
          <w:rFonts w:ascii="Liberation Serif" w:eastAsia="Bookman Old Style" w:hAnsi="Liberation Serif" w:cs="Liberation Serif"/>
          <w:color w:val="000000"/>
          <w:kern w:val="3"/>
          <w:sz w:val="26"/>
          <w:szCs w:val="26"/>
          <w:lang w:eastAsia="zh-CN"/>
        </w:rPr>
        <w:t>»</w:t>
      </w:r>
      <w:r w:rsidR="00066ED1" w:rsidRPr="00420B88">
        <w:rPr>
          <w:rFonts w:ascii="Liberation Serif" w:eastAsia="Bookman Old Style" w:hAnsi="Liberation Serif" w:cs="Liberation Serif"/>
          <w:color w:val="000000"/>
          <w:kern w:val="3"/>
          <w:sz w:val="26"/>
          <w:szCs w:val="26"/>
          <w:lang w:eastAsia="zh-CN"/>
        </w:rPr>
        <w:t xml:space="preserve"> и </w:t>
      </w:r>
      <w:hyperlink r:id="rId18" w:history="1">
        <w:r w:rsidR="00066ED1" w:rsidRPr="00420B88">
          <w:rPr>
            <w:rFonts w:ascii="Liberation Serif" w:eastAsia="Bookman Old Style" w:hAnsi="Liberation Serif" w:cs="Liberation Serif"/>
            <w:color w:val="000000"/>
            <w:kern w:val="3"/>
            <w:sz w:val="26"/>
            <w:szCs w:val="26"/>
            <w:lang w:eastAsia="zh-CN"/>
          </w:rPr>
          <w:t>Положением</w:t>
        </w:r>
      </w:hyperlink>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по ведению бухгалтерского учета и бухгалтерской отчетности в Российской Федерации, на _____ листах.</w:t>
      </w:r>
    </w:p>
    <w:p w:rsidR="00066ED1" w:rsidRPr="00420B88" w:rsidRDefault="00066ED1" w:rsidP="006B0734">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 Справка об участии предпри</w:t>
      </w:r>
      <w:r w:rsidR="006B0734">
        <w:rPr>
          <w:rFonts w:ascii="Liberation Serif" w:eastAsia="Bookman Old Style" w:hAnsi="Liberation Serif" w:cs="Liberation Serif"/>
          <w:color w:val="000000"/>
          <w:kern w:val="3"/>
          <w:sz w:val="26"/>
          <w:szCs w:val="26"/>
          <w:lang w:eastAsia="zh-CN"/>
        </w:rPr>
        <w:t xml:space="preserve">ятия в хозяйственных обществах </w:t>
      </w:r>
      <w:r w:rsidRPr="00420B88">
        <w:rPr>
          <w:rFonts w:ascii="Liberation Serif" w:eastAsia="Bookman Old Style" w:hAnsi="Liberation Serif" w:cs="Liberation Serif"/>
          <w:color w:val="000000"/>
          <w:kern w:val="3"/>
          <w:sz w:val="26"/>
          <w:szCs w:val="26"/>
          <w:lang w:eastAsia="zh-CN"/>
        </w:rPr>
        <w:t>на ___ листах.</w:t>
      </w:r>
    </w:p>
    <w:p w:rsidR="00066ED1" w:rsidRPr="00420B88" w:rsidRDefault="00066ED1" w:rsidP="006B0734">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 Копия балансового отчета.</w:t>
      </w:r>
    </w:p>
    <w:p w:rsidR="00066ED1" w:rsidRPr="00420B88" w:rsidRDefault="00066ED1" w:rsidP="006B0734">
      <w:pPr>
        <w:ind w:firstLine="709"/>
        <w:jc w:val="both"/>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Руководитель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   _____________   ______________________________</w:t>
      </w:r>
    </w:p>
    <w:p w:rsidR="00066ED1" w:rsidRPr="00420B88" w:rsidRDefault="00066ED1" w:rsidP="00066ED1">
      <w:pPr>
        <w:rPr>
          <w:rFonts w:ascii="Liberation Serif" w:eastAsia="Bookman Old Style" w:hAnsi="Liberation Serif" w:cs="Liberation Serif"/>
          <w:color w:val="000000"/>
          <w:kern w:val="3"/>
          <w:sz w:val="26"/>
          <w:szCs w:val="26"/>
          <w:lang w:eastAsia="zh-CN"/>
        </w:rPr>
        <w:sectPr w:rsidR="00066ED1" w:rsidRPr="00420B88" w:rsidSect="004C76A9">
          <w:pgSz w:w="16838" w:h="11906" w:orient="landscape"/>
          <w:pgMar w:top="1701" w:right="567" w:bottom="1134" w:left="1134" w:header="720" w:footer="720" w:gutter="0"/>
          <w:cols w:space="720"/>
          <w:docGrid w:linePitch="360"/>
        </w:sectPr>
      </w:pPr>
      <w:r w:rsidRPr="00420B88">
        <w:rPr>
          <w:rFonts w:ascii="Liberation Serif" w:eastAsia="Bookman Old Style" w:hAnsi="Liberation Serif" w:cs="Liberation Serif"/>
          <w:color w:val="000000"/>
          <w:kern w:val="3"/>
          <w:sz w:val="26"/>
          <w:szCs w:val="26"/>
          <w:lang w:eastAsia="zh-CN"/>
        </w:rPr>
        <w:t xml:space="preserve">      (дата)                          (подпись)          (фамилия, инициалы)</w:t>
      </w:r>
    </w:p>
    <w:p w:rsidR="006B0734" w:rsidRDefault="00066ED1" w:rsidP="006B0734">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Приложение 2</w:t>
      </w:r>
    </w:p>
    <w:p w:rsidR="00066ED1" w:rsidRPr="00420B88" w:rsidRDefault="00066ED1" w:rsidP="006B0734">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к </w:t>
      </w:r>
      <w:hyperlink w:anchor="sub_1000" w:history="1">
        <w:r w:rsidRPr="00420B88">
          <w:rPr>
            <w:rFonts w:ascii="Liberation Serif" w:eastAsia="Bookman Old Style" w:hAnsi="Liberation Serif" w:cs="Liberation Serif"/>
            <w:color w:val="000000"/>
            <w:kern w:val="3"/>
            <w:sz w:val="26"/>
            <w:szCs w:val="26"/>
            <w:lang w:eastAsia="zh-CN"/>
          </w:rPr>
          <w:t>Порядку</w:t>
        </w:r>
      </w:hyperlink>
    </w:p>
    <w:p w:rsidR="006B0734" w:rsidRDefault="00066ED1" w:rsidP="006B0734">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составления, утверждения и установления</w:t>
      </w:r>
    </w:p>
    <w:p w:rsidR="006B0734" w:rsidRDefault="00066ED1" w:rsidP="006B0734">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показателей планов финансово-хозяйственной </w:t>
      </w:r>
    </w:p>
    <w:p w:rsidR="00066ED1" w:rsidRPr="00420B88" w:rsidRDefault="00066ED1" w:rsidP="006B0734">
      <w:pPr>
        <w:ind w:left="4395"/>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деятельности муниципальных унитарных предприятий</w:t>
      </w:r>
    </w:p>
    <w:p w:rsidR="00066ED1" w:rsidRPr="00420B88" w:rsidRDefault="00066ED1" w:rsidP="006B0734">
      <w:pPr>
        <w:ind w:left="4395"/>
        <w:rPr>
          <w:rFonts w:ascii="Liberation Serif" w:eastAsia="Bookman Old Style" w:hAnsi="Liberation Serif" w:cs="Liberation Serif"/>
          <w:color w:val="000000"/>
          <w:kern w:val="3"/>
          <w:sz w:val="26"/>
          <w:szCs w:val="26"/>
          <w:lang w:eastAsia="zh-CN"/>
        </w:rPr>
      </w:pPr>
    </w:p>
    <w:p w:rsidR="00066ED1" w:rsidRPr="001D6CE5" w:rsidRDefault="00066ED1" w:rsidP="006B0734">
      <w:pPr>
        <w:jc w:val="center"/>
        <w:rPr>
          <w:rFonts w:ascii="Liberation Serif" w:eastAsia="Bookman Old Style" w:hAnsi="Liberation Serif" w:cs="Liberation Serif"/>
          <w:b/>
          <w:color w:val="000000"/>
          <w:kern w:val="3"/>
          <w:sz w:val="26"/>
          <w:szCs w:val="26"/>
          <w:lang w:eastAsia="zh-CN"/>
        </w:rPr>
      </w:pPr>
      <w:r w:rsidRPr="001D6CE5">
        <w:rPr>
          <w:rFonts w:ascii="Liberation Serif" w:eastAsia="Bookman Old Style" w:hAnsi="Liberation Serif" w:cs="Liberation Serif"/>
          <w:b/>
          <w:color w:val="000000"/>
          <w:kern w:val="3"/>
          <w:sz w:val="26"/>
          <w:szCs w:val="26"/>
          <w:lang w:eastAsia="zh-CN"/>
        </w:rPr>
        <w:t>Расчет</w:t>
      </w:r>
      <w:r w:rsidRPr="001D6CE5">
        <w:rPr>
          <w:rFonts w:ascii="Liberation Serif" w:eastAsia="Bookman Old Style" w:hAnsi="Liberation Serif" w:cs="Liberation Serif"/>
          <w:b/>
          <w:color w:val="000000"/>
          <w:kern w:val="3"/>
          <w:sz w:val="26"/>
          <w:szCs w:val="26"/>
          <w:lang w:eastAsia="zh-CN"/>
        </w:rPr>
        <w:br/>
        <w:t>показателей для анализа хозяйственной деятельности</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9639" w:type="dxa"/>
        <w:tblInd w:w="108" w:type="dxa"/>
        <w:tblLayout w:type="fixed"/>
        <w:tblLook w:val="0000" w:firstRow="0" w:lastRow="0" w:firstColumn="0" w:lastColumn="0" w:noHBand="0" w:noVBand="0"/>
      </w:tblPr>
      <w:tblGrid>
        <w:gridCol w:w="4461"/>
        <w:gridCol w:w="811"/>
        <w:gridCol w:w="947"/>
        <w:gridCol w:w="3420"/>
      </w:tblGrid>
      <w:tr w:rsidR="00066ED1" w:rsidRPr="00420B88" w:rsidTr="006B0734">
        <w:trPr>
          <w:trHeight w:val="497"/>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 изм.</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Расчет</w:t>
            </w:r>
          </w:p>
        </w:tc>
      </w:tr>
      <w:tr w:rsidR="00066ED1" w:rsidRPr="00420B88" w:rsidTr="006B0734">
        <w:trPr>
          <w:trHeight w:val="255"/>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w:t>
            </w:r>
          </w:p>
        </w:tc>
      </w:tr>
      <w:tr w:rsidR="00066ED1" w:rsidRPr="00420B88" w:rsidTr="006B0734">
        <w:trPr>
          <w:trHeight w:val="510"/>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рентабельности хозяйственной деятельности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624"/>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продаж</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4AE91A61" wp14:editId="6BA5CC15">
                  <wp:extent cx="1676400" cy="4667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38" t="-136" r="-38" b="-136"/>
                          <a:stretch>
                            <a:fillRect/>
                          </a:stretch>
                        </pic:blipFill>
                        <pic:spPr bwMode="auto">
                          <a:xfrm>
                            <a:off x="0" y="0"/>
                            <a:ext cx="1676400" cy="466725"/>
                          </a:xfrm>
                          <a:prstGeom prst="rect">
                            <a:avLst/>
                          </a:prstGeom>
                          <a:solidFill>
                            <a:srgbClr val="FFFFFF"/>
                          </a:solidFill>
                          <a:ln>
                            <a:noFill/>
                          </a:ln>
                        </pic:spPr>
                      </pic:pic>
                    </a:graphicData>
                  </a:graphic>
                </wp:inline>
              </w:drawing>
            </w:r>
          </w:p>
        </w:tc>
      </w:tr>
      <w:tr w:rsidR="00066ED1" w:rsidRPr="00420B88" w:rsidTr="006B0734">
        <w:trPr>
          <w:trHeight w:val="637"/>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основного вида деятельности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479D9E2D" wp14:editId="04CA07C8">
                  <wp:extent cx="2143125" cy="466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29" t="-136" r="-29" b="-136"/>
                          <a:stretch>
                            <a:fillRect/>
                          </a:stretch>
                        </pic:blipFill>
                        <pic:spPr bwMode="auto">
                          <a:xfrm>
                            <a:off x="0" y="0"/>
                            <a:ext cx="2143125" cy="466725"/>
                          </a:xfrm>
                          <a:prstGeom prst="rect">
                            <a:avLst/>
                          </a:prstGeom>
                          <a:solidFill>
                            <a:srgbClr val="FFFFFF"/>
                          </a:solidFill>
                          <a:ln>
                            <a:noFill/>
                          </a:ln>
                        </pic:spPr>
                      </pic:pic>
                    </a:graphicData>
                  </a:graphic>
                </wp:inline>
              </w:drawing>
            </w:r>
          </w:p>
        </w:tc>
      </w:tr>
      <w:tr w:rsidR="00066ED1" w:rsidRPr="00420B88" w:rsidTr="006B0734">
        <w:trPr>
          <w:trHeight w:val="637"/>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общая</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1B63EEDB" wp14:editId="63CF0D3D">
                  <wp:extent cx="1676400" cy="4667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38" t="-136" r="-38" b="-136"/>
                          <a:stretch>
                            <a:fillRect/>
                          </a:stretch>
                        </pic:blipFill>
                        <pic:spPr bwMode="auto">
                          <a:xfrm>
                            <a:off x="0" y="0"/>
                            <a:ext cx="1676400" cy="466725"/>
                          </a:xfrm>
                          <a:prstGeom prst="rect">
                            <a:avLst/>
                          </a:prstGeom>
                          <a:solidFill>
                            <a:srgbClr val="FFFFFF"/>
                          </a:solidFill>
                          <a:ln>
                            <a:noFill/>
                          </a:ln>
                        </pic:spPr>
                      </pic:pic>
                    </a:graphicData>
                  </a:graphic>
                </wp:inline>
              </w:drawing>
            </w:r>
          </w:p>
        </w:tc>
      </w:tr>
      <w:tr w:rsidR="00066ED1" w:rsidRPr="00420B88" w:rsidTr="006B0734">
        <w:trPr>
          <w:trHeight w:val="624"/>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Рентабельность активов</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0366017A" wp14:editId="7B53641B">
                  <wp:extent cx="1676400" cy="4667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l="-38" t="-136" r="-38" b="-136"/>
                          <a:stretch>
                            <a:fillRect/>
                          </a:stretch>
                        </pic:blipFill>
                        <pic:spPr bwMode="auto">
                          <a:xfrm>
                            <a:off x="0" y="0"/>
                            <a:ext cx="1676400" cy="466725"/>
                          </a:xfrm>
                          <a:prstGeom prst="rect">
                            <a:avLst/>
                          </a:prstGeom>
                          <a:solidFill>
                            <a:srgbClr val="FFFFFF"/>
                          </a:solidFill>
                          <a:ln>
                            <a:noFill/>
                          </a:ln>
                        </pic:spPr>
                      </pic:pic>
                    </a:graphicData>
                  </a:graphic>
                </wp:inline>
              </w:drawing>
            </w:r>
          </w:p>
        </w:tc>
      </w:tr>
      <w:tr w:rsidR="00066ED1" w:rsidRPr="00420B88" w:rsidTr="006B0734">
        <w:trPr>
          <w:trHeight w:val="255"/>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ликвидности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637"/>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текущей ликвидности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3CF59038" wp14:editId="33AA86B1">
                  <wp:extent cx="2228850" cy="4667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l="-29" t="-136" r="-29" b="-136"/>
                          <a:stretch>
                            <a:fillRect/>
                          </a:stretch>
                        </pic:blipFill>
                        <pic:spPr bwMode="auto">
                          <a:xfrm>
                            <a:off x="0" y="0"/>
                            <a:ext cx="2228850" cy="466725"/>
                          </a:xfrm>
                          <a:prstGeom prst="rect">
                            <a:avLst/>
                          </a:prstGeom>
                          <a:solidFill>
                            <a:srgbClr val="FFFFFF"/>
                          </a:solidFill>
                          <a:ln>
                            <a:noFill/>
                          </a:ln>
                        </pic:spPr>
                      </pic:pic>
                    </a:graphicData>
                  </a:graphic>
                </wp:inline>
              </w:drawing>
            </w:r>
          </w:p>
        </w:tc>
      </w:tr>
      <w:tr w:rsidR="00066ED1" w:rsidRPr="00420B88" w:rsidTr="006B0734">
        <w:trPr>
          <w:trHeight w:val="624"/>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абсолютной ликвидности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09510B65" wp14:editId="052ECBF4">
                  <wp:extent cx="2228850" cy="4667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l="-29" t="-136" r="-29" b="-136"/>
                          <a:stretch>
                            <a:fillRect/>
                          </a:stretch>
                        </pic:blipFill>
                        <pic:spPr bwMode="auto">
                          <a:xfrm>
                            <a:off x="0" y="0"/>
                            <a:ext cx="2228850" cy="466725"/>
                          </a:xfrm>
                          <a:prstGeom prst="rect">
                            <a:avLst/>
                          </a:prstGeom>
                          <a:solidFill>
                            <a:srgbClr val="FFFFFF"/>
                          </a:solidFill>
                          <a:ln>
                            <a:noFill/>
                          </a:ln>
                        </pic:spPr>
                      </pic:pic>
                    </a:graphicData>
                  </a:graphic>
                </wp:inline>
              </w:drawing>
            </w:r>
          </w:p>
        </w:tc>
      </w:tr>
      <w:tr w:rsidR="00066ED1" w:rsidRPr="00420B88" w:rsidTr="006B0734">
        <w:trPr>
          <w:trHeight w:val="255"/>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финансовой устойчивости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624"/>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обеспеченности собственными средствами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37EA1D23" wp14:editId="2B6CA5FA">
                  <wp:extent cx="1752600" cy="466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l="-37" t="-136" r="-37" b="-136"/>
                          <a:stretch>
                            <a:fillRect/>
                          </a:stretch>
                        </pic:blipFill>
                        <pic:spPr bwMode="auto">
                          <a:xfrm>
                            <a:off x="0" y="0"/>
                            <a:ext cx="1752600" cy="466725"/>
                          </a:xfrm>
                          <a:prstGeom prst="rect">
                            <a:avLst/>
                          </a:prstGeom>
                          <a:solidFill>
                            <a:srgbClr val="FFFFFF"/>
                          </a:solidFill>
                          <a:ln>
                            <a:noFill/>
                          </a:ln>
                        </pic:spPr>
                      </pic:pic>
                    </a:graphicData>
                  </a:graphic>
                </wp:inline>
              </w:drawing>
            </w:r>
          </w:p>
        </w:tc>
      </w:tr>
      <w:tr w:rsidR="00066ED1" w:rsidRPr="00420B88" w:rsidTr="006B0734">
        <w:trPr>
          <w:trHeight w:val="637"/>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соотношения заемных и собственных средств</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2C63A2B3" wp14:editId="0565666D">
                  <wp:extent cx="2257425" cy="466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l="-27" t="-136" r="-27" b="-136"/>
                          <a:stretch>
                            <a:fillRect/>
                          </a:stretch>
                        </pic:blipFill>
                        <pic:spPr bwMode="auto">
                          <a:xfrm>
                            <a:off x="0" y="0"/>
                            <a:ext cx="2257425" cy="466725"/>
                          </a:xfrm>
                          <a:prstGeom prst="rect">
                            <a:avLst/>
                          </a:prstGeom>
                          <a:solidFill>
                            <a:srgbClr val="FFFFFF"/>
                          </a:solidFill>
                          <a:ln>
                            <a:noFill/>
                          </a:ln>
                        </pic:spPr>
                      </pic:pic>
                    </a:graphicData>
                  </a:graphic>
                </wp:inline>
              </w:drawing>
            </w:r>
          </w:p>
        </w:tc>
      </w:tr>
      <w:tr w:rsidR="00066ED1" w:rsidRPr="00420B88" w:rsidTr="006B0734">
        <w:trPr>
          <w:trHeight w:val="255"/>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деловой активности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1439"/>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Период оборота текущих активов</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дни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00A54704" wp14:editId="5FA20558">
                  <wp:extent cx="2019300" cy="466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l="-32" t="-136" r="-32" b="-136"/>
                          <a:stretch>
                            <a:fillRect/>
                          </a:stretch>
                        </pic:blipFill>
                        <pic:spPr bwMode="auto">
                          <a:xfrm>
                            <a:off x="0" y="0"/>
                            <a:ext cx="2019300" cy="466725"/>
                          </a:xfrm>
                          <a:prstGeom prst="rect">
                            <a:avLst/>
                          </a:prstGeom>
                          <a:solidFill>
                            <a:srgbClr val="FFFFFF"/>
                          </a:solidFill>
                          <a:ln>
                            <a:noFill/>
                          </a:ln>
                        </pic:spPr>
                      </pic:pic>
                    </a:graphicData>
                  </a:graphic>
                </wp:inline>
              </w:drawing>
            </w:r>
            <w:r w:rsidRPr="00420B88">
              <w:rPr>
                <w:rFonts w:ascii="Liberation Serif" w:eastAsia="Bookman Old Style" w:hAnsi="Liberation Serif" w:cs="Liberation Serif"/>
                <w:color w:val="000000"/>
                <w:kern w:val="3"/>
                <w:sz w:val="26"/>
                <w:szCs w:val="26"/>
                <w:lang w:eastAsia="zh-CN"/>
              </w:rPr>
              <w:t>,</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где: t - количество календарных дней в периоде (год - 360, кв. - 90)</w:t>
            </w:r>
          </w:p>
        </w:tc>
      </w:tr>
      <w:tr w:rsidR="00066ED1" w:rsidRPr="00420B88" w:rsidTr="006B0734">
        <w:trPr>
          <w:trHeight w:val="94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Период оборота запасов и затрат</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дни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5A8D0DD5" wp14:editId="70589A9D">
                  <wp:extent cx="1400175" cy="4667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l="-46" t="-136" r="-46" b="-136"/>
                          <a:stretch>
                            <a:fillRect/>
                          </a:stretch>
                        </pic:blipFill>
                        <pic:spPr bwMode="auto">
                          <a:xfrm>
                            <a:off x="0" y="0"/>
                            <a:ext cx="1400175" cy="466725"/>
                          </a:xfrm>
                          <a:prstGeom prst="rect">
                            <a:avLst/>
                          </a:prstGeom>
                          <a:solidFill>
                            <a:srgbClr val="FFFFFF"/>
                          </a:solidFill>
                          <a:ln>
                            <a:noFill/>
                          </a:ln>
                        </pic:spPr>
                      </pic:pic>
                    </a:graphicData>
                  </a:graphic>
                </wp:inline>
              </w:drawing>
            </w:r>
            <w:r w:rsidRPr="00420B88">
              <w:rPr>
                <w:rFonts w:ascii="Liberation Serif" w:eastAsia="Bookman Old Style" w:hAnsi="Liberation Serif" w:cs="Liberation Serif"/>
                <w:color w:val="000000"/>
                <w:kern w:val="3"/>
                <w:sz w:val="26"/>
                <w:szCs w:val="26"/>
                <w:lang w:eastAsia="zh-CN"/>
              </w:rPr>
              <w:t>,</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где: t - количество календарных дней в периоде (год-360, кв. - 90)</w:t>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об основных средствах</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износа основных средств</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789768E7" wp14:editId="63A062AC">
                  <wp:extent cx="1990725" cy="466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l="-32" t="-136" r="-32" b="-136"/>
                          <a:stretch>
                            <a:fillRect/>
                          </a:stretch>
                        </pic:blipFill>
                        <pic:spPr bwMode="auto">
                          <a:xfrm>
                            <a:off x="0" y="0"/>
                            <a:ext cx="1990725" cy="466725"/>
                          </a:xfrm>
                          <a:prstGeom prst="rect">
                            <a:avLst/>
                          </a:prstGeom>
                          <a:solidFill>
                            <a:srgbClr val="FFFFFF"/>
                          </a:solidFill>
                          <a:ln>
                            <a:noFill/>
                          </a:ln>
                        </pic:spPr>
                      </pic:pic>
                    </a:graphicData>
                  </a:graphic>
                </wp:inline>
              </w:drawing>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Фондоотдача</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оборотов</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148356F8" wp14:editId="0DAC1CD9">
                  <wp:extent cx="1247775" cy="466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l="-50" t="-136" r="-50" b="-136"/>
                          <a:stretch>
                            <a:fillRect/>
                          </a:stretch>
                        </pic:blipFill>
                        <pic:spPr bwMode="auto">
                          <a:xfrm>
                            <a:off x="0" y="0"/>
                            <a:ext cx="1247775" cy="466725"/>
                          </a:xfrm>
                          <a:prstGeom prst="rect">
                            <a:avLst/>
                          </a:prstGeom>
                          <a:solidFill>
                            <a:srgbClr val="FFFFFF"/>
                          </a:solidFill>
                          <a:ln>
                            <a:noFill/>
                          </a:ln>
                        </pic:spPr>
                      </pic:pic>
                    </a:graphicData>
                  </a:graphic>
                </wp:inline>
              </w:drawing>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Данные о стоимости чистых активов предприятия</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Стоимость чистых активов</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 3600 (ф. N 3)</w:t>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Показатели определения реальной возможности восстановления платеже-способности предприятий</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восстановления платежеспособности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228E1DE5" wp14:editId="411D911D">
                  <wp:extent cx="1552575" cy="514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l="-41" t="-122" r="-41" b="-122"/>
                          <a:stretch>
                            <a:fillRect/>
                          </a:stretch>
                        </pic:blipFill>
                        <pic:spPr bwMode="auto">
                          <a:xfrm>
                            <a:off x="0" y="0"/>
                            <a:ext cx="1552575" cy="514350"/>
                          </a:xfrm>
                          <a:prstGeom prst="rect">
                            <a:avLst/>
                          </a:prstGeom>
                          <a:solidFill>
                            <a:srgbClr val="FFFFFF"/>
                          </a:solidFill>
                          <a:ln>
                            <a:noFill/>
                          </a:ln>
                        </pic:spPr>
                      </pic:pic>
                    </a:graphicData>
                  </a:graphic>
                </wp:inline>
              </w:drawing>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где: Кк - коэффициент текущей ликвидности в конце отчетного периода; t - отчетный период в месяцах (квартал -3 месяца); Кн - коэффициент текущей ликвидности в начале отчетного периода</w:t>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Коэффициент утраты платежеспособности</w:t>
            </w:r>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доли</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noProof/>
                <w:color w:val="000000"/>
                <w:kern w:val="3"/>
                <w:sz w:val="26"/>
                <w:szCs w:val="26"/>
              </w:rPr>
              <w:drawing>
                <wp:inline distT="0" distB="0" distL="0" distR="0" wp14:anchorId="0565A3E6" wp14:editId="274D6FAB">
                  <wp:extent cx="15525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l="-41" t="-122" r="-41" b="-122"/>
                          <a:stretch>
                            <a:fillRect/>
                          </a:stretch>
                        </pic:blipFill>
                        <pic:spPr bwMode="auto">
                          <a:xfrm>
                            <a:off x="0" y="0"/>
                            <a:ext cx="1552575" cy="514350"/>
                          </a:xfrm>
                          <a:prstGeom prst="rect">
                            <a:avLst/>
                          </a:prstGeom>
                          <a:solidFill>
                            <a:srgbClr val="FFFFFF"/>
                          </a:solidFill>
                          <a:ln>
                            <a:noFill/>
                          </a:ln>
                        </pic:spPr>
                      </pic:pic>
                    </a:graphicData>
                  </a:graphic>
                </wp:inline>
              </w:drawing>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где: Кк - коэффициент текущей ликвидности в конце отчетного периода; t - отчетный период в месяцах; Кн - коэффициент текущей ликвидности в начале отчетного периода</w:t>
            </w:r>
          </w:p>
        </w:tc>
      </w:tr>
      <w:tr w:rsidR="00066ED1" w:rsidRPr="00420B88" w:rsidTr="006B0734">
        <w:trPr>
          <w:trHeight w:val="122"/>
        </w:trPr>
        <w:tc>
          <w:tcPr>
            <w:tcW w:w="4461"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bookmarkStart w:id="36" w:name="sub_100124"/>
            <w:r w:rsidRPr="00420B88">
              <w:rPr>
                <w:rFonts w:ascii="Liberation Serif" w:eastAsia="Bookman Old Style" w:hAnsi="Liberation Serif" w:cs="Liberation Serif"/>
                <w:color w:val="000000"/>
                <w:kern w:val="3"/>
                <w:sz w:val="26"/>
                <w:szCs w:val="26"/>
                <w:lang w:eastAsia="zh-CN"/>
              </w:rPr>
              <w:t>EBITDA</w:t>
            </w:r>
            <w:bookmarkEnd w:id="36"/>
          </w:p>
        </w:tc>
        <w:tc>
          <w:tcPr>
            <w:tcW w:w="811"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947" w:type="dxa"/>
            <w:tcBorders>
              <w:top w:val="single" w:sz="4" w:space="0" w:color="000000"/>
              <w:left w:val="single" w:sz="4" w:space="0" w:color="000000"/>
              <w:bottom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тыс. руб.</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EBITDA = Пн + Пр + А,</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где: Пн - прибыль до налогообложения,</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 - проценты по кредитам к уплате,</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 - амортизация основных средств и нематериальных активов</w:t>
            </w: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sectPr w:rsidR="00066ED1" w:rsidRPr="00420B88" w:rsidSect="006B0734">
          <w:pgSz w:w="11906" w:h="16838"/>
          <w:pgMar w:top="1134" w:right="567" w:bottom="1134" w:left="1701" w:header="720" w:footer="720" w:gutter="0"/>
          <w:cols w:space="720"/>
          <w:docGrid w:linePitch="326"/>
        </w:sectPr>
      </w:pPr>
    </w:p>
    <w:p w:rsidR="00066ED1" w:rsidRPr="00420B88" w:rsidRDefault="00066ED1" w:rsidP="006B0734">
      <w:pPr>
        <w:ind w:left="4395" w:right="-1"/>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Приложение 3</w:t>
      </w:r>
      <w:r w:rsidRPr="00420B88">
        <w:rPr>
          <w:rFonts w:ascii="Liberation Serif" w:eastAsia="Bookman Old Style" w:hAnsi="Liberation Serif" w:cs="Liberation Serif"/>
          <w:color w:val="000000"/>
          <w:kern w:val="3"/>
          <w:sz w:val="26"/>
          <w:szCs w:val="26"/>
          <w:lang w:eastAsia="zh-CN"/>
        </w:rPr>
        <w:br/>
        <w:t xml:space="preserve">к </w:t>
      </w:r>
      <w:hyperlink w:anchor="sub_1000" w:history="1">
        <w:r w:rsidRPr="00420B88">
          <w:rPr>
            <w:rFonts w:ascii="Liberation Serif" w:eastAsia="Bookman Old Style" w:hAnsi="Liberation Serif" w:cs="Liberation Serif"/>
            <w:color w:val="000000"/>
            <w:kern w:val="3"/>
            <w:sz w:val="26"/>
            <w:szCs w:val="26"/>
            <w:lang w:eastAsia="zh-CN"/>
          </w:rPr>
          <w:t>Порядку</w:t>
        </w:r>
      </w:hyperlink>
    </w:p>
    <w:p w:rsidR="006B0734" w:rsidRDefault="00066ED1" w:rsidP="006B0734">
      <w:pPr>
        <w:ind w:left="4395" w:right="-1"/>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составления, утверждения и установления </w:t>
      </w:r>
    </w:p>
    <w:p w:rsidR="006B0734" w:rsidRDefault="00066ED1" w:rsidP="006B0734">
      <w:pPr>
        <w:ind w:left="4395" w:right="-1"/>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показателей</w:t>
      </w:r>
      <w:r w:rsidR="006B0734">
        <w:rPr>
          <w:rFonts w:ascii="Liberation Serif" w:eastAsia="Bookman Old Style" w:hAnsi="Liberation Serif" w:cs="Liberation Serif"/>
          <w:color w:val="000000"/>
          <w:kern w:val="3"/>
          <w:sz w:val="26"/>
          <w:szCs w:val="26"/>
          <w:lang w:eastAsia="zh-CN"/>
        </w:rPr>
        <w:t xml:space="preserve"> планов финансово-хозяйственной</w:t>
      </w:r>
    </w:p>
    <w:p w:rsidR="00066ED1" w:rsidRPr="00420B88" w:rsidRDefault="00066ED1" w:rsidP="006B0734">
      <w:pPr>
        <w:ind w:left="4395" w:right="-1"/>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деятельности муниципальных унитарных предприятий</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ТИПОВАЯ ФОРМА</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УТВЕРЖДАЮ:</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_____________________________</w:t>
      </w:r>
    </w:p>
    <w:p w:rsidR="00066ED1" w:rsidRPr="006B0734" w:rsidRDefault="00066ED1" w:rsidP="006B0734">
      <w:pPr>
        <w:jc w:val="right"/>
        <w:rPr>
          <w:rFonts w:ascii="Liberation Serif" w:eastAsia="Bookman Old Style" w:hAnsi="Liberation Serif" w:cs="Liberation Serif"/>
          <w:color w:val="000000"/>
          <w:kern w:val="3"/>
          <w:sz w:val="22"/>
          <w:szCs w:val="22"/>
          <w:lang w:eastAsia="zh-CN"/>
        </w:rPr>
      </w:pPr>
      <w:r w:rsidRPr="00420B88">
        <w:rPr>
          <w:rFonts w:ascii="Liberation Serif" w:eastAsia="Bookman Old Style" w:hAnsi="Liberation Serif" w:cs="Liberation Serif"/>
          <w:color w:val="000000"/>
          <w:kern w:val="3"/>
          <w:sz w:val="26"/>
          <w:szCs w:val="26"/>
          <w:lang w:eastAsia="zh-CN"/>
        </w:rPr>
        <w:t xml:space="preserve">                                                                                    </w:t>
      </w:r>
      <w:r w:rsidRPr="006B0734">
        <w:rPr>
          <w:rFonts w:ascii="Liberation Serif" w:eastAsia="Bookman Old Style" w:hAnsi="Liberation Serif" w:cs="Liberation Serif"/>
          <w:color w:val="000000"/>
          <w:kern w:val="3"/>
          <w:sz w:val="22"/>
          <w:szCs w:val="22"/>
          <w:lang w:eastAsia="zh-CN"/>
        </w:rPr>
        <w:t>(Председатель комиссии)</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___</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 xml:space="preserve"> _____________ 20_ г.</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bookmarkStart w:id="37" w:name="sub_81"/>
      <w:r w:rsidRPr="00420B88">
        <w:rPr>
          <w:rFonts w:ascii="Liberation Serif" w:eastAsia="Bookman Old Style" w:hAnsi="Liberation Serif" w:cs="Liberation Serif"/>
          <w:color w:val="000000"/>
          <w:kern w:val="3"/>
          <w:sz w:val="26"/>
          <w:szCs w:val="26"/>
          <w:lang w:eastAsia="zh-CN"/>
        </w:rPr>
        <w:t xml:space="preserve">                                                                                         СОГЛАСОВАНО:</w:t>
      </w:r>
      <w:bookmarkEnd w:id="37"/>
      <w:r w:rsidRPr="00420B88">
        <w:rPr>
          <w:rFonts w:ascii="Liberation Serif" w:eastAsia="Bookman Old Style" w:hAnsi="Liberation Serif" w:cs="Liberation Serif"/>
          <w:color w:val="000000"/>
          <w:kern w:val="3"/>
          <w:sz w:val="26"/>
          <w:szCs w:val="26"/>
          <w:lang w:eastAsia="zh-CN"/>
        </w:rPr>
        <w:t xml:space="preserve">    </w:t>
      </w:r>
    </w:p>
    <w:p w:rsidR="00066ED1" w:rsidRPr="00420B88"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w:t>
      </w:r>
    </w:p>
    <w:p w:rsidR="00066ED1" w:rsidRPr="006B0734" w:rsidRDefault="00066ED1" w:rsidP="006B0734">
      <w:pPr>
        <w:jc w:val="right"/>
        <w:rPr>
          <w:rFonts w:ascii="Liberation Serif" w:eastAsia="Bookman Old Style" w:hAnsi="Liberation Serif" w:cs="Liberation Serif"/>
          <w:color w:val="000000"/>
          <w:kern w:val="3"/>
          <w:sz w:val="22"/>
          <w:szCs w:val="22"/>
          <w:lang w:eastAsia="zh-CN"/>
        </w:rPr>
      </w:pPr>
      <w:r w:rsidRPr="006B0734">
        <w:rPr>
          <w:rFonts w:ascii="Liberation Serif" w:eastAsia="Bookman Old Style" w:hAnsi="Liberation Serif" w:cs="Liberation Serif"/>
          <w:color w:val="000000"/>
          <w:kern w:val="3"/>
          <w:sz w:val="22"/>
          <w:szCs w:val="22"/>
          <w:lang w:eastAsia="zh-CN"/>
        </w:rPr>
        <w:t xml:space="preserve">                                                                                        (Учредитель)       </w:t>
      </w:r>
    </w:p>
    <w:p w:rsidR="00066ED1" w:rsidRDefault="00066ED1" w:rsidP="006B0734">
      <w:pPr>
        <w:jc w:val="right"/>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                                                                                 </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___</w:t>
      </w:r>
      <w:r w:rsidR="006B0734">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 xml:space="preserve"> __________ 20__ г.</w:t>
      </w:r>
    </w:p>
    <w:p w:rsidR="006B0734" w:rsidRPr="00420B88" w:rsidRDefault="006B0734" w:rsidP="006B0734">
      <w:pPr>
        <w:jc w:val="right"/>
        <w:rPr>
          <w:rFonts w:ascii="Liberation Serif" w:eastAsia="Bookman Old Style" w:hAnsi="Liberation Serif" w:cs="Liberation Serif"/>
          <w:color w:val="000000"/>
          <w:kern w:val="3"/>
          <w:sz w:val="26"/>
          <w:szCs w:val="26"/>
          <w:lang w:eastAsia="zh-CN"/>
        </w:rPr>
      </w:pP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bookmarkStart w:id="38" w:name="sub_101"/>
      <w:r w:rsidRPr="00420B88">
        <w:rPr>
          <w:rFonts w:ascii="Liberation Serif" w:eastAsia="Bookman Old Style" w:hAnsi="Liberation Serif" w:cs="Liberation Serif"/>
          <w:color w:val="000000"/>
          <w:kern w:val="3"/>
          <w:sz w:val="26"/>
          <w:szCs w:val="26"/>
          <w:lang w:eastAsia="zh-CN"/>
        </w:rPr>
        <w:t>ОТЧЕТ</w:t>
      </w:r>
    </w:p>
    <w:bookmarkEnd w:id="38"/>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 ВЫПОЛНЕНИИ ПЛАНА ФИНАНСОВО-ХОЗЯЙСТВЕННОЙ ДЕЯТЕЛЬНОСТИ</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УНИТАРНОГО ПРЕДПРИЯТИЯ</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 ______________________ 20_ года</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(квартал, год)</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предприятия)</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Раздел 1. СВЕДЕНИЯ О ПРЕДПРИЯТИИ</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Руководитель муниципального унитарного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_________________________________________________________________________</w:t>
      </w:r>
    </w:p>
    <w:p w:rsidR="00066ED1" w:rsidRPr="00420B88" w:rsidRDefault="00066ED1" w:rsidP="006B0734">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(Фамилия, имя, отчество)</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9639" w:type="dxa"/>
        <w:tblInd w:w="108" w:type="dxa"/>
        <w:tblLayout w:type="fixed"/>
        <w:tblLook w:val="0000" w:firstRow="0" w:lastRow="0" w:firstColumn="0" w:lastColumn="0" w:noHBand="0" w:noVBand="0"/>
      </w:tblPr>
      <w:tblGrid>
        <w:gridCol w:w="6525"/>
        <w:gridCol w:w="1305"/>
        <w:gridCol w:w="1809"/>
      </w:tblGrid>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показателя</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Значение показателя</w:t>
            </w:r>
          </w:p>
        </w:tc>
      </w:tr>
      <w:tr w:rsidR="00066ED1" w:rsidRPr="00420B88" w:rsidTr="009C3EA2">
        <w:tc>
          <w:tcPr>
            <w:tcW w:w="9639" w:type="dxa"/>
            <w:gridSpan w:val="3"/>
            <w:tcBorders>
              <w:left w:val="single" w:sz="4" w:space="0" w:color="000000"/>
              <w:bottom w:val="single" w:sz="4" w:space="0" w:color="000000"/>
              <w:right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 предприятии</w:t>
            </w: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Полное наименование предприятия</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01</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Свидетельство о внесении в реестр муниципального имущества:</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реестровый номер</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02</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дата присвоения реестрового номера</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03</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Юридический адрес</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04</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Почтовый адрес</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05</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Отрасль</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06</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Основной вид деятельности</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07</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Размер уставного фонда (*)</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08</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Телефон (факс)</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09</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Адрес электронной почты</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10</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9639" w:type="dxa"/>
            <w:gridSpan w:val="3"/>
            <w:tcBorders>
              <w:left w:val="single" w:sz="4" w:space="0" w:color="000000"/>
              <w:bottom w:val="single" w:sz="4" w:space="0" w:color="000000"/>
              <w:right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О руководителе предприятия</w:t>
            </w: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Ф.И.О. руководителя предприятия</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11</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Занимаемая должность</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12</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Сведения о контракте, заключенном с руководителем предприятия</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дата контракта</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13</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номер контракта</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14</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Срок действия контракта с руководителем</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начало</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15</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652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окончание</w:t>
            </w:r>
          </w:p>
        </w:tc>
        <w:tc>
          <w:tcPr>
            <w:tcW w:w="130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16</w:t>
            </w:r>
          </w:p>
        </w:tc>
        <w:tc>
          <w:tcPr>
            <w:tcW w:w="1809" w:type="dxa"/>
            <w:tcBorders>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9C3EA2" w:rsidP="00066ED1">
      <w:pPr>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 xml:space="preserve">     * Заполняется  только для муниципальных унитарных </w:t>
      </w:r>
      <w:r w:rsidR="00066ED1" w:rsidRPr="00420B88">
        <w:rPr>
          <w:rFonts w:ascii="Liberation Serif" w:eastAsia="Bookman Old Style" w:hAnsi="Liberation Serif" w:cs="Liberation Serif"/>
          <w:color w:val="000000"/>
          <w:kern w:val="3"/>
          <w:sz w:val="26"/>
          <w:szCs w:val="26"/>
          <w:lang w:eastAsia="zh-CN"/>
        </w:rPr>
        <w:t>предприятий, основанных на праве хозяйственного ведения.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bookmarkStart w:id="39" w:name="sub_102"/>
      <w:r w:rsidRPr="00420B88">
        <w:rPr>
          <w:rFonts w:ascii="Liberation Serif" w:eastAsia="Bookman Old Style" w:hAnsi="Liberation Serif" w:cs="Liberation Serif"/>
          <w:color w:val="000000"/>
          <w:kern w:val="3"/>
          <w:sz w:val="26"/>
          <w:szCs w:val="26"/>
          <w:lang w:eastAsia="zh-CN"/>
        </w:rPr>
        <w:t>Раздел 2. ПОКАЗАТЕЛИ ПРОИЗВОДСТВЕННОЙ ДЕЯТЕЛЬНОСТИ</w:t>
      </w:r>
    </w:p>
    <w:bookmarkEnd w:id="39"/>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УНИТАРНОГО ПРЕДПРИЯТИЯ</w:t>
      </w:r>
    </w:p>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__________________________________</w:t>
      </w:r>
    </w:p>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(наименование предприятия)</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tbl>
      <w:tblPr>
        <w:tblW w:w="11115" w:type="dxa"/>
        <w:tblInd w:w="87" w:type="dxa"/>
        <w:tblLayout w:type="fixed"/>
        <w:tblLook w:val="0000" w:firstRow="0" w:lastRow="0" w:firstColumn="0" w:lastColumn="0" w:noHBand="0" w:noVBand="0"/>
      </w:tblPr>
      <w:tblGrid>
        <w:gridCol w:w="1185"/>
        <w:gridCol w:w="975"/>
        <w:gridCol w:w="795"/>
        <w:gridCol w:w="1800"/>
        <w:gridCol w:w="1545"/>
        <w:gridCol w:w="1530"/>
        <w:gridCol w:w="980"/>
        <w:gridCol w:w="850"/>
        <w:gridCol w:w="1455"/>
      </w:tblGrid>
      <w:tr w:rsidR="00066ED1" w:rsidRPr="00420B88" w:rsidTr="009C3EA2">
        <w:tc>
          <w:tcPr>
            <w:tcW w:w="118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bookmarkStart w:id="40" w:name="sub_1021"/>
            <w:r w:rsidRPr="00420B88">
              <w:rPr>
                <w:rFonts w:ascii="Liberation Serif" w:eastAsia="Bookman Old Style" w:hAnsi="Liberation Serif" w:cs="Liberation Serif"/>
                <w:color w:val="000000"/>
                <w:kern w:val="3"/>
                <w:sz w:val="26"/>
                <w:szCs w:val="26"/>
                <w:lang w:eastAsia="zh-CN"/>
              </w:rPr>
              <w:t>Наиме</w:t>
            </w:r>
            <w:r w:rsidR="009C3EA2">
              <w:rPr>
                <w:rFonts w:ascii="Liberation Serif" w:eastAsia="Bookman Old Style" w:hAnsi="Liberation Serif" w:cs="Liberation Serif"/>
                <w:color w:val="000000"/>
                <w:kern w:val="3"/>
                <w:sz w:val="26"/>
                <w:szCs w:val="26"/>
                <w:lang w:eastAsia="zh-CN"/>
              </w:rPr>
              <w:t>-</w:t>
            </w:r>
            <w:r w:rsidRPr="00420B88">
              <w:rPr>
                <w:rFonts w:ascii="Liberation Serif" w:eastAsia="Bookman Old Style" w:hAnsi="Liberation Serif" w:cs="Liberation Serif"/>
                <w:color w:val="000000"/>
                <w:kern w:val="3"/>
                <w:sz w:val="26"/>
                <w:szCs w:val="26"/>
                <w:lang w:eastAsia="zh-CN"/>
              </w:rPr>
              <w:t>нование показателя</w:t>
            </w:r>
            <w:bookmarkEnd w:id="40"/>
          </w:p>
        </w:tc>
        <w:tc>
          <w:tcPr>
            <w:tcW w:w="97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Код строки</w:t>
            </w:r>
          </w:p>
        </w:tc>
        <w:tc>
          <w:tcPr>
            <w:tcW w:w="79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ind w:left="-120" w:right="-24"/>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Един. изм.</w:t>
            </w:r>
          </w:p>
        </w:tc>
        <w:tc>
          <w:tcPr>
            <w:tcW w:w="180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Факт за аналогичный период прошлого года (квартал, полугодие, год)</w:t>
            </w:r>
          </w:p>
        </w:tc>
        <w:tc>
          <w:tcPr>
            <w:tcW w:w="1545"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 на _______ (квартал, полугодие, год)</w:t>
            </w:r>
          </w:p>
        </w:tc>
        <w:tc>
          <w:tcPr>
            <w:tcW w:w="1530" w:type="dxa"/>
            <w:vMerge w:val="restart"/>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Факт за _______ (квартал, полугодие, год)</w:t>
            </w:r>
          </w:p>
        </w:tc>
        <w:tc>
          <w:tcPr>
            <w:tcW w:w="1830" w:type="dxa"/>
            <w:gridSpan w:val="2"/>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Отклонение к плану</w:t>
            </w:r>
          </w:p>
        </w:tc>
        <w:tc>
          <w:tcPr>
            <w:tcW w:w="1455" w:type="dxa"/>
            <w:vMerge w:val="restart"/>
            <w:tcBorders>
              <w:left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1185"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975"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795"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800"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545"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1530" w:type="dxa"/>
            <w:vMerge/>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p>
        </w:tc>
        <w:tc>
          <w:tcPr>
            <w:tcW w:w="980"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Абсол.</w:t>
            </w:r>
          </w:p>
        </w:tc>
        <w:tc>
          <w:tcPr>
            <w:tcW w:w="850"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ind w:left="-51" w:right="-108"/>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Относ.</w:t>
            </w:r>
          </w:p>
        </w:tc>
        <w:tc>
          <w:tcPr>
            <w:tcW w:w="1455" w:type="dxa"/>
            <w:vMerge/>
            <w:tcBorders>
              <w:left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118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1</w:t>
            </w: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2</w:t>
            </w:r>
          </w:p>
        </w:tc>
        <w:tc>
          <w:tcPr>
            <w:tcW w:w="79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w:t>
            </w:r>
          </w:p>
        </w:tc>
        <w:tc>
          <w:tcPr>
            <w:tcW w:w="1800"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4</w:t>
            </w:r>
          </w:p>
        </w:tc>
        <w:tc>
          <w:tcPr>
            <w:tcW w:w="1545"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5</w:t>
            </w: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6</w:t>
            </w:r>
          </w:p>
        </w:tc>
        <w:tc>
          <w:tcPr>
            <w:tcW w:w="980" w:type="dxa"/>
            <w:tcBorders>
              <w:top w:val="single" w:sz="4" w:space="0" w:color="000000"/>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7</w:t>
            </w:r>
          </w:p>
        </w:tc>
        <w:tc>
          <w:tcPr>
            <w:tcW w:w="850" w:type="dxa"/>
            <w:tcBorders>
              <w:left w:val="single" w:sz="4" w:space="0" w:color="000000"/>
              <w:bottom w:val="single" w:sz="4" w:space="0" w:color="000000"/>
            </w:tcBorders>
            <w:shd w:val="clear" w:color="auto" w:fill="auto"/>
          </w:tcPr>
          <w:p w:rsidR="00066ED1" w:rsidRPr="00420B88" w:rsidRDefault="00066ED1" w:rsidP="009C3EA2">
            <w:pPr>
              <w:jc w:val="cente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8</w:t>
            </w:r>
          </w:p>
        </w:tc>
        <w:tc>
          <w:tcPr>
            <w:tcW w:w="1455" w:type="dxa"/>
            <w:vMerge/>
            <w:tcBorders>
              <w:left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r w:rsidR="00066ED1" w:rsidRPr="00420B88" w:rsidTr="009C3EA2">
        <w:tc>
          <w:tcPr>
            <w:tcW w:w="118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7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79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80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545"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53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980"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850" w:type="dxa"/>
            <w:tcBorders>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c>
          <w:tcPr>
            <w:tcW w:w="1455" w:type="dxa"/>
            <w:vMerge/>
            <w:tcBorders>
              <w:left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9C3EA2">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Показатели переносятся из </w:t>
      </w:r>
      <w:hyperlink w:anchor="sub_1001" w:history="1">
        <w:r w:rsidRPr="00420B88">
          <w:rPr>
            <w:rFonts w:ascii="Liberation Serif" w:eastAsia="Bookman Old Style" w:hAnsi="Liberation Serif" w:cs="Liberation Serif"/>
            <w:color w:val="000000"/>
            <w:kern w:val="3"/>
            <w:sz w:val="26"/>
            <w:szCs w:val="26"/>
            <w:lang w:eastAsia="zh-CN"/>
          </w:rPr>
          <w:t>приложения 1</w:t>
        </w:r>
      </w:hyperlink>
      <w:r w:rsidRPr="00420B88">
        <w:rPr>
          <w:rFonts w:ascii="Liberation Serif" w:eastAsia="Bookman Old Style" w:hAnsi="Liberation Serif" w:cs="Liberation Serif"/>
          <w:color w:val="000000"/>
          <w:kern w:val="3"/>
          <w:sz w:val="26"/>
          <w:szCs w:val="26"/>
          <w:lang w:eastAsia="zh-CN"/>
        </w:rPr>
        <w:t xml:space="preserve"> к Порядку составления, утверждения и установления показателей планов финансово-хозяйственной деятельности муниципальных унитарных предприятий.</w:t>
      </w:r>
    </w:p>
    <w:p w:rsidR="00066ED1" w:rsidRPr="00420B88" w:rsidRDefault="00066ED1" w:rsidP="009C3EA2">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При наличии отклонений письменно прилагаются пояснения причин отклонения от плановых показателей.</w:t>
      </w:r>
    </w:p>
    <w:p w:rsidR="00066ED1" w:rsidRPr="00420B88" w:rsidRDefault="00066ED1" w:rsidP="009C3EA2">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План и факт отражается  нарастающим итогом с начала календарного года.</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Руководитель (подпись)</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Главный бухгалтер (подпись)</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Исполнитель: Ф.И.О., телефон</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Default="00066ED1" w:rsidP="00066ED1">
      <w:pPr>
        <w:rPr>
          <w:rFonts w:ascii="Liberation Serif" w:eastAsia="Bookman Old Style" w:hAnsi="Liberation Serif" w:cs="Liberation Serif"/>
          <w:color w:val="000000"/>
          <w:kern w:val="3"/>
          <w:sz w:val="26"/>
          <w:szCs w:val="26"/>
          <w:lang w:eastAsia="zh-CN"/>
        </w:rPr>
      </w:pPr>
    </w:p>
    <w:p w:rsidR="009C3EA2" w:rsidRPr="00420B88" w:rsidRDefault="009C3EA2"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9C3EA2" w:rsidRPr="00420B88"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УТВ</w:t>
      </w:r>
      <w:r>
        <w:rPr>
          <w:rFonts w:ascii="Liberation Serif" w:eastAsia="Bookman Old Style" w:hAnsi="Liberation Serif" w:cs="Liberation Serif"/>
          <w:color w:val="000000"/>
          <w:kern w:val="3"/>
          <w:sz w:val="26"/>
          <w:szCs w:val="26"/>
          <w:lang w:eastAsia="zh-CN"/>
        </w:rPr>
        <w:t>ЕРЖДЁН</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постановлением администрации </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Грязовецкого муниципального округа </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от </w:t>
      </w:r>
      <w:r>
        <w:rPr>
          <w:rFonts w:ascii="Liberation Serif" w:eastAsia="Bookman Old Style" w:hAnsi="Liberation Serif" w:cs="Liberation Serif"/>
          <w:color w:val="000000"/>
          <w:kern w:val="3"/>
          <w:sz w:val="26"/>
          <w:szCs w:val="26"/>
          <w:lang w:eastAsia="zh-CN"/>
        </w:rPr>
        <w:t>17.07.2023 № 1596</w:t>
      </w:r>
    </w:p>
    <w:p w:rsidR="009C3EA2" w:rsidRPr="00420B88"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r>
        <w:rPr>
          <w:rFonts w:ascii="Liberation Serif" w:eastAsia="Bookman Old Style" w:hAnsi="Liberation Serif" w:cs="Liberation Serif"/>
          <w:color w:val="000000"/>
          <w:kern w:val="3"/>
          <w:sz w:val="26"/>
          <w:szCs w:val="26"/>
          <w:lang w:eastAsia="zh-CN"/>
        </w:rPr>
        <w:t>П</w:t>
      </w:r>
      <w:r w:rsidRPr="00420B88">
        <w:rPr>
          <w:rFonts w:ascii="Liberation Serif" w:eastAsia="Bookman Old Style" w:hAnsi="Liberation Serif" w:cs="Liberation Serif"/>
          <w:color w:val="000000"/>
          <w:kern w:val="3"/>
          <w:sz w:val="26"/>
          <w:szCs w:val="26"/>
          <w:lang w:eastAsia="zh-CN"/>
        </w:rPr>
        <w:t xml:space="preserve">риложение № </w:t>
      </w:r>
      <w:r>
        <w:rPr>
          <w:rFonts w:ascii="Liberation Serif" w:eastAsia="Bookman Old Style" w:hAnsi="Liberation Serif" w:cs="Liberation Serif"/>
          <w:color w:val="000000"/>
          <w:kern w:val="3"/>
          <w:sz w:val="26"/>
          <w:szCs w:val="26"/>
          <w:lang w:eastAsia="zh-CN"/>
        </w:rPr>
        <w:t>2</w:t>
      </w:r>
      <w:r w:rsidRPr="00420B88">
        <w:rPr>
          <w:rFonts w:ascii="Liberation Serif" w:eastAsia="Bookman Old Style" w:hAnsi="Liberation Serif" w:cs="Liberation Serif"/>
          <w:color w:val="000000"/>
          <w:kern w:val="3"/>
          <w:sz w:val="26"/>
          <w:szCs w:val="26"/>
          <w:lang w:eastAsia="zh-CN"/>
        </w:rPr>
        <w:t>)</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9C3EA2" w:rsidRDefault="00066ED1" w:rsidP="009C3EA2">
      <w:pPr>
        <w:jc w:val="center"/>
        <w:rPr>
          <w:rFonts w:ascii="Liberation Serif" w:eastAsia="Bookman Old Style" w:hAnsi="Liberation Serif" w:cs="Liberation Serif"/>
          <w:b/>
          <w:color w:val="000000"/>
          <w:kern w:val="3"/>
          <w:sz w:val="26"/>
          <w:szCs w:val="26"/>
          <w:lang w:eastAsia="zh-CN"/>
        </w:rPr>
      </w:pPr>
      <w:r w:rsidRPr="009C3EA2">
        <w:rPr>
          <w:rFonts w:ascii="Liberation Serif" w:eastAsia="Bookman Old Style" w:hAnsi="Liberation Serif" w:cs="Liberation Serif"/>
          <w:b/>
          <w:color w:val="000000"/>
          <w:kern w:val="3"/>
          <w:sz w:val="26"/>
          <w:szCs w:val="26"/>
          <w:lang w:eastAsia="zh-CN"/>
        </w:rPr>
        <w:t>Основной состав</w:t>
      </w:r>
      <w:r w:rsidR="009C3EA2">
        <w:rPr>
          <w:rFonts w:ascii="Liberation Serif" w:eastAsia="Bookman Old Style" w:hAnsi="Liberation Serif" w:cs="Liberation Serif"/>
          <w:b/>
          <w:color w:val="000000"/>
          <w:kern w:val="3"/>
          <w:sz w:val="26"/>
          <w:szCs w:val="26"/>
          <w:lang w:eastAsia="zh-CN"/>
        </w:rPr>
        <w:t xml:space="preserve"> </w:t>
      </w:r>
    </w:p>
    <w:p w:rsidR="00066ED1" w:rsidRPr="009C3EA2" w:rsidRDefault="00066ED1" w:rsidP="009C3EA2">
      <w:pPr>
        <w:jc w:val="center"/>
        <w:rPr>
          <w:rFonts w:ascii="Liberation Serif" w:eastAsia="Bookman Old Style" w:hAnsi="Liberation Serif" w:cs="Liberation Serif"/>
          <w:b/>
          <w:color w:val="000000"/>
          <w:kern w:val="3"/>
          <w:sz w:val="26"/>
          <w:szCs w:val="26"/>
          <w:lang w:eastAsia="zh-CN"/>
        </w:rPr>
      </w:pPr>
      <w:r w:rsidRPr="009C3EA2">
        <w:rPr>
          <w:rFonts w:ascii="Liberation Serif" w:eastAsia="Bookman Old Style" w:hAnsi="Liberation Serif" w:cs="Liberation Serif"/>
          <w:b/>
          <w:color w:val="000000"/>
          <w:kern w:val="3"/>
          <w:sz w:val="26"/>
          <w:szCs w:val="26"/>
          <w:lang w:eastAsia="zh-CN"/>
        </w:rPr>
        <w:t>комиссии по</w:t>
      </w:r>
      <w:r w:rsidR="009C3EA2">
        <w:rPr>
          <w:rFonts w:ascii="Liberation Serif" w:eastAsia="Bookman Old Style" w:hAnsi="Liberation Serif" w:cs="Liberation Serif"/>
          <w:b/>
          <w:color w:val="000000"/>
          <w:kern w:val="3"/>
          <w:sz w:val="26"/>
          <w:szCs w:val="26"/>
          <w:lang w:eastAsia="zh-CN"/>
        </w:rPr>
        <w:t xml:space="preserve"> </w:t>
      </w:r>
      <w:r w:rsidRPr="009C3EA2">
        <w:rPr>
          <w:rFonts w:ascii="Liberation Serif" w:eastAsia="Bookman Old Style" w:hAnsi="Liberation Serif" w:cs="Liberation Serif"/>
          <w:b/>
          <w:color w:val="000000"/>
          <w:kern w:val="3"/>
          <w:sz w:val="26"/>
          <w:szCs w:val="26"/>
          <w:lang w:eastAsia="zh-CN"/>
        </w:rPr>
        <w:t>оценке эффективности деятельности</w:t>
      </w:r>
    </w:p>
    <w:p w:rsidR="00066ED1" w:rsidRPr="009C3EA2" w:rsidRDefault="00066ED1" w:rsidP="009C3EA2">
      <w:pPr>
        <w:jc w:val="center"/>
        <w:rPr>
          <w:rFonts w:ascii="Liberation Serif" w:eastAsia="Bookman Old Style" w:hAnsi="Liberation Serif" w:cs="Liberation Serif"/>
          <w:b/>
          <w:color w:val="000000"/>
          <w:kern w:val="3"/>
          <w:sz w:val="26"/>
          <w:szCs w:val="26"/>
          <w:lang w:eastAsia="zh-CN"/>
        </w:rPr>
      </w:pPr>
      <w:r w:rsidRPr="009C3EA2">
        <w:rPr>
          <w:rFonts w:ascii="Liberation Serif" w:eastAsia="Bookman Old Style" w:hAnsi="Liberation Serif" w:cs="Liberation Serif"/>
          <w:b/>
          <w:color w:val="000000"/>
          <w:kern w:val="3"/>
          <w:sz w:val="26"/>
          <w:szCs w:val="26"/>
          <w:lang w:eastAsia="zh-CN"/>
        </w:rPr>
        <w:t>муниципальных унитарных предприятий</w:t>
      </w:r>
      <w:r w:rsidRPr="009C3EA2">
        <w:rPr>
          <w:rFonts w:ascii="Liberation Serif" w:eastAsia="Bookman Old Style" w:hAnsi="Liberation Serif" w:cs="Liberation Serif"/>
          <w:b/>
          <w:color w:val="000000"/>
          <w:kern w:val="3"/>
          <w:sz w:val="26"/>
          <w:szCs w:val="26"/>
          <w:lang w:eastAsia="zh-CN"/>
        </w:rPr>
        <w:br/>
      </w:r>
    </w:p>
    <w:tbl>
      <w:tblPr>
        <w:tblW w:w="9746" w:type="dxa"/>
        <w:jc w:val="center"/>
        <w:tblInd w:w="214" w:type="dxa"/>
        <w:tblLayout w:type="fixed"/>
        <w:tblLook w:val="0000" w:firstRow="0" w:lastRow="0" w:firstColumn="0" w:lastColumn="0" w:noHBand="0" w:noVBand="0"/>
      </w:tblPr>
      <w:tblGrid>
        <w:gridCol w:w="4262"/>
        <w:gridCol w:w="5484"/>
      </w:tblGrid>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Фёкличев Сергей Александрович, председатель комиссии </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Глава Грязовецкого муниципального округа </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Казунин Андрей Васильевич, заместитель председателя комиссии </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Первый заместитель главы Грязовецкого </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муниципального округа по  инфраструктурному развитию</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Шахбазова Елена Васильевна, секретарь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Начальник отдела по имущественным отношениям, заместитель начальника  Управления имущественных и земельных отношений Грязовецкого муниципального округа</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9C3EA2"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Крутикова Лариса Николаевна, </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член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Первый заместитель главы Грязовецкого </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муниципального округа </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Кузнецова Наталья Александровна,</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член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Заместитель главы Грязовецкого муниципального округа по финансам, начальник Управления финансов администрации Грязовецкого муниципального округа</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Сарибекян Оксана Владимировна,</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член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1D6CE5">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Начальник административно-правового управления Грязовецкого муниципального округа</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Козырева Капитолина Васильевна,</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член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Начальник Управления имущественных и земельных отношений Грязовецкого муниципального округа </w:t>
            </w:r>
          </w:p>
        </w:tc>
      </w:tr>
      <w:tr w:rsidR="00066ED1" w:rsidRPr="00420B88" w:rsidTr="009C3EA2">
        <w:trPr>
          <w:jc w:val="center"/>
        </w:trPr>
        <w:tc>
          <w:tcPr>
            <w:tcW w:w="4262" w:type="dxa"/>
            <w:tcBorders>
              <w:top w:val="single" w:sz="4" w:space="0" w:color="000000"/>
              <w:left w:val="single" w:sz="4" w:space="0" w:color="000000"/>
              <w:bottom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Кузьмичева Марина Владимировна,</w:t>
            </w:r>
          </w:p>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член комиссии</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rsidR="00066ED1" w:rsidRPr="00420B88" w:rsidRDefault="00066ED1" w:rsidP="00066ED1">
            <w:pPr>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Начальник отдела по земельным отношениям, заместитель начальника Управления имущественных и земельных отношений Грязовецкого муниципального округа</w:t>
            </w:r>
          </w:p>
        </w:tc>
      </w:tr>
    </w:tbl>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Default="00066ED1" w:rsidP="00066ED1">
      <w:pPr>
        <w:rPr>
          <w:rFonts w:ascii="Liberation Serif" w:eastAsia="Bookman Old Style" w:hAnsi="Liberation Serif" w:cs="Liberation Serif"/>
          <w:color w:val="000000"/>
          <w:kern w:val="3"/>
          <w:sz w:val="26"/>
          <w:szCs w:val="26"/>
          <w:lang w:eastAsia="zh-CN"/>
        </w:rPr>
      </w:pPr>
    </w:p>
    <w:p w:rsidR="001D6CE5" w:rsidRPr="00420B88" w:rsidRDefault="001D6CE5"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9C3EA2" w:rsidRPr="00420B88"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УТВ</w:t>
      </w:r>
      <w:r>
        <w:rPr>
          <w:rFonts w:ascii="Liberation Serif" w:eastAsia="Bookman Old Style" w:hAnsi="Liberation Serif" w:cs="Liberation Serif"/>
          <w:color w:val="000000"/>
          <w:kern w:val="3"/>
          <w:sz w:val="26"/>
          <w:szCs w:val="26"/>
          <w:lang w:eastAsia="zh-CN"/>
        </w:rPr>
        <w:t>ЕРЖДЕНО</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постановлением администрации </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Грязовецкого муниципального округа </w:t>
      </w:r>
    </w:p>
    <w:p w:rsidR="009C3EA2"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от </w:t>
      </w:r>
      <w:r>
        <w:rPr>
          <w:rFonts w:ascii="Liberation Serif" w:eastAsia="Bookman Old Style" w:hAnsi="Liberation Serif" w:cs="Liberation Serif"/>
          <w:color w:val="000000"/>
          <w:kern w:val="3"/>
          <w:sz w:val="26"/>
          <w:szCs w:val="26"/>
          <w:lang w:eastAsia="zh-CN"/>
        </w:rPr>
        <w:t>17.07.2023 № 1596</w:t>
      </w:r>
    </w:p>
    <w:p w:rsidR="009C3EA2" w:rsidRPr="00420B88" w:rsidRDefault="009C3EA2" w:rsidP="009C3EA2">
      <w:pPr>
        <w:ind w:left="5387"/>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w:t>
      </w:r>
      <w:r>
        <w:rPr>
          <w:rFonts w:ascii="Liberation Serif" w:eastAsia="Bookman Old Style" w:hAnsi="Liberation Serif" w:cs="Liberation Serif"/>
          <w:color w:val="000000"/>
          <w:kern w:val="3"/>
          <w:sz w:val="26"/>
          <w:szCs w:val="26"/>
          <w:lang w:eastAsia="zh-CN"/>
        </w:rPr>
        <w:t>П</w:t>
      </w:r>
      <w:r w:rsidRPr="00420B88">
        <w:rPr>
          <w:rFonts w:ascii="Liberation Serif" w:eastAsia="Bookman Old Style" w:hAnsi="Liberation Serif" w:cs="Liberation Serif"/>
          <w:color w:val="000000"/>
          <w:kern w:val="3"/>
          <w:sz w:val="26"/>
          <w:szCs w:val="26"/>
          <w:lang w:eastAsia="zh-CN"/>
        </w:rPr>
        <w:t xml:space="preserve">риложение № </w:t>
      </w:r>
      <w:r>
        <w:rPr>
          <w:rFonts w:ascii="Liberation Serif" w:eastAsia="Bookman Old Style" w:hAnsi="Liberation Serif" w:cs="Liberation Serif"/>
          <w:color w:val="000000"/>
          <w:kern w:val="3"/>
          <w:sz w:val="26"/>
          <w:szCs w:val="26"/>
          <w:lang w:eastAsia="zh-CN"/>
        </w:rPr>
        <w:t>3</w:t>
      </w:r>
      <w:r w:rsidRPr="00420B88">
        <w:rPr>
          <w:rFonts w:ascii="Liberation Serif" w:eastAsia="Bookman Old Style" w:hAnsi="Liberation Serif" w:cs="Liberation Serif"/>
          <w:color w:val="000000"/>
          <w:kern w:val="3"/>
          <w:sz w:val="26"/>
          <w:szCs w:val="26"/>
          <w:lang w:eastAsia="zh-CN"/>
        </w:rPr>
        <w:t>)</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9C3EA2" w:rsidRDefault="00066ED1" w:rsidP="009C3EA2">
      <w:pPr>
        <w:jc w:val="center"/>
        <w:rPr>
          <w:rFonts w:ascii="Liberation Serif" w:eastAsia="Bookman Old Style" w:hAnsi="Liberation Serif" w:cs="Liberation Serif"/>
          <w:b/>
          <w:color w:val="000000"/>
          <w:kern w:val="3"/>
          <w:sz w:val="26"/>
          <w:szCs w:val="26"/>
          <w:lang w:eastAsia="zh-CN"/>
        </w:rPr>
      </w:pPr>
      <w:r w:rsidRPr="009C3EA2">
        <w:rPr>
          <w:rFonts w:ascii="Liberation Serif" w:eastAsia="Bookman Old Style" w:hAnsi="Liberation Serif" w:cs="Liberation Serif"/>
          <w:b/>
          <w:color w:val="000000"/>
          <w:kern w:val="3"/>
          <w:sz w:val="26"/>
          <w:szCs w:val="26"/>
          <w:lang w:eastAsia="zh-CN"/>
        </w:rPr>
        <w:t xml:space="preserve">Положение </w:t>
      </w:r>
    </w:p>
    <w:p w:rsidR="00066ED1" w:rsidRPr="009C3EA2" w:rsidRDefault="009C3EA2" w:rsidP="009C3EA2">
      <w:pPr>
        <w:jc w:val="center"/>
        <w:rPr>
          <w:rFonts w:ascii="Liberation Serif" w:eastAsia="Bookman Old Style" w:hAnsi="Liberation Serif" w:cs="Liberation Serif"/>
          <w:b/>
          <w:color w:val="000000"/>
          <w:kern w:val="3"/>
          <w:sz w:val="26"/>
          <w:szCs w:val="26"/>
          <w:lang w:eastAsia="zh-CN"/>
        </w:rPr>
      </w:pPr>
      <w:r>
        <w:rPr>
          <w:rFonts w:ascii="Liberation Serif" w:eastAsia="Bookman Old Style" w:hAnsi="Liberation Serif" w:cs="Liberation Serif"/>
          <w:b/>
          <w:color w:val="000000"/>
          <w:kern w:val="3"/>
          <w:sz w:val="26"/>
          <w:szCs w:val="26"/>
          <w:lang w:eastAsia="zh-CN"/>
        </w:rPr>
        <w:t xml:space="preserve">о </w:t>
      </w:r>
      <w:r w:rsidR="00066ED1" w:rsidRPr="009C3EA2">
        <w:rPr>
          <w:rFonts w:ascii="Liberation Serif" w:eastAsia="Bookman Old Style" w:hAnsi="Liberation Serif" w:cs="Liberation Serif"/>
          <w:b/>
          <w:color w:val="000000"/>
          <w:kern w:val="3"/>
          <w:sz w:val="26"/>
          <w:szCs w:val="26"/>
          <w:lang w:eastAsia="zh-CN"/>
        </w:rPr>
        <w:t>комиссии по</w:t>
      </w:r>
      <w:r>
        <w:rPr>
          <w:rFonts w:ascii="Liberation Serif" w:eastAsia="Bookman Old Style" w:hAnsi="Liberation Serif" w:cs="Liberation Serif"/>
          <w:b/>
          <w:color w:val="000000"/>
          <w:kern w:val="3"/>
          <w:sz w:val="26"/>
          <w:szCs w:val="26"/>
          <w:lang w:eastAsia="zh-CN"/>
        </w:rPr>
        <w:t xml:space="preserve"> </w:t>
      </w:r>
      <w:r w:rsidR="00066ED1" w:rsidRPr="009C3EA2">
        <w:rPr>
          <w:rFonts w:ascii="Liberation Serif" w:eastAsia="Bookman Old Style" w:hAnsi="Liberation Serif" w:cs="Liberation Serif"/>
          <w:b/>
          <w:color w:val="000000"/>
          <w:kern w:val="3"/>
          <w:sz w:val="26"/>
          <w:szCs w:val="26"/>
          <w:lang w:eastAsia="zh-CN"/>
        </w:rPr>
        <w:t>оценке эффективности деятельности</w:t>
      </w:r>
    </w:p>
    <w:p w:rsidR="00066ED1" w:rsidRPr="009C3EA2" w:rsidRDefault="00066ED1" w:rsidP="009C3EA2">
      <w:pPr>
        <w:jc w:val="center"/>
        <w:rPr>
          <w:rFonts w:ascii="Liberation Serif" w:eastAsia="Bookman Old Style" w:hAnsi="Liberation Serif" w:cs="Liberation Serif"/>
          <w:b/>
          <w:i/>
          <w:color w:val="000000"/>
          <w:kern w:val="3"/>
          <w:sz w:val="10"/>
          <w:szCs w:val="10"/>
          <w:lang w:eastAsia="zh-CN"/>
        </w:rPr>
      </w:pPr>
      <w:r w:rsidRPr="009C3EA2">
        <w:rPr>
          <w:rFonts w:ascii="Liberation Serif" w:eastAsia="Bookman Old Style" w:hAnsi="Liberation Serif" w:cs="Liberation Serif"/>
          <w:b/>
          <w:color w:val="000000"/>
          <w:kern w:val="3"/>
          <w:sz w:val="26"/>
          <w:szCs w:val="26"/>
          <w:lang w:eastAsia="zh-CN"/>
        </w:rPr>
        <w:t>муниципальных унитарных предприятий</w:t>
      </w:r>
      <w:r w:rsidRPr="009C3EA2">
        <w:rPr>
          <w:rFonts w:ascii="Liberation Serif" w:eastAsia="Bookman Old Style" w:hAnsi="Liberation Serif" w:cs="Liberation Serif"/>
          <w:b/>
          <w:color w:val="000000"/>
          <w:kern w:val="3"/>
          <w:sz w:val="26"/>
          <w:szCs w:val="26"/>
          <w:lang w:eastAsia="zh-CN"/>
        </w:rPr>
        <w:br/>
      </w:r>
    </w:p>
    <w:p w:rsidR="00066ED1" w:rsidRPr="009C3EA2" w:rsidRDefault="00066ED1" w:rsidP="009C3EA2">
      <w:pPr>
        <w:jc w:val="center"/>
        <w:rPr>
          <w:rFonts w:ascii="Liberation Serif" w:eastAsia="Bookman Old Style" w:hAnsi="Liberation Serif" w:cs="Liberation Serif"/>
          <w:b/>
          <w:color w:val="000000"/>
          <w:kern w:val="3"/>
          <w:sz w:val="26"/>
          <w:szCs w:val="26"/>
          <w:lang w:eastAsia="zh-CN"/>
        </w:rPr>
      </w:pPr>
      <w:bookmarkStart w:id="41" w:name="sub_310"/>
      <w:r w:rsidRPr="009C3EA2">
        <w:rPr>
          <w:rFonts w:ascii="Liberation Serif" w:eastAsia="Bookman Old Style" w:hAnsi="Liberation Serif" w:cs="Liberation Serif"/>
          <w:b/>
          <w:color w:val="000000"/>
          <w:kern w:val="3"/>
          <w:sz w:val="26"/>
          <w:szCs w:val="26"/>
          <w:lang w:eastAsia="zh-CN"/>
        </w:rPr>
        <w:t>1. Общие положения</w:t>
      </w:r>
    </w:p>
    <w:bookmarkEnd w:id="41"/>
    <w:p w:rsidR="00066ED1" w:rsidRPr="009C3EA2" w:rsidRDefault="00066ED1" w:rsidP="00066ED1">
      <w:pPr>
        <w:rPr>
          <w:rFonts w:ascii="Liberation Serif" w:eastAsia="Bookman Old Style" w:hAnsi="Liberation Serif" w:cs="Liberation Serif"/>
          <w:color w:val="000000"/>
          <w:kern w:val="3"/>
          <w:sz w:val="10"/>
          <w:szCs w:val="10"/>
          <w:lang w:eastAsia="zh-CN"/>
        </w:rPr>
      </w:pPr>
    </w:p>
    <w:p w:rsidR="00066ED1" w:rsidRPr="00420B88" w:rsidRDefault="009C3EA2" w:rsidP="009C3EA2">
      <w:pPr>
        <w:ind w:firstLine="709"/>
        <w:jc w:val="both"/>
        <w:rPr>
          <w:rFonts w:ascii="Liberation Serif" w:eastAsia="Bookman Old Style" w:hAnsi="Liberation Serif" w:cs="Liberation Serif"/>
          <w:color w:val="000000"/>
          <w:kern w:val="3"/>
          <w:sz w:val="26"/>
          <w:szCs w:val="26"/>
          <w:lang w:eastAsia="zh-CN"/>
        </w:rPr>
      </w:pPr>
      <w:bookmarkStart w:id="42" w:name="sub_311"/>
      <w:r>
        <w:rPr>
          <w:rFonts w:ascii="Liberation Serif" w:eastAsia="Bookman Old Style" w:hAnsi="Liberation Serif" w:cs="Liberation Serif"/>
          <w:color w:val="000000"/>
          <w:kern w:val="3"/>
          <w:sz w:val="26"/>
          <w:szCs w:val="26"/>
          <w:lang w:eastAsia="zh-CN"/>
        </w:rPr>
        <w:t>1.1. </w:t>
      </w:r>
      <w:r w:rsidR="00066ED1" w:rsidRPr="00420B88">
        <w:rPr>
          <w:rFonts w:ascii="Liberation Serif" w:eastAsia="Bookman Old Style" w:hAnsi="Liberation Serif" w:cs="Liberation Serif"/>
          <w:color w:val="000000"/>
          <w:kern w:val="3"/>
          <w:sz w:val="26"/>
          <w:szCs w:val="26"/>
          <w:lang w:eastAsia="zh-CN"/>
        </w:rPr>
        <w:t>Комиссия по оценке эффективности деятельности Предприятий (далее - Комиссия) создается для проведения анализа и подведения итогов финансово-хозяйственной деятельности муниципальных унитарных предприятий (далее Предприятия) за отчетный год и обеспечения принятия экономически обоснованных решений в области управления Предприятиями.</w:t>
      </w:r>
    </w:p>
    <w:p w:rsidR="00066ED1" w:rsidRPr="00420B88" w:rsidRDefault="009C3EA2" w:rsidP="009C3EA2">
      <w:pPr>
        <w:ind w:firstLine="709"/>
        <w:jc w:val="both"/>
        <w:rPr>
          <w:rFonts w:ascii="Liberation Serif" w:eastAsia="Bookman Old Style" w:hAnsi="Liberation Serif" w:cs="Liberation Serif"/>
          <w:color w:val="000000"/>
          <w:kern w:val="3"/>
          <w:sz w:val="26"/>
          <w:szCs w:val="26"/>
          <w:lang w:eastAsia="zh-CN"/>
        </w:rPr>
      </w:pPr>
      <w:bookmarkStart w:id="43" w:name="sub_312"/>
      <w:bookmarkEnd w:id="42"/>
      <w:r>
        <w:rPr>
          <w:rFonts w:ascii="Liberation Serif" w:eastAsia="Bookman Old Style" w:hAnsi="Liberation Serif" w:cs="Liberation Serif"/>
          <w:color w:val="000000"/>
          <w:kern w:val="3"/>
          <w:sz w:val="26"/>
          <w:szCs w:val="26"/>
          <w:lang w:eastAsia="zh-CN"/>
        </w:rPr>
        <w:t>1.2. </w:t>
      </w:r>
      <w:r w:rsidR="00066ED1" w:rsidRPr="00420B88">
        <w:rPr>
          <w:rFonts w:ascii="Liberation Serif" w:eastAsia="Bookman Old Style" w:hAnsi="Liberation Serif" w:cs="Liberation Serif"/>
          <w:color w:val="000000"/>
          <w:kern w:val="3"/>
          <w:sz w:val="26"/>
          <w:szCs w:val="26"/>
          <w:lang w:eastAsia="zh-CN"/>
        </w:rPr>
        <w:t xml:space="preserve">Комиссия в своей деятельности руководствуется </w:t>
      </w:r>
      <w:hyperlink r:id="rId33" w:history="1">
        <w:r w:rsidR="00066ED1" w:rsidRPr="00420B88">
          <w:rPr>
            <w:rFonts w:ascii="Liberation Serif" w:eastAsia="Bookman Old Style" w:hAnsi="Liberation Serif" w:cs="Liberation Serif"/>
            <w:color w:val="000000"/>
            <w:kern w:val="3"/>
            <w:sz w:val="26"/>
            <w:szCs w:val="26"/>
            <w:lang w:eastAsia="zh-CN"/>
          </w:rPr>
          <w:t>Конституцией</w:t>
        </w:r>
      </w:hyperlink>
      <w:r w:rsidR="00066ED1" w:rsidRPr="00420B88">
        <w:rPr>
          <w:rFonts w:ascii="Liberation Serif" w:eastAsia="Bookman Old Style" w:hAnsi="Liberation Serif" w:cs="Liberation Serif"/>
          <w:color w:val="000000"/>
          <w:kern w:val="3"/>
          <w:sz w:val="26"/>
          <w:szCs w:val="26"/>
          <w:lang w:eastAsia="zh-CN"/>
        </w:rPr>
        <w:t xml:space="preserve"> Российской Федерации, федеральными и областными законодательными актами, решениями органов местного самоуправления Грязовецкого муниципального округа, иными нормативными правовыми актами и настоящим Положением.</w:t>
      </w:r>
    </w:p>
    <w:bookmarkEnd w:id="43"/>
    <w:p w:rsidR="00066ED1" w:rsidRPr="009C3EA2" w:rsidRDefault="00066ED1" w:rsidP="00066ED1">
      <w:pPr>
        <w:rPr>
          <w:rFonts w:ascii="Liberation Serif" w:eastAsia="Bookman Old Style" w:hAnsi="Liberation Serif" w:cs="Liberation Serif"/>
          <w:color w:val="000000"/>
          <w:kern w:val="3"/>
          <w:sz w:val="10"/>
          <w:szCs w:val="10"/>
          <w:lang w:eastAsia="zh-CN"/>
        </w:rPr>
      </w:pPr>
    </w:p>
    <w:p w:rsidR="00066ED1" w:rsidRPr="009C3EA2" w:rsidRDefault="00066ED1" w:rsidP="009C3EA2">
      <w:pPr>
        <w:jc w:val="center"/>
        <w:rPr>
          <w:rFonts w:ascii="Liberation Serif" w:eastAsia="Bookman Old Style" w:hAnsi="Liberation Serif" w:cs="Liberation Serif"/>
          <w:b/>
          <w:color w:val="000000"/>
          <w:kern w:val="3"/>
          <w:sz w:val="26"/>
          <w:szCs w:val="26"/>
          <w:lang w:eastAsia="zh-CN"/>
        </w:rPr>
      </w:pPr>
      <w:bookmarkStart w:id="44" w:name="sub_320"/>
      <w:r w:rsidRPr="009C3EA2">
        <w:rPr>
          <w:rFonts w:ascii="Liberation Serif" w:eastAsia="Bookman Old Style" w:hAnsi="Liberation Serif" w:cs="Liberation Serif"/>
          <w:b/>
          <w:color w:val="000000"/>
          <w:kern w:val="3"/>
          <w:sz w:val="26"/>
          <w:szCs w:val="26"/>
          <w:lang w:eastAsia="zh-CN"/>
        </w:rPr>
        <w:t>2. Задачи Комиссии</w:t>
      </w:r>
    </w:p>
    <w:bookmarkEnd w:id="44"/>
    <w:p w:rsidR="00066ED1" w:rsidRPr="009C3EA2" w:rsidRDefault="00066ED1" w:rsidP="00066ED1">
      <w:pPr>
        <w:rPr>
          <w:rFonts w:ascii="Liberation Serif" w:eastAsia="Bookman Old Style" w:hAnsi="Liberation Serif" w:cs="Liberation Serif"/>
          <w:color w:val="000000"/>
          <w:kern w:val="3"/>
          <w:sz w:val="10"/>
          <w:szCs w:val="10"/>
          <w:lang w:eastAsia="zh-CN"/>
        </w:rPr>
      </w:pPr>
    </w:p>
    <w:p w:rsidR="00066ED1" w:rsidRPr="00420B88" w:rsidRDefault="00066ED1" w:rsidP="009C3EA2">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Основными задачами Комиссии являются:</w:t>
      </w:r>
    </w:p>
    <w:p w:rsidR="00066ED1" w:rsidRPr="00420B88" w:rsidRDefault="009C3EA2" w:rsidP="009C3EA2">
      <w:pPr>
        <w:ind w:firstLine="709"/>
        <w:jc w:val="both"/>
        <w:rPr>
          <w:rFonts w:ascii="Liberation Serif" w:eastAsia="Bookman Old Style" w:hAnsi="Liberation Serif" w:cs="Liberation Serif"/>
          <w:color w:val="000000"/>
          <w:kern w:val="3"/>
          <w:sz w:val="26"/>
          <w:szCs w:val="26"/>
          <w:lang w:eastAsia="zh-CN"/>
        </w:rPr>
      </w:pPr>
      <w:bookmarkStart w:id="45" w:name="sub_321"/>
      <w:r>
        <w:rPr>
          <w:rFonts w:ascii="Liberation Serif" w:eastAsia="Bookman Old Style" w:hAnsi="Liberation Serif" w:cs="Liberation Serif"/>
          <w:color w:val="000000"/>
          <w:kern w:val="3"/>
          <w:sz w:val="26"/>
          <w:szCs w:val="26"/>
          <w:lang w:eastAsia="zh-CN"/>
        </w:rPr>
        <w:t>2.1. </w:t>
      </w:r>
      <w:r w:rsidR="00066ED1" w:rsidRPr="00420B88">
        <w:rPr>
          <w:rFonts w:ascii="Liberation Serif" w:eastAsia="Bookman Old Style" w:hAnsi="Liberation Serif" w:cs="Liberation Serif"/>
          <w:color w:val="000000"/>
          <w:kern w:val="3"/>
          <w:sz w:val="26"/>
          <w:szCs w:val="26"/>
          <w:lang w:eastAsia="zh-CN"/>
        </w:rPr>
        <w:t>Анализ состояния основных фондов, сохранность муниципального имущества, переданного Предприятиям на праве хозяйственного ведения, регулирование деятельности Предприятий по вопросам эффективной деятельности.</w:t>
      </w:r>
    </w:p>
    <w:p w:rsidR="00066ED1" w:rsidRPr="00420B88" w:rsidRDefault="00066ED1" w:rsidP="009C3EA2">
      <w:pPr>
        <w:ind w:firstLine="709"/>
        <w:jc w:val="both"/>
        <w:rPr>
          <w:rFonts w:ascii="Liberation Serif" w:eastAsia="Bookman Old Style" w:hAnsi="Liberation Serif" w:cs="Liberation Serif"/>
          <w:color w:val="000000"/>
          <w:kern w:val="3"/>
          <w:sz w:val="26"/>
          <w:szCs w:val="26"/>
          <w:lang w:eastAsia="zh-CN"/>
        </w:rPr>
      </w:pPr>
      <w:bookmarkStart w:id="46" w:name="sub_322"/>
      <w:bookmarkEnd w:id="45"/>
      <w:r w:rsidRPr="00420B88">
        <w:rPr>
          <w:rFonts w:ascii="Liberation Serif" w:eastAsia="Bookman Old Style" w:hAnsi="Liberation Serif" w:cs="Liberation Serif"/>
          <w:color w:val="000000"/>
          <w:kern w:val="3"/>
          <w:sz w:val="26"/>
          <w:szCs w:val="26"/>
          <w:lang w:eastAsia="zh-CN"/>
        </w:rPr>
        <w:t>2.2.</w:t>
      </w:r>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Содействие мобилизации доходов с целью получения прибыли как части неналоговых доходов муниципального бюджета.</w:t>
      </w:r>
    </w:p>
    <w:bookmarkEnd w:id="46"/>
    <w:p w:rsidR="00066ED1" w:rsidRPr="00A66CAB" w:rsidRDefault="00066ED1" w:rsidP="009C3EA2">
      <w:pPr>
        <w:ind w:firstLine="709"/>
        <w:jc w:val="both"/>
        <w:rPr>
          <w:rFonts w:ascii="Liberation Serif" w:eastAsia="Bookman Old Style" w:hAnsi="Liberation Serif" w:cs="Liberation Serif"/>
          <w:color w:val="000000"/>
          <w:kern w:val="3"/>
          <w:sz w:val="10"/>
          <w:szCs w:val="10"/>
          <w:lang w:eastAsia="zh-CN"/>
        </w:rPr>
      </w:pPr>
    </w:p>
    <w:p w:rsidR="00066ED1" w:rsidRPr="00A66CAB" w:rsidRDefault="00066ED1" w:rsidP="00A66CAB">
      <w:pPr>
        <w:jc w:val="center"/>
        <w:rPr>
          <w:rFonts w:ascii="Liberation Serif" w:eastAsia="Bookman Old Style" w:hAnsi="Liberation Serif" w:cs="Liberation Serif"/>
          <w:b/>
          <w:color w:val="000000"/>
          <w:kern w:val="3"/>
          <w:sz w:val="26"/>
          <w:szCs w:val="26"/>
          <w:lang w:eastAsia="zh-CN"/>
        </w:rPr>
      </w:pPr>
      <w:bookmarkStart w:id="47" w:name="sub_330"/>
      <w:r w:rsidRPr="00A66CAB">
        <w:rPr>
          <w:rFonts w:ascii="Liberation Serif" w:eastAsia="Bookman Old Style" w:hAnsi="Liberation Serif" w:cs="Liberation Serif"/>
          <w:b/>
          <w:color w:val="000000"/>
          <w:kern w:val="3"/>
          <w:sz w:val="26"/>
          <w:szCs w:val="26"/>
          <w:lang w:eastAsia="zh-CN"/>
        </w:rPr>
        <w:t>3. Полномочия Комиссии</w:t>
      </w:r>
    </w:p>
    <w:bookmarkEnd w:id="47"/>
    <w:p w:rsidR="00066ED1" w:rsidRPr="00A66CAB" w:rsidRDefault="00066ED1" w:rsidP="00066ED1">
      <w:pPr>
        <w:rPr>
          <w:rFonts w:ascii="Liberation Serif" w:eastAsia="Bookman Old Style" w:hAnsi="Liberation Serif" w:cs="Liberation Serif"/>
          <w:color w:val="000000"/>
          <w:kern w:val="3"/>
          <w:sz w:val="10"/>
          <w:szCs w:val="10"/>
          <w:lang w:eastAsia="zh-CN"/>
        </w:rPr>
      </w:pP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Основные полномочия Комиссии:</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3.1.</w:t>
      </w:r>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Оценивать результаты финансово-хозяйственной деятельности Предприятий по представленным отчетам (в том числе по итогам проверок (ревизий), проводимых по решениям Комиссии, а также независимыми уполномоченными аудиторскими фирмами и организациями, имеющими на это право).</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bookmarkStart w:id="48" w:name="sub_302"/>
      <w:r w:rsidRPr="00420B88">
        <w:rPr>
          <w:rFonts w:ascii="Liberation Serif" w:eastAsia="Bookman Old Style" w:hAnsi="Liberation Serif" w:cs="Liberation Serif"/>
          <w:color w:val="000000"/>
          <w:kern w:val="3"/>
          <w:sz w:val="26"/>
          <w:szCs w:val="26"/>
          <w:lang w:eastAsia="zh-CN"/>
        </w:rPr>
        <w:t>3.2.</w:t>
      </w:r>
      <w:bookmarkStart w:id="49" w:name="sub_332"/>
      <w:bookmarkEnd w:id="48"/>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Осуществлять контроль наличия и движения имущества, использования трудовых и финансовых ресурсов.</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50" w:name="sub_333"/>
      <w:bookmarkEnd w:id="49"/>
      <w:r>
        <w:rPr>
          <w:rFonts w:ascii="Liberation Serif" w:eastAsia="Bookman Old Style" w:hAnsi="Liberation Serif" w:cs="Liberation Serif"/>
          <w:color w:val="000000"/>
          <w:kern w:val="3"/>
          <w:sz w:val="26"/>
          <w:szCs w:val="26"/>
          <w:lang w:eastAsia="zh-CN"/>
        </w:rPr>
        <w:t>3.3. </w:t>
      </w:r>
      <w:r w:rsidR="00066ED1" w:rsidRPr="00420B88">
        <w:rPr>
          <w:rFonts w:ascii="Liberation Serif" w:eastAsia="Bookman Old Style" w:hAnsi="Liberation Serif" w:cs="Liberation Serif"/>
          <w:color w:val="000000"/>
          <w:kern w:val="3"/>
          <w:sz w:val="26"/>
          <w:szCs w:val="26"/>
          <w:lang w:eastAsia="zh-CN"/>
        </w:rPr>
        <w:t xml:space="preserve">Оценивать результаты работы руководителей Предприятий, а также эффективность использования и воспроизводства муниципального имущества, давать предложения о привлечении к ответственности руководителей Предприятий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за выявленные нарушения.</w:t>
      </w:r>
    </w:p>
    <w:bookmarkEnd w:id="50"/>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3.4. </w:t>
      </w:r>
      <w:r w:rsidR="00066ED1" w:rsidRPr="00420B88">
        <w:rPr>
          <w:rFonts w:ascii="Liberation Serif" w:eastAsia="Bookman Old Style" w:hAnsi="Liberation Serif" w:cs="Liberation Serif"/>
          <w:color w:val="000000"/>
          <w:kern w:val="3"/>
          <w:sz w:val="26"/>
          <w:szCs w:val="26"/>
          <w:lang w:eastAsia="zh-CN"/>
        </w:rPr>
        <w:t xml:space="preserve">Оценивать эффективность деятельности муниципальных унитарных предприятий, предоставлять заключения об оценке эффективности работы Предприятий. </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51" w:name="sub_334"/>
      <w:r>
        <w:rPr>
          <w:rFonts w:ascii="Liberation Serif" w:eastAsia="Bookman Old Style" w:hAnsi="Liberation Serif" w:cs="Liberation Serif"/>
          <w:color w:val="000000"/>
          <w:kern w:val="3"/>
          <w:sz w:val="26"/>
          <w:szCs w:val="26"/>
          <w:lang w:eastAsia="zh-CN"/>
        </w:rPr>
        <w:t>3.5. </w:t>
      </w:r>
      <w:r w:rsidR="00066ED1" w:rsidRPr="00420B88">
        <w:rPr>
          <w:rFonts w:ascii="Liberation Serif" w:eastAsia="Bookman Old Style" w:hAnsi="Liberation Serif" w:cs="Liberation Serif"/>
          <w:color w:val="000000"/>
          <w:kern w:val="3"/>
          <w:sz w:val="26"/>
          <w:szCs w:val="26"/>
          <w:lang w:eastAsia="zh-CN"/>
        </w:rPr>
        <w:t>Разрабатывать рекомендации о ликвидации, реорганизации, приватизации, перепрофилировании Предприятий, о сдаче их неиспользуемого имущества в аренду, сдаче имущества Предприятий в концессию, иных мерах по повышению эффективности деятельности Предприятий.</w:t>
      </w:r>
    </w:p>
    <w:bookmarkEnd w:id="51"/>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p>
    <w:p w:rsidR="00066ED1" w:rsidRPr="00A66CAB" w:rsidRDefault="00066ED1" w:rsidP="00A66CAB">
      <w:pPr>
        <w:jc w:val="center"/>
        <w:rPr>
          <w:rFonts w:ascii="Liberation Serif" w:eastAsia="Bookman Old Style" w:hAnsi="Liberation Serif" w:cs="Liberation Serif"/>
          <w:b/>
          <w:color w:val="000000"/>
          <w:kern w:val="3"/>
          <w:sz w:val="26"/>
          <w:szCs w:val="26"/>
          <w:lang w:eastAsia="zh-CN"/>
        </w:rPr>
      </w:pPr>
      <w:bookmarkStart w:id="52" w:name="sub_340"/>
      <w:r w:rsidRPr="00A66CAB">
        <w:rPr>
          <w:rFonts w:ascii="Liberation Serif" w:eastAsia="Bookman Old Style" w:hAnsi="Liberation Serif" w:cs="Liberation Serif"/>
          <w:b/>
          <w:color w:val="000000"/>
          <w:kern w:val="3"/>
          <w:sz w:val="26"/>
          <w:szCs w:val="26"/>
          <w:lang w:eastAsia="zh-CN"/>
        </w:rPr>
        <w:lastRenderedPageBreak/>
        <w:t>4. Функции Комиссии</w:t>
      </w:r>
    </w:p>
    <w:bookmarkEnd w:id="52"/>
    <w:p w:rsidR="00066ED1" w:rsidRPr="00A66CAB" w:rsidRDefault="00066ED1" w:rsidP="00066ED1">
      <w:pPr>
        <w:rPr>
          <w:rFonts w:ascii="Liberation Serif" w:eastAsia="Bookman Old Style" w:hAnsi="Liberation Serif" w:cs="Liberation Serif"/>
          <w:color w:val="000000"/>
          <w:kern w:val="3"/>
          <w:sz w:val="10"/>
          <w:szCs w:val="10"/>
          <w:lang w:eastAsia="zh-CN"/>
        </w:rPr>
      </w:pP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Комиссия выполняет следующие функции:</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53" w:name="sub_341"/>
      <w:r>
        <w:rPr>
          <w:rFonts w:ascii="Liberation Serif" w:eastAsia="Bookman Old Style" w:hAnsi="Liberation Serif" w:cs="Liberation Serif"/>
          <w:color w:val="000000"/>
          <w:kern w:val="3"/>
          <w:sz w:val="26"/>
          <w:szCs w:val="26"/>
          <w:lang w:eastAsia="zh-CN"/>
        </w:rPr>
        <w:t>4.1. </w:t>
      </w:r>
      <w:r w:rsidR="00066ED1" w:rsidRPr="00420B88">
        <w:rPr>
          <w:rFonts w:ascii="Liberation Serif" w:eastAsia="Bookman Old Style" w:hAnsi="Liberation Serif" w:cs="Liberation Serif"/>
          <w:color w:val="000000"/>
          <w:kern w:val="3"/>
          <w:sz w:val="26"/>
          <w:szCs w:val="26"/>
          <w:lang w:eastAsia="zh-CN"/>
        </w:rPr>
        <w:t>Рассматривает предложения по проектам планов финансово-хозяйственной деятельности Предприятий на следующий год.</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bookmarkStart w:id="54" w:name="sub_342"/>
      <w:bookmarkEnd w:id="53"/>
      <w:r w:rsidRPr="00420B88">
        <w:rPr>
          <w:rFonts w:ascii="Liberation Serif" w:eastAsia="Bookman Old Style" w:hAnsi="Liberation Serif" w:cs="Liberation Serif"/>
          <w:color w:val="000000"/>
          <w:kern w:val="3"/>
          <w:sz w:val="26"/>
          <w:szCs w:val="26"/>
          <w:lang w:eastAsia="zh-CN"/>
        </w:rPr>
        <w:t>4.2.</w:t>
      </w:r>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Рассматривает показатели эффективности финансово-хозяйственной деятельности Предприятий.</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55" w:name="sub_343"/>
      <w:bookmarkEnd w:id="54"/>
      <w:r>
        <w:rPr>
          <w:rFonts w:ascii="Liberation Serif" w:eastAsia="Bookman Old Style" w:hAnsi="Liberation Serif" w:cs="Liberation Serif"/>
          <w:color w:val="000000"/>
          <w:kern w:val="3"/>
          <w:sz w:val="26"/>
          <w:szCs w:val="26"/>
          <w:lang w:eastAsia="zh-CN"/>
        </w:rPr>
        <w:t>4.3. </w:t>
      </w:r>
      <w:r w:rsidR="00066ED1" w:rsidRPr="00420B88">
        <w:rPr>
          <w:rFonts w:ascii="Liberation Serif" w:eastAsia="Bookman Old Style" w:hAnsi="Liberation Serif" w:cs="Liberation Serif"/>
          <w:color w:val="000000"/>
          <w:kern w:val="3"/>
          <w:sz w:val="26"/>
          <w:szCs w:val="26"/>
          <w:lang w:eastAsia="zh-CN"/>
        </w:rPr>
        <w:t>Принимает решение об утверждении или об отказе в утверждении планов финансово-хозяйственной деятельности Предприятий.</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4.4. </w:t>
      </w:r>
      <w:r w:rsidR="00066ED1" w:rsidRPr="00420B88">
        <w:rPr>
          <w:rFonts w:ascii="Liberation Serif" w:eastAsia="Bookman Old Style" w:hAnsi="Liberation Serif" w:cs="Liberation Serif"/>
          <w:color w:val="000000"/>
          <w:kern w:val="3"/>
          <w:sz w:val="26"/>
          <w:szCs w:val="26"/>
          <w:lang w:eastAsia="zh-CN"/>
        </w:rPr>
        <w:t>Рассматривает показатели экономической эффектив</w:t>
      </w:r>
      <w:r>
        <w:rPr>
          <w:rFonts w:ascii="Liberation Serif" w:eastAsia="Bookman Old Style" w:hAnsi="Liberation Serif" w:cs="Liberation Serif"/>
          <w:color w:val="000000"/>
          <w:kern w:val="3"/>
          <w:sz w:val="26"/>
          <w:szCs w:val="26"/>
          <w:lang w:eastAsia="zh-CN"/>
        </w:rPr>
        <w:t xml:space="preserve">ности деятельности Предприятий </w:t>
      </w:r>
      <w:r w:rsidR="00066ED1" w:rsidRPr="00420B88">
        <w:rPr>
          <w:rFonts w:ascii="Liberation Serif" w:eastAsia="Bookman Old Style" w:hAnsi="Liberation Serif" w:cs="Liberation Serif"/>
          <w:color w:val="000000"/>
          <w:kern w:val="3"/>
          <w:sz w:val="26"/>
          <w:szCs w:val="26"/>
          <w:lang w:eastAsia="zh-CN"/>
        </w:rPr>
        <w:t>(</w:t>
      </w:r>
      <w:r>
        <w:rPr>
          <w:rFonts w:ascii="Liberation Serif" w:eastAsia="Bookman Old Style" w:hAnsi="Liberation Serif" w:cs="Liberation Serif"/>
          <w:color w:val="000000"/>
          <w:kern w:val="3"/>
          <w:sz w:val="26"/>
          <w:szCs w:val="26"/>
          <w:lang w:eastAsia="zh-CN"/>
        </w:rPr>
        <w:t>П</w:t>
      </w:r>
      <w:r w:rsidR="00066ED1" w:rsidRPr="00420B88">
        <w:rPr>
          <w:rFonts w:ascii="Liberation Serif" w:eastAsia="Bookman Old Style" w:hAnsi="Liberation Serif" w:cs="Liberation Serif"/>
          <w:color w:val="000000"/>
          <w:kern w:val="3"/>
          <w:sz w:val="26"/>
          <w:szCs w:val="26"/>
          <w:lang w:eastAsia="zh-CN"/>
        </w:rPr>
        <w:t xml:space="preserve">риложение № 1 к настоящему положению). </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bookmarkStart w:id="56" w:name="sub_344"/>
      <w:bookmarkEnd w:id="55"/>
      <w:r w:rsidRPr="00420B88">
        <w:rPr>
          <w:rFonts w:ascii="Liberation Serif" w:eastAsia="Bookman Old Style" w:hAnsi="Liberation Serif" w:cs="Liberation Serif"/>
          <w:color w:val="000000"/>
          <w:kern w:val="3"/>
          <w:sz w:val="26"/>
          <w:szCs w:val="26"/>
          <w:lang w:eastAsia="zh-CN"/>
        </w:rPr>
        <w:t>Информация об изменениях:</w:t>
      </w:r>
    </w:p>
    <w:bookmarkEnd w:id="56"/>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4.4. </w:t>
      </w:r>
      <w:r w:rsidR="00066ED1" w:rsidRPr="00420B88">
        <w:rPr>
          <w:rFonts w:ascii="Liberation Serif" w:eastAsia="Bookman Old Style" w:hAnsi="Liberation Serif" w:cs="Liberation Serif"/>
          <w:color w:val="000000"/>
          <w:kern w:val="3"/>
          <w:sz w:val="26"/>
          <w:szCs w:val="26"/>
          <w:lang w:eastAsia="zh-CN"/>
        </w:rPr>
        <w:t>Рассматривает предложения по результатам анализа выполнения планов финансово-хозяйств</w:t>
      </w:r>
      <w:bookmarkStart w:id="57" w:name="sub_345"/>
      <w:r w:rsidR="00066ED1" w:rsidRPr="00420B88">
        <w:rPr>
          <w:rFonts w:ascii="Liberation Serif" w:eastAsia="Bookman Old Style" w:hAnsi="Liberation Serif" w:cs="Liberation Serif"/>
          <w:color w:val="000000"/>
          <w:kern w:val="3"/>
          <w:sz w:val="26"/>
          <w:szCs w:val="26"/>
          <w:lang w:eastAsia="zh-CN"/>
        </w:rPr>
        <w:t>енной деятельности Предприятий.</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4.5. </w:t>
      </w:r>
      <w:r w:rsidR="00066ED1" w:rsidRPr="00420B88">
        <w:rPr>
          <w:rFonts w:ascii="Liberation Serif" w:eastAsia="Bookman Old Style" w:hAnsi="Liberation Serif" w:cs="Liberation Serif"/>
          <w:color w:val="000000"/>
          <w:kern w:val="3"/>
          <w:sz w:val="26"/>
          <w:szCs w:val="26"/>
          <w:lang w:eastAsia="zh-CN"/>
        </w:rPr>
        <w:t>Рассматривает текущие отчеты о выполнении планов финансово-хозяйственной деятельности Предприятий, а также предложения по их корректировке, после чего</w:t>
      </w:r>
      <w:bookmarkStart w:id="58" w:name="sub_346"/>
      <w:bookmarkEnd w:id="57"/>
      <w:r w:rsidR="00066ED1" w:rsidRPr="00420B88">
        <w:rPr>
          <w:rFonts w:ascii="Liberation Serif" w:eastAsia="Bookman Old Style" w:hAnsi="Liberation Serif" w:cs="Liberation Serif"/>
          <w:color w:val="000000"/>
          <w:kern w:val="3"/>
          <w:sz w:val="26"/>
          <w:szCs w:val="26"/>
          <w:lang w:eastAsia="zh-CN"/>
        </w:rPr>
        <w:t xml:space="preserve"> принимает решение об утверждении отчетов о выполнении Планов финансово-хозяйственной деятельности Предприятий за год.</w:t>
      </w:r>
    </w:p>
    <w:bookmarkEnd w:id="58"/>
    <w:p w:rsidR="00066ED1" w:rsidRPr="00A66CAB" w:rsidRDefault="00066ED1" w:rsidP="00066ED1">
      <w:pPr>
        <w:rPr>
          <w:rFonts w:ascii="Liberation Serif" w:eastAsia="Bookman Old Style" w:hAnsi="Liberation Serif" w:cs="Liberation Serif"/>
          <w:color w:val="000000"/>
          <w:kern w:val="3"/>
          <w:sz w:val="10"/>
          <w:szCs w:val="10"/>
          <w:lang w:eastAsia="zh-CN"/>
        </w:rPr>
      </w:pPr>
    </w:p>
    <w:p w:rsidR="00066ED1" w:rsidRPr="00A66CAB" w:rsidRDefault="00066ED1" w:rsidP="00A66CAB">
      <w:pPr>
        <w:jc w:val="center"/>
        <w:rPr>
          <w:rFonts w:ascii="Liberation Serif" w:eastAsia="Bookman Old Style" w:hAnsi="Liberation Serif" w:cs="Liberation Serif"/>
          <w:b/>
          <w:color w:val="000000"/>
          <w:kern w:val="3"/>
          <w:sz w:val="26"/>
          <w:szCs w:val="26"/>
          <w:lang w:eastAsia="zh-CN"/>
        </w:rPr>
      </w:pPr>
      <w:r w:rsidRPr="00A66CAB">
        <w:rPr>
          <w:rFonts w:ascii="Liberation Serif" w:eastAsia="Bookman Old Style" w:hAnsi="Liberation Serif" w:cs="Liberation Serif"/>
          <w:b/>
          <w:color w:val="000000"/>
          <w:kern w:val="3"/>
          <w:sz w:val="26"/>
          <w:szCs w:val="26"/>
          <w:lang w:eastAsia="zh-CN"/>
        </w:rPr>
        <w:t>5. Организация работы Комиссии</w:t>
      </w:r>
    </w:p>
    <w:p w:rsidR="00066ED1" w:rsidRPr="00A66CAB" w:rsidRDefault="00066ED1" w:rsidP="00A66CAB">
      <w:pPr>
        <w:jc w:val="center"/>
        <w:rPr>
          <w:rFonts w:ascii="Liberation Serif" w:eastAsia="Bookman Old Style" w:hAnsi="Liberation Serif" w:cs="Liberation Serif"/>
          <w:b/>
          <w:color w:val="000000"/>
          <w:kern w:val="3"/>
          <w:sz w:val="10"/>
          <w:szCs w:val="10"/>
          <w:lang w:eastAsia="zh-CN"/>
        </w:rPr>
      </w:pP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59" w:name="sub_3601"/>
      <w:r>
        <w:rPr>
          <w:rFonts w:ascii="Liberation Serif" w:eastAsia="Bookman Old Style" w:hAnsi="Liberation Serif" w:cs="Liberation Serif"/>
          <w:color w:val="000000"/>
          <w:kern w:val="3"/>
          <w:sz w:val="26"/>
          <w:szCs w:val="26"/>
          <w:lang w:eastAsia="zh-CN"/>
        </w:rPr>
        <w:t>5.1. </w:t>
      </w:r>
      <w:r w:rsidR="00066ED1" w:rsidRPr="00420B88">
        <w:rPr>
          <w:rFonts w:ascii="Liberation Serif" w:eastAsia="Bookman Old Style" w:hAnsi="Liberation Serif" w:cs="Liberation Serif"/>
          <w:color w:val="000000"/>
          <w:kern w:val="3"/>
          <w:sz w:val="26"/>
          <w:szCs w:val="26"/>
          <w:lang w:eastAsia="zh-CN"/>
        </w:rPr>
        <w:t>Организация работы Комиссии возлагается на председателя Комиссии, который:</w:t>
      </w:r>
    </w:p>
    <w:bookmarkEnd w:id="59"/>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осуществляет общее руководство деятельностью Комиссии;</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контролирует подготовку материалов и документов к заседаниям Комиссии;</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ведет заседания Комиссии;</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утверждает протокол заседания Комиссии;</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осуществляет контроль за выполнением решений Комиссий.</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60" w:name="sub_3602"/>
      <w:r>
        <w:rPr>
          <w:rFonts w:ascii="Liberation Serif" w:eastAsia="Bookman Old Style" w:hAnsi="Liberation Serif" w:cs="Liberation Serif"/>
          <w:color w:val="000000"/>
          <w:kern w:val="3"/>
          <w:sz w:val="26"/>
          <w:szCs w:val="26"/>
          <w:lang w:eastAsia="zh-CN"/>
        </w:rPr>
        <w:t>5.2. </w:t>
      </w:r>
      <w:r w:rsidR="00066ED1" w:rsidRPr="00420B88">
        <w:rPr>
          <w:rFonts w:ascii="Liberation Serif" w:eastAsia="Bookman Old Style" w:hAnsi="Liberation Serif" w:cs="Liberation Serif"/>
          <w:color w:val="000000"/>
          <w:kern w:val="3"/>
          <w:sz w:val="26"/>
          <w:szCs w:val="26"/>
          <w:lang w:eastAsia="zh-CN"/>
        </w:rPr>
        <w:t>Заместитель председателя Комиссии выполняет функции председателя Комиссии в его отсутствие.</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61" w:name="sub_361"/>
      <w:bookmarkEnd w:id="60"/>
      <w:r>
        <w:rPr>
          <w:rFonts w:ascii="Liberation Serif" w:eastAsia="Bookman Old Style" w:hAnsi="Liberation Serif" w:cs="Liberation Serif"/>
          <w:color w:val="000000"/>
          <w:kern w:val="3"/>
          <w:sz w:val="26"/>
          <w:szCs w:val="26"/>
          <w:lang w:eastAsia="zh-CN"/>
        </w:rPr>
        <w:t>5.3. </w:t>
      </w:r>
      <w:r w:rsidR="00066ED1" w:rsidRPr="00420B88">
        <w:rPr>
          <w:rFonts w:ascii="Liberation Serif" w:eastAsia="Bookman Old Style" w:hAnsi="Liberation Serif" w:cs="Liberation Serif"/>
          <w:color w:val="000000"/>
          <w:kern w:val="3"/>
          <w:sz w:val="26"/>
          <w:szCs w:val="26"/>
          <w:lang w:eastAsia="zh-CN"/>
        </w:rPr>
        <w:t>Заседания Комиссии проводятся по мере необходимости.</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bookmarkStart w:id="62" w:name="sub_362"/>
      <w:bookmarkEnd w:id="61"/>
      <w:r>
        <w:rPr>
          <w:rFonts w:ascii="Liberation Serif" w:eastAsia="Bookman Old Style" w:hAnsi="Liberation Serif" w:cs="Liberation Serif"/>
          <w:color w:val="000000"/>
          <w:kern w:val="3"/>
          <w:sz w:val="26"/>
          <w:szCs w:val="26"/>
          <w:lang w:eastAsia="zh-CN"/>
        </w:rPr>
        <w:t>5.4. </w:t>
      </w:r>
      <w:r w:rsidR="00066ED1" w:rsidRPr="00420B88">
        <w:rPr>
          <w:rFonts w:ascii="Liberation Serif" w:eastAsia="Bookman Old Style" w:hAnsi="Liberation Serif" w:cs="Liberation Serif"/>
          <w:color w:val="000000"/>
          <w:kern w:val="3"/>
          <w:sz w:val="26"/>
          <w:szCs w:val="26"/>
          <w:lang w:eastAsia="zh-CN"/>
        </w:rPr>
        <w:t>Заседание Комиссии правомочно, если на нем присутствуют не менее двух третей членов состава Комиссии. Решения Комиссии принимаются простым большинством голосов. При равенстве голосов членов Комиссии решающим является голос председательствующего на заседании Комиссии.</w:t>
      </w:r>
    </w:p>
    <w:p w:rsidR="00066ED1" w:rsidRPr="00420B88" w:rsidRDefault="00A66CAB" w:rsidP="00A66CAB">
      <w:pPr>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5.5. </w:t>
      </w:r>
      <w:r w:rsidR="00066ED1" w:rsidRPr="00420B88">
        <w:rPr>
          <w:rFonts w:ascii="Liberation Serif" w:eastAsia="Bookman Old Style" w:hAnsi="Liberation Serif" w:cs="Liberation Serif"/>
          <w:color w:val="000000"/>
          <w:kern w:val="3"/>
          <w:sz w:val="26"/>
          <w:szCs w:val="26"/>
          <w:lang w:eastAsia="zh-CN"/>
        </w:rPr>
        <w:t>На заседание Комиссии приглашаются: руководитель (или исполняющий обязанности руководителя) и главный бухгалтер (или исполняющий обязанности главного бухгалтера) Предприятия.</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bookmarkStart w:id="63" w:name="sub_363"/>
      <w:bookmarkEnd w:id="62"/>
      <w:r w:rsidRPr="00420B88">
        <w:rPr>
          <w:rFonts w:ascii="Liberation Serif" w:eastAsia="Bookman Old Style" w:hAnsi="Liberation Serif" w:cs="Liberation Serif"/>
          <w:color w:val="000000"/>
          <w:kern w:val="3"/>
          <w:sz w:val="26"/>
          <w:szCs w:val="26"/>
          <w:lang w:eastAsia="zh-CN"/>
        </w:rPr>
        <w:t>5.6.</w:t>
      </w:r>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Результаты работы Комиссий оформляются протоколом. Протокол заседания Комиссии утверждается председателем Комиссии. В течение 10 дней секретарь Комиссии готовит выписки из протокола заседания Комиссии и направляет Уполномоченным органам, участвовавшим в заседании Комиссии, и руководителям Предприятий, по которым принято решение.</w:t>
      </w:r>
    </w:p>
    <w:p w:rsidR="00066ED1" w:rsidRPr="00420B88" w:rsidRDefault="00066ED1" w:rsidP="00A66CAB">
      <w:pPr>
        <w:ind w:firstLine="709"/>
        <w:jc w:val="both"/>
        <w:rPr>
          <w:rFonts w:ascii="Liberation Serif" w:eastAsia="Bookman Old Style" w:hAnsi="Liberation Serif" w:cs="Liberation Serif"/>
          <w:color w:val="000000"/>
          <w:kern w:val="3"/>
          <w:sz w:val="26"/>
          <w:szCs w:val="26"/>
          <w:lang w:eastAsia="zh-CN"/>
        </w:rPr>
      </w:pPr>
      <w:bookmarkStart w:id="64" w:name="sub_368"/>
      <w:bookmarkEnd w:id="63"/>
      <w:r w:rsidRPr="00420B88">
        <w:rPr>
          <w:rFonts w:ascii="Liberation Serif" w:eastAsia="Bookman Old Style" w:hAnsi="Liberation Serif" w:cs="Liberation Serif"/>
          <w:color w:val="000000"/>
          <w:kern w:val="3"/>
          <w:sz w:val="26"/>
          <w:szCs w:val="26"/>
          <w:lang w:eastAsia="zh-CN"/>
        </w:rPr>
        <w:t>5.7.</w:t>
      </w:r>
      <w:r w:rsidR="00A66CAB">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Решения Комиссии в части сроков, объемов, порядка оформления и представления необходимых документов и сведений являются обязательными</w:t>
      </w:r>
      <w:r w:rsidR="00A66CAB">
        <w:rPr>
          <w:rFonts w:ascii="Liberation Serif" w:eastAsia="Bookman Old Style" w:hAnsi="Liberation Serif" w:cs="Liberation Serif"/>
          <w:color w:val="000000"/>
          <w:kern w:val="3"/>
          <w:sz w:val="26"/>
          <w:szCs w:val="26"/>
          <w:lang w:eastAsia="zh-CN"/>
        </w:rPr>
        <w:t xml:space="preserve">                    </w:t>
      </w:r>
      <w:r w:rsidRPr="00420B88">
        <w:rPr>
          <w:rFonts w:ascii="Liberation Serif" w:eastAsia="Bookman Old Style" w:hAnsi="Liberation Serif" w:cs="Liberation Serif"/>
          <w:color w:val="000000"/>
          <w:kern w:val="3"/>
          <w:sz w:val="26"/>
          <w:szCs w:val="26"/>
          <w:lang w:eastAsia="zh-CN"/>
        </w:rPr>
        <w:t xml:space="preserve"> для Предприятий.</w:t>
      </w:r>
      <w:bookmarkEnd w:id="64"/>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A66CAB" w:rsidRDefault="00066ED1" w:rsidP="00A66CAB">
      <w:pPr>
        <w:ind w:left="7938"/>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lastRenderedPageBreak/>
        <w:t>Приложение 1</w:t>
      </w:r>
    </w:p>
    <w:p w:rsidR="00A66CAB" w:rsidRDefault="00066ED1" w:rsidP="00A66CAB">
      <w:pPr>
        <w:ind w:left="7938"/>
        <w:rPr>
          <w:rFonts w:ascii="Liberation Serif" w:eastAsia="Bookman Old Style" w:hAnsi="Liberation Serif" w:cs="Liberation Serif"/>
          <w:color w:val="000000"/>
          <w:kern w:val="3"/>
          <w:sz w:val="26"/>
          <w:szCs w:val="26"/>
          <w:lang w:eastAsia="zh-CN"/>
        </w:rPr>
      </w:pPr>
      <w:r w:rsidRPr="00420B88">
        <w:rPr>
          <w:rFonts w:ascii="Liberation Serif" w:eastAsia="Bookman Old Style" w:hAnsi="Liberation Serif" w:cs="Liberation Serif"/>
          <w:color w:val="000000"/>
          <w:kern w:val="3"/>
          <w:sz w:val="26"/>
          <w:szCs w:val="26"/>
          <w:lang w:eastAsia="zh-CN"/>
        </w:rPr>
        <w:t xml:space="preserve">к Положению </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1D6CE5" w:rsidRDefault="00066ED1" w:rsidP="00A66CAB">
      <w:pPr>
        <w:jc w:val="center"/>
        <w:rPr>
          <w:rFonts w:ascii="Liberation Serif" w:eastAsia="Bookman Old Style" w:hAnsi="Liberation Serif" w:cs="Liberation Serif"/>
          <w:b/>
          <w:color w:val="000000"/>
          <w:kern w:val="3"/>
          <w:sz w:val="26"/>
          <w:szCs w:val="26"/>
          <w:lang w:eastAsia="zh-CN"/>
        </w:rPr>
      </w:pPr>
      <w:r w:rsidRPr="001D6CE5">
        <w:rPr>
          <w:rFonts w:ascii="Liberation Serif" w:eastAsia="Bookman Old Style" w:hAnsi="Liberation Serif" w:cs="Liberation Serif"/>
          <w:b/>
          <w:color w:val="000000"/>
          <w:kern w:val="3"/>
          <w:sz w:val="26"/>
          <w:szCs w:val="26"/>
          <w:lang w:eastAsia="zh-CN"/>
        </w:rPr>
        <w:t>Перечень</w:t>
      </w:r>
      <w:r w:rsidRPr="001D6CE5">
        <w:rPr>
          <w:rFonts w:ascii="Liberation Serif" w:eastAsia="Bookman Old Style" w:hAnsi="Liberation Serif" w:cs="Liberation Serif"/>
          <w:b/>
          <w:color w:val="000000"/>
          <w:kern w:val="3"/>
          <w:sz w:val="26"/>
          <w:szCs w:val="26"/>
          <w:lang w:eastAsia="zh-CN"/>
        </w:rPr>
        <w:br/>
        <w:t>показателей экономической эффективности деятельности</w:t>
      </w:r>
    </w:p>
    <w:p w:rsidR="00066ED1" w:rsidRPr="001D6CE5" w:rsidRDefault="00066ED1" w:rsidP="00A66CAB">
      <w:pPr>
        <w:jc w:val="center"/>
        <w:rPr>
          <w:rFonts w:ascii="Liberation Serif" w:eastAsia="Bookman Old Style" w:hAnsi="Liberation Serif" w:cs="Liberation Serif"/>
          <w:b/>
          <w:color w:val="000000"/>
          <w:kern w:val="3"/>
          <w:sz w:val="26"/>
          <w:szCs w:val="26"/>
          <w:lang w:eastAsia="zh-CN"/>
        </w:rPr>
      </w:pPr>
      <w:r w:rsidRPr="001D6CE5">
        <w:rPr>
          <w:rFonts w:ascii="Liberation Serif" w:eastAsia="Bookman Old Style" w:hAnsi="Liberation Serif" w:cs="Liberation Serif"/>
          <w:b/>
          <w:color w:val="000000"/>
          <w:kern w:val="3"/>
          <w:sz w:val="26"/>
          <w:szCs w:val="26"/>
          <w:lang w:eastAsia="zh-CN"/>
        </w:rPr>
        <w:t>муниципальных унитарных предприятий</w:t>
      </w: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65" w:name="sub_401"/>
      <w:r>
        <w:rPr>
          <w:rFonts w:ascii="Liberation Serif" w:eastAsia="Bookman Old Style" w:hAnsi="Liberation Serif" w:cs="Liberation Serif"/>
          <w:color w:val="000000"/>
          <w:kern w:val="3"/>
          <w:sz w:val="26"/>
          <w:szCs w:val="26"/>
          <w:lang w:eastAsia="zh-CN"/>
        </w:rPr>
        <w:t>1. </w:t>
      </w:r>
      <w:r w:rsidR="00066ED1" w:rsidRPr="00420B88">
        <w:rPr>
          <w:rFonts w:ascii="Liberation Serif" w:eastAsia="Bookman Old Style" w:hAnsi="Liberation Serif" w:cs="Liberation Serif"/>
          <w:color w:val="000000"/>
          <w:kern w:val="3"/>
          <w:sz w:val="26"/>
          <w:szCs w:val="26"/>
          <w:lang w:eastAsia="zh-CN"/>
        </w:rPr>
        <w:t>Выручка от продажи товаров, работ, услуг (без налога на добавленную стоимость).</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66" w:name="sub_402"/>
      <w:bookmarkEnd w:id="65"/>
      <w:r>
        <w:rPr>
          <w:rFonts w:ascii="Liberation Serif" w:eastAsia="Bookman Old Style" w:hAnsi="Liberation Serif" w:cs="Liberation Serif"/>
          <w:color w:val="000000"/>
          <w:kern w:val="3"/>
          <w:sz w:val="26"/>
          <w:szCs w:val="26"/>
          <w:lang w:eastAsia="zh-CN"/>
        </w:rPr>
        <w:t>2. </w:t>
      </w:r>
      <w:r w:rsidR="00066ED1" w:rsidRPr="00420B88">
        <w:rPr>
          <w:rFonts w:ascii="Liberation Serif" w:eastAsia="Bookman Old Style" w:hAnsi="Liberation Serif" w:cs="Liberation Serif"/>
          <w:color w:val="000000"/>
          <w:kern w:val="3"/>
          <w:sz w:val="26"/>
          <w:szCs w:val="26"/>
          <w:lang w:eastAsia="zh-CN"/>
        </w:rPr>
        <w:t>Себестоимость проданных товаров, работ, услуг (без налога на добавленную стоимость).</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67" w:name="sub_403"/>
      <w:bookmarkEnd w:id="66"/>
      <w:r>
        <w:rPr>
          <w:rFonts w:ascii="Liberation Serif" w:eastAsia="Bookman Old Style" w:hAnsi="Liberation Serif" w:cs="Liberation Serif"/>
          <w:color w:val="000000"/>
          <w:kern w:val="3"/>
          <w:sz w:val="26"/>
          <w:szCs w:val="26"/>
          <w:lang w:eastAsia="zh-CN"/>
        </w:rPr>
        <w:t>3. </w:t>
      </w:r>
      <w:r w:rsidR="00066ED1" w:rsidRPr="00420B88">
        <w:rPr>
          <w:rFonts w:ascii="Liberation Serif" w:eastAsia="Bookman Old Style" w:hAnsi="Liberation Serif" w:cs="Liberation Serif"/>
          <w:color w:val="000000"/>
          <w:kern w:val="3"/>
          <w:sz w:val="26"/>
          <w:szCs w:val="26"/>
          <w:lang w:eastAsia="zh-CN"/>
        </w:rPr>
        <w:t xml:space="preserve">Стоимость коммерческих и управленческих расходов (без налога </w:t>
      </w:r>
      <w:r>
        <w:rPr>
          <w:rFonts w:ascii="Liberation Serif" w:eastAsia="Bookman Old Style" w:hAnsi="Liberation Serif" w:cs="Liberation Serif"/>
          <w:color w:val="000000"/>
          <w:kern w:val="3"/>
          <w:sz w:val="26"/>
          <w:szCs w:val="26"/>
          <w:lang w:eastAsia="zh-CN"/>
        </w:rPr>
        <w:t xml:space="preserve">                           </w:t>
      </w:r>
      <w:r w:rsidR="00066ED1" w:rsidRPr="00420B88">
        <w:rPr>
          <w:rFonts w:ascii="Liberation Serif" w:eastAsia="Bookman Old Style" w:hAnsi="Liberation Serif" w:cs="Liberation Serif"/>
          <w:color w:val="000000"/>
          <w:kern w:val="3"/>
          <w:sz w:val="26"/>
          <w:szCs w:val="26"/>
          <w:lang w:eastAsia="zh-CN"/>
        </w:rPr>
        <w:t>на добавленную стоимость).</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68" w:name="sub_404"/>
      <w:bookmarkEnd w:id="67"/>
      <w:r>
        <w:rPr>
          <w:rFonts w:ascii="Liberation Serif" w:eastAsia="Bookman Old Style" w:hAnsi="Liberation Serif" w:cs="Liberation Serif"/>
          <w:color w:val="000000"/>
          <w:kern w:val="3"/>
          <w:sz w:val="26"/>
          <w:szCs w:val="26"/>
          <w:lang w:eastAsia="zh-CN"/>
        </w:rPr>
        <w:t>4. </w:t>
      </w:r>
      <w:r w:rsidR="00066ED1" w:rsidRPr="00420B88">
        <w:rPr>
          <w:rFonts w:ascii="Liberation Serif" w:eastAsia="Bookman Old Style" w:hAnsi="Liberation Serif" w:cs="Liberation Serif"/>
          <w:color w:val="000000"/>
          <w:kern w:val="3"/>
          <w:sz w:val="26"/>
          <w:szCs w:val="26"/>
          <w:lang w:eastAsia="zh-CN"/>
        </w:rPr>
        <w:t>Среднесписочная численность работающих, в том числе административно-управленческого персонала.</w:t>
      </w:r>
    </w:p>
    <w:p w:rsidR="00066ED1" w:rsidRPr="00420B88" w:rsidRDefault="00066ED1" w:rsidP="001D6CE5">
      <w:pPr>
        <w:ind w:firstLine="709"/>
        <w:jc w:val="both"/>
        <w:rPr>
          <w:rFonts w:ascii="Liberation Serif" w:eastAsia="Bookman Old Style" w:hAnsi="Liberation Serif" w:cs="Liberation Serif"/>
          <w:color w:val="000000"/>
          <w:kern w:val="3"/>
          <w:sz w:val="26"/>
          <w:szCs w:val="26"/>
          <w:lang w:eastAsia="zh-CN"/>
        </w:rPr>
      </w:pPr>
      <w:bookmarkStart w:id="69" w:name="sub_405"/>
      <w:bookmarkEnd w:id="68"/>
      <w:r w:rsidRPr="00420B88">
        <w:rPr>
          <w:rFonts w:ascii="Liberation Serif" w:eastAsia="Bookman Old Style" w:hAnsi="Liberation Serif" w:cs="Liberation Serif"/>
          <w:color w:val="000000"/>
          <w:kern w:val="3"/>
          <w:sz w:val="26"/>
          <w:szCs w:val="26"/>
          <w:lang w:eastAsia="zh-CN"/>
        </w:rPr>
        <w:t>5.</w:t>
      </w:r>
      <w:r w:rsidR="001D6CE5">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 xml:space="preserve">Прибыль, рассчитанная согласно </w:t>
      </w:r>
      <w:hyperlink r:id="rId34" w:history="1">
        <w:r w:rsidRPr="00420B88">
          <w:rPr>
            <w:rFonts w:ascii="Liberation Serif" w:eastAsia="Bookman Old Style" w:hAnsi="Liberation Serif" w:cs="Liberation Serif"/>
            <w:color w:val="000000"/>
            <w:kern w:val="3"/>
            <w:sz w:val="26"/>
            <w:szCs w:val="26"/>
            <w:lang w:eastAsia="zh-CN"/>
          </w:rPr>
          <w:t>25 Главе</w:t>
        </w:r>
      </w:hyperlink>
      <w:r w:rsidRPr="00420B88">
        <w:rPr>
          <w:rFonts w:ascii="Liberation Serif" w:eastAsia="Bookman Old Style" w:hAnsi="Liberation Serif" w:cs="Liberation Serif"/>
          <w:color w:val="000000"/>
          <w:kern w:val="3"/>
          <w:sz w:val="26"/>
          <w:szCs w:val="26"/>
          <w:lang w:eastAsia="zh-CN"/>
        </w:rPr>
        <w:t xml:space="preserve"> Налогового кодекса Российской Федерации, в том числе часть прибыли, подлежащая перечислению в бюджет Грязовецкого муниципального округа.</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70" w:name="sub_406"/>
      <w:bookmarkEnd w:id="69"/>
      <w:r>
        <w:rPr>
          <w:rFonts w:ascii="Liberation Serif" w:eastAsia="Bookman Old Style" w:hAnsi="Liberation Serif" w:cs="Liberation Serif"/>
          <w:color w:val="000000"/>
          <w:kern w:val="3"/>
          <w:sz w:val="26"/>
          <w:szCs w:val="26"/>
          <w:lang w:eastAsia="zh-CN"/>
        </w:rPr>
        <w:t>6. </w:t>
      </w:r>
      <w:r w:rsidR="00066ED1" w:rsidRPr="00420B88">
        <w:rPr>
          <w:rFonts w:ascii="Liberation Serif" w:eastAsia="Bookman Old Style" w:hAnsi="Liberation Serif" w:cs="Liberation Serif"/>
          <w:color w:val="000000"/>
          <w:kern w:val="3"/>
          <w:sz w:val="26"/>
          <w:szCs w:val="26"/>
          <w:lang w:eastAsia="zh-CN"/>
        </w:rPr>
        <w:t>Чистая прибыль.</w:t>
      </w:r>
    </w:p>
    <w:p w:rsidR="00066ED1" w:rsidRPr="00420B88" w:rsidRDefault="00066ED1" w:rsidP="001D6CE5">
      <w:pPr>
        <w:ind w:firstLine="709"/>
        <w:jc w:val="both"/>
        <w:rPr>
          <w:rFonts w:ascii="Liberation Serif" w:eastAsia="Bookman Old Style" w:hAnsi="Liberation Serif" w:cs="Liberation Serif"/>
          <w:color w:val="000000"/>
          <w:kern w:val="3"/>
          <w:sz w:val="26"/>
          <w:szCs w:val="26"/>
          <w:lang w:eastAsia="zh-CN"/>
        </w:rPr>
      </w:pPr>
      <w:bookmarkStart w:id="71" w:name="sub_407"/>
      <w:bookmarkEnd w:id="70"/>
      <w:r w:rsidRPr="00420B88">
        <w:rPr>
          <w:rFonts w:ascii="Liberation Serif" w:eastAsia="Bookman Old Style" w:hAnsi="Liberation Serif" w:cs="Liberation Serif"/>
          <w:color w:val="000000"/>
          <w:kern w:val="3"/>
          <w:sz w:val="26"/>
          <w:szCs w:val="26"/>
          <w:lang w:eastAsia="zh-CN"/>
        </w:rPr>
        <w:t>7.</w:t>
      </w:r>
      <w:r w:rsidR="001D6CE5">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Стоимость чистых активов.</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72" w:name="sub_408"/>
      <w:bookmarkEnd w:id="71"/>
      <w:r>
        <w:rPr>
          <w:rFonts w:ascii="Liberation Serif" w:eastAsia="Bookman Old Style" w:hAnsi="Liberation Serif" w:cs="Liberation Serif"/>
          <w:color w:val="000000"/>
          <w:kern w:val="3"/>
          <w:sz w:val="26"/>
          <w:szCs w:val="26"/>
          <w:lang w:eastAsia="zh-CN"/>
        </w:rPr>
        <w:t>8. </w:t>
      </w:r>
      <w:r w:rsidR="00066ED1" w:rsidRPr="00420B88">
        <w:rPr>
          <w:rFonts w:ascii="Liberation Serif" w:eastAsia="Bookman Old Style" w:hAnsi="Liberation Serif" w:cs="Liberation Serif"/>
          <w:color w:val="000000"/>
          <w:kern w:val="3"/>
          <w:sz w:val="26"/>
          <w:szCs w:val="26"/>
          <w:lang w:eastAsia="zh-CN"/>
        </w:rPr>
        <w:t>Среднемесячная выработка на 1 работающего.</w:t>
      </w:r>
    </w:p>
    <w:p w:rsidR="00066ED1" w:rsidRPr="00420B88" w:rsidRDefault="001D6CE5" w:rsidP="001D6CE5">
      <w:pPr>
        <w:ind w:firstLine="709"/>
        <w:jc w:val="both"/>
        <w:rPr>
          <w:rFonts w:ascii="Liberation Serif" w:eastAsia="Bookman Old Style" w:hAnsi="Liberation Serif" w:cs="Liberation Serif"/>
          <w:color w:val="000000"/>
          <w:kern w:val="3"/>
          <w:sz w:val="26"/>
          <w:szCs w:val="26"/>
          <w:lang w:eastAsia="zh-CN"/>
        </w:rPr>
      </w:pPr>
      <w:bookmarkStart w:id="73" w:name="sub_409"/>
      <w:bookmarkEnd w:id="72"/>
      <w:r>
        <w:rPr>
          <w:rFonts w:ascii="Liberation Serif" w:eastAsia="Bookman Old Style" w:hAnsi="Liberation Serif" w:cs="Liberation Serif"/>
          <w:color w:val="000000"/>
          <w:kern w:val="3"/>
          <w:sz w:val="26"/>
          <w:szCs w:val="26"/>
          <w:lang w:eastAsia="zh-CN"/>
        </w:rPr>
        <w:t>9. </w:t>
      </w:r>
      <w:r w:rsidR="00066ED1" w:rsidRPr="00420B88">
        <w:rPr>
          <w:rFonts w:ascii="Liberation Serif" w:eastAsia="Bookman Old Style" w:hAnsi="Liberation Serif" w:cs="Liberation Serif"/>
          <w:color w:val="000000"/>
          <w:kern w:val="3"/>
          <w:sz w:val="26"/>
          <w:szCs w:val="26"/>
          <w:lang w:eastAsia="zh-CN"/>
        </w:rPr>
        <w:t>Соотношение темпов роста производительности труда и заработной платы на 1 работающего (к фактическим показателям за аналогичный период прошлого года).</w:t>
      </w:r>
    </w:p>
    <w:p w:rsidR="00066ED1" w:rsidRPr="00420B88" w:rsidRDefault="00066ED1" w:rsidP="001D6CE5">
      <w:pPr>
        <w:ind w:firstLine="709"/>
        <w:jc w:val="both"/>
        <w:rPr>
          <w:rFonts w:ascii="Liberation Serif" w:eastAsia="Bookman Old Style" w:hAnsi="Liberation Serif" w:cs="Liberation Serif"/>
          <w:color w:val="000000"/>
          <w:kern w:val="3"/>
          <w:sz w:val="26"/>
          <w:szCs w:val="26"/>
          <w:lang w:eastAsia="zh-CN"/>
        </w:rPr>
      </w:pPr>
      <w:bookmarkStart w:id="74" w:name="sub_410"/>
      <w:bookmarkEnd w:id="73"/>
      <w:r w:rsidRPr="00420B88">
        <w:rPr>
          <w:rFonts w:ascii="Liberation Serif" w:eastAsia="Bookman Old Style" w:hAnsi="Liberation Serif" w:cs="Liberation Serif"/>
          <w:color w:val="000000"/>
          <w:kern w:val="3"/>
          <w:sz w:val="26"/>
          <w:szCs w:val="26"/>
          <w:lang w:eastAsia="zh-CN"/>
        </w:rPr>
        <w:t>10.</w:t>
      </w:r>
      <w:r w:rsidR="001D6CE5">
        <w:rPr>
          <w:rFonts w:ascii="Liberation Serif" w:eastAsia="Bookman Old Style" w:hAnsi="Liberation Serif" w:cs="Liberation Serif"/>
          <w:color w:val="000000"/>
          <w:kern w:val="3"/>
          <w:sz w:val="26"/>
          <w:szCs w:val="26"/>
          <w:lang w:eastAsia="zh-CN"/>
        </w:rPr>
        <w:t> </w:t>
      </w:r>
      <w:r w:rsidRPr="00420B88">
        <w:rPr>
          <w:rFonts w:ascii="Liberation Serif" w:eastAsia="Bookman Old Style" w:hAnsi="Liberation Serif" w:cs="Liberation Serif"/>
          <w:color w:val="000000"/>
          <w:kern w:val="3"/>
          <w:sz w:val="26"/>
          <w:szCs w:val="26"/>
          <w:lang w:eastAsia="zh-CN"/>
        </w:rPr>
        <w:t>Уровень затрат на 1 рубль произведенной продукции, выполненных работ, оказанных услуг.</w:t>
      </w:r>
      <w:bookmarkEnd w:id="74"/>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Pr="00420B88" w:rsidRDefault="00066ED1" w:rsidP="00066ED1">
      <w:pPr>
        <w:rPr>
          <w:rFonts w:ascii="Liberation Serif" w:eastAsia="Bookman Old Style" w:hAnsi="Liberation Serif" w:cs="Liberation Serif"/>
          <w:color w:val="000000"/>
          <w:kern w:val="3"/>
          <w:sz w:val="26"/>
          <w:szCs w:val="26"/>
          <w:lang w:eastAsia="zh-CN"/>
        </w:rPr>
      </w:pPr>
    </w:p>
    <w:p w:rsidR="00066ED1" w:rsidRDefault="00066ED1" w:rsidP="001E6888">
      <w:pPr>
        <w:widowControl w:val="0"/>
        <w:tabs>
          <w:tab w:val="left" w:pos="1624"/>
        </w:tabs>
        <w:autoSpaceDN w:val="0"/>
        <w:jc w:val="both"/>
        <w:textAlignment w:val="baseline"/>
        <w:rPr>
          <w:rFonts w:ascii="Liberation Serif" w:eastAsia="Bookman Old Style" w:hAnsi="Liberation Serif" w:cs="Liberation Serif"/>
          <w:color w:val="000000"/>
          <w:kern w:val="3"/>
          <w:sz w:val="26"/>
          <w:szCs w:val="26"/>
          <w:lang w:eastAsia="zh-CN"/>
        </w:rPr>
      </w:pPr>
    </w:p>
    <w:sectPr w:rsidR="00066ED1" w:rsidSect="001D6CE5">
      <w:headerReference w:type="default" r:id="rId35"/>
      <w:footerReference w:type="first" r:id="rId36"/>
      <w:pgSz w:w="11906" w:h="16838"/>
      <w:pgMar w:top="1134" w:right="567" w:bottom="1134" w:left="1701" w:header="720" w:footer="567" w:gutter="0"/>
      <w:pgNumType w:start="28"/>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8C" w:rsidRDefault="002D298C">
      <w:r>
        <w:separator/>
      </w:r>
    </w:p>
  </w:endnote>
  <w:endnote w:type="continuationSeparator" w:id="0">
    <w:p w:rsidR="002D298C" w:rsidRDefault="002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45" w:rsidRDefault="00C74D45" w:rsidP="00F85285"/>
  <w:p w:rsidR="00C74D45" w:rsidRDefault="00C74D45" w:rsidP="00F85285"/>
  <w:p w:rsidR="00C74D45" w:rsidRPr="00522BDE" w:rsidRDefault="00C74D45" w:rsidP="00F85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8C" w:rsidRDefault="002D298C">
      <w:r>
        <w:separator/>
      </w:r>
    </w:p>
  </w:footnote>
  <w:footnote w:type="continuationSeparator" w:id="0">
    <w:p w:rsidR="002D298C" w:rsidRDefault="002D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960057"/>
      <w:docPartObj>
        <w:docPartGallery w:val="Page Numbers (Top of Page)"/>
        <w:docPartUnique/>
      </w:docPartObj>
    </w:sdtPr>
    <w:sdtEndPr/>
    <w:sdtContent>
      <w:p w:rsidR="001D6CE5" w:rsidRDefault="001D6CE5">
        <w:pPr>
          <w:pStyle w:val="af1"/>
          <w:jc w:val="center"/>
        </w:pPr>
        <w:r>
          <w:fldChar w:fldCharType="begin"/>
        </w:r>
        <w:r>
          <w:instrText>PAGE   \* MERGEFORMAT</w:instrText>
        </w:r>
        <w:r>
          <w:fldChar w:fldCharType="separate"/>
        </w:r>
        <w:r w:rsidR="001B463E">
          <w:rPr>
            <w:noProof/>
          </w:rPr>
          <w:t>2</w:t>
        </w:r>
        <w:r>
          <w:fldChar w:fldCharType="end"/>
        </w:r>
      </w:p>
    </w:sdtContent>
  </w:sdt>
  <w:p w:rsidR="001D6CE5" w:rsidRDefault="001D6CE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E5" w:rsidRDefault="001D6CE5">
    <w:pPr>
      <w:pStyle w:val="af1"/>
      <w:jc w:val="center"/>
    </w:pPr>
  </w:p>
  <w:p w:rsidR="001D6CE5" w:rsidRDefault="001D6CE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89081"/>
      <w:docPartObj>
        <w:docPartGallery w:val="Page Numbers (Top of Page)"/>
        <w:docPartUnique/>
      </w:docPartObj>
    </w:sdtPr>
    <w:sdtEndPr/>
    <w:sdtContent>
      <w:p w:rsidR="00C74D45" w:rsidRDefault="00C74D45">
        <w:pPr>
          <w:pStyle w:val="af1"/>
          <w:jc w:val="center"/>
        </w:pPr>
        <w:r>
          <w:fldChar w:fldCharType="begin"/>
        </w:r>
        <w:r>
          <w:instrText>PAGE   \* MERGEFORMAT</w:instrText>
        </w:r>
        <w:r>
          <w:fldChar w:fldCharType="separate"/>
        </w:r>
        <w:r w:rsidR="001B463E">
          <w:rPr>
            <w:noProof/>
          </w:rPr>
          <w:t>33</w:t>
        </w:r>
        <w:r>
          <w:fldChar w:fldCharType="end"/>
        </w:r>
      </w:p>
    </w:sdtContent>
  </w:sdt>
  <w:p w:rsidR="00C74D45" w:rsidRPr="00522BDE" w:rsidRDefault="00C74D45" w:rsidP="00F852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1015B9"/>
    <w:multiLevelType w:val="multilevel"/>
    <w:tmpl w:val="0419001F"/>
    <w:numStyleLink w:val="8"/>
  </w:abstractNum>
  <w:abstractNum w:abstractNumId="6">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E313C2A"/>
    <w:multiLevelType w:val="multilevel"/>
    <w:tmpl w:val="9482BBE4"/>
    <w:lvl w:ilvl="0">
      <w:start w:val="1"/>
      <w:numFmt w:val="decimal"/>
      <w:lvlText w:val="%1."/>
      <w:lvlJc w:val="left"/>
      <w:pPr>
        <w:ind w:left="1699" w:hanging="990"/>
      </w:pPr>
      <w:rPr>
        <w:rFonts w:hint="default"/>
      </w:rPr>
    </w:lvl>
    <w:lvl w:ilvl="1">
      <w:start w:val="5"/>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9B1CDF"/>
    <w:multiLevelType w:val="hybridMultilevel"/>
    <w:tmpl w:val="A2505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E0A5143"/>
    <w:multiLevelType w:val="multilevel"/>
    <w:tmpl w:val="6658B04E"/>
    <w:numStyleLink w:val="5"/>
  </w:abstractNum>
  <w:abstractNum w:abstractNumId="15">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1">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0750BAB"/>
    <w:multiLevelType w:val="multilevel"/>
    <w:tmpl w:val="44783C70"/>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3"/>
  </w:num>
  <w:num w:numId="3">
    <w:abstractNumId w:val="25"/>
  </w:num>
  <w:num w:numId="4">
    <w:abstractNumId w:val="17"/>
  </w:num>
  <w:num w:numId="5">
    <w:abstractNumId w:val="23"/>
  </w:num>
  <w:num w:numId="6">
    <w:abstractNumId w:val="18"/>
  </w:num>
  <w:num w:numId="7">
    <w:abstractNumId w:val="21"/>
  </w:num>
  <w:num w:numId="8">
    <w:abstractNumId w:val="6"/>
  </w:num>
  <w:num w:numId="9">
    <w:abstractNumId w:val="10"/>
  </w:num>
  <w:num w:numId="10">
    <w:abstractNumId w:val="7"/>
  </w:num>
  <w:num w:numId="11">
    <w:abstractNumId w:val="2"/>
  </w:num>
  <w:num w:numId="12">
    <w:abstractNumId w:val="14"/>
  </w:num>
  <w:num w:numId="13">
    <w:abstractNumId w:val="12"/>
  </w:num>
  <w:num w:numId="14">
    <w:abstractNumId w:val="15"/>
  </w:num>
  <w:num w:numId="15">
    <w:abstractNumId w:val="20"/>
  </w:num>
  <w:num w:numId="16">
    <w:abstractNumId w:val="22"/>
  </w:num>
  <w:num w:numId="17">
    <w:abstractNumId w:val="5"/>
  </w:num>
  <w:num w:numId="18">
    <w:abstractNumId w:val="4"/>
  </w:num>
  <w:num w:numId="19">
    <w:abstractNumId w:val="11"/>
  </w:num>
  <w:num w:numId="20">
    <w:abstractNumId w:val="0"/>
  </w:num>
  <w:num w:numId="21">
    <w:abstractNumId w:val="1"/>
  </w:num>
  <w:num w:numId="22">
    <w:abstractNumId w:val="16"/>
  </w:num>
  <w:num w:numId="23">
    <w:abstractNumId w:val="16"/>
    <w:lvlOverride w:ilvl="0">
      <w:startOverride w:val="1"/>
    </w:lvlOverride>
  </w:num>
  <w:num w:numId="24">
    <w:abstractNumId w:val="19"/>
  </w:num>
  <w:num w:numId="25">
    <w:abstractNumId w:val="19"/>
    <w:lvlOverride w:ilvl="0">
      <w:startOverride w:val="1"/>
    </w:lvlOverride>
  </w:num>
  <w:num w:numId="26">
    <w:abstractNumId w:val="24"/>
  </w:num>
  <w:num w:numId="27">
    <w:abstractNumId w:val="9"/>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2408"/>
    <w:rsid w:val="00017796"/>
    <w:rsid w:val="00026465"/>
    <w:rsid w:val="0003116F"/>
    <w:rsid w:val="0003124A"/>
    <w:rsid w:val="00031F1F"/>
    <w:rsid w:val="00061E3A"/>
    <w:rsid w:val="0006479F"/>
    <w:rsid w:val="00066ED1"/>
    <w:rsid w:val="00067DB3"/>
    <w:rsid w:val="000724F6"/>
    <w:rsid w:val="00072FAB"/>
    <w:rsid w:val="000869BB"/>
    <w:rsid w:val="00093C06"/>
    <w:rsid w:val="000A087B"/>
    <w:rsid w:val="000A11CA"/>
    <w:rsid w:val="000A6F0A"/>
    <w:rsid w:val="000A7757"/>
    <w:rsid w:val="000B3013"/>
    <w:rsid w:val="000B6621"/>
    <w:rsid w:val="000D28F6"/>
    <w:rsid w:val="000E4F3C"/>
    <w:rsid w:val="000F04FA"/>
    <w:rsid w:val="000F3B0A"/>
    <w:rsid w:val="000F70E7"/>
    <w:rsid w:val="00104F37"/>
    <w:rsid w:val="0011099F"/>
    <w:rsid w:val="00113CC3"/>
    <w:rsid w:val="00114021"/>
    <w:rsid w:val="00120B9B"/>
    <w:rsid w:val="001378C0"/>
    <w:rsid w:val="0014650D"/>
    <w:rsid w:val="00165822"/>
    <w:rsid w:val="00165DEE"/>
    <w:rsid w:val="001809D8"/>
    <w:rsid w:val="00181546"/>
    <w:rsid w:val="00194611"/>
    <w:rsid w:val="00195B4D"/>
    <w:rsid w:val="001B463E"/>
    <w:rsid w:val="001C23CD"/>
    <w:rsid w:val="001D583F"/>
    <w:rsid w:val="001D6CE5"/>
    <w:rsid w:val="001E4E16"/>
    <w:rsid w:val="001E5735"/>
    <w:rsid w:val="001E6888"/>
    <w:rsid w:val="001F17DB"/>
    <w:rsid w:val="00204B41"/>
    <w:rsid w:val="002068E5"/>
    <w:rsid w:val="00207F37"/>
    <w:rsid w:val="0022574A"/>
    <w:rsid w:val="002263F7"/>
    <w:rsid w:val="00227E50"/>
    <w:rsid w:val="002355DA"/>
    <w:rsid w:val="0023797F"/>
    <w:rsid w:val="00240854"/>
    <w:rsid w:val="0024709E"/>
    <w:rsid w:val="00251ECE"/>
    <w:rsid w:val="002559C4"/>
    <w:rsid w:val="002673E1"/>
    <w:rsid w:val="00282097"/>
    <w:rsid w:val="00283170"/>
    <w:rsid w:val="00295FB0"/>
    <w:rsid w:val="002A01D3"/>
    <w:rsid w:val="002B2335"/>
    <w:rsid w:val="002D1B53"/>
    <w:rsid w:val="002D298C"/>
    <w:rsid w:val="002D5F05"/>
    <w:rsid w:val="002E3727"/>
    <w:rsid w:val="002F1339"/>
    <w:rsid w:val="002F5C27"/>
    <w:rsid w:val="00310438"/>
    <w:rsid w:val="00311918"/>
    <w:rsid w:val="003224AE"/>
    <w:rsid w:val="00347F4C"/>
    <w:rsid w:val="00354541"/>
    <w:rsid w:val="0036221E"/>
    <w:rsid w:val="003700D2"/>
    <w:rsid w:val="0037374D"/>
    <w:rsid w:val="003772B5"/>
    <w:rsid w:val="003943FA"/>
    <w:rsid w:val="003959B5"/>
    <w:rsid w:val="003B21D9"/>
    <w:rsid w:val="003C15AC"/>
    <w:rsid w:val="003D028D"/>
    <w:rsid w:val="003D0AA7"/>
    <w:rsid w:val="003D6214"/>
    <w:rsid w:val="003D7447"/>
    <w:rsid w:val="003E0020"/>
    <w:rsid w:val="003E1735"/>
    <w:rsid w:val="003E345D"/>
    <w:rsid w:val="003F09F3"/>
    <w:rsid w:val="003F2014"/>
    <w:rsid w:val="004031B3"/>
    <w:rsid w:val="00420A8E"/>
    <w:rsid w:val="00420B88"/>
    <w:rsid w:val="00420C3B"/>
    <w:rsid w:val="00420D1C"/>
    <w:rsid w:val="00422753"/>
    <w:rsid w:val="00432DD1"/>
    <w:rsid w:val="004517DF"/>
    <w:rsid w:val="00463D44"/>
    <w:rsid w:val="00472DDD"/>
    <w:rsid w:val="004745FA"/>
    <w:rsid w:val="00477083"/>
    <w:rsid w:val="004811B0"/>
    <w:rsid w:val="00492DDC"/>
    <w:rsid w:val="0049552B"/>
    <w:rsid w:val="004B2893"/>
    <w:rsid w:val="004B4AE4"/>
    <w:rsid w:val="004C6634"/>
    <w:rsid w:val="004C6A4B"/>
    <w:rsid w:val="004C76A9"/>
    <w:rsid w:val="004D2B01"/>
    <w:rsid w:val="004D67A9"/>
    <w:rsid w:val="004E1614"/>
    <w:rsid w:val="004E2EFA"/>
    <w:rsid w:val="004E4B3C"/>
    <w:rsid w:val="004E7DE1"/>
    <w:rsid w:val="0050042F"/>
    <w:rsid w:val="005154DB"/>
    <w:rsid w:val="00516AD9"/>
    <w:rsid w:val="00522DF1"/>
    <w:rsid w:val="00543A89"/>
    <w:rsid w:val="00566596"/>
    <w:rsid w:val="00567D69"/>
    <w:rsid w:val="005714B4"/>
    <w:rsid w:val="005731C1"/>
    <w:rsid w:val="005760CE"/>
    <w:rsid w:val="005A22ED"/>
    <w:rsid w:val="005B0D13"/>
    <w:rsid w:val="005B0F06"/>
    <w:rsid w:val="005C3F80"/>
    <w:rsid w:val="005C62B2"/>
    <w:rsid w:val="005D1182"/>
    <w:rsid w:val="005D1A79"/>
    <w:rsid w:val="005E4B20"/>
    <w:rsid w:val="00613B66"/>
    <w:rsid w:val="00616E84"/>
    <w:rsid w:val="00620088"/>
    <w:rsid w:val="0062153A"/>
    <w:rsid w:val="0062431E"/>
    <w:rsid w:val="00625E87"/>
    <w:rsid w:val="0063486E"/>
    <w:rsid w:val="00637E71"/>
    <w:rsid w:val="006532B9"/>
    <w:rsid w:val="00655A96"/>
    <w:rsid w:val="00677793"/>
    <w:rsid w:val="00684B56"/>
    <w:rsid w:val="00687209"/>
    <w:rsid w:val="006873AD"/>
    <w:rsid w:val="00687A9C"/>
    <w:rsid w:val="00687DB9"/>
    <w:rsid w:val="00696C14"/>
    <w:rsid w:val="006A3B5A"/>
    <w:rsid w:val="006A6DB6"/>
    <w:rsid w:val="006B0734"/>
    <w:rsid w:val="006B1ADF"/>
    <w:rsid w:val="006B65BA"/>
    <w:rsid w:val="006C7698"/>
    <w:rsid w:val="006D3D74"/>
    <w:rsid w:val="006D464E"/>
    <w:rsid w:val="006D6880"/>
    <w:rsid w:val="006D69BE"/>
    <w:rsid w:val="006D7BCB"/>
    <w:rsid w:val="006E129D"/>
    <w:rsid w:val="00713BDB"/>
    <w:rsid w:val="00734E36"/>
    <w:rsid w:val="0075010C"/>
    <w:rsid w:val="0075305F"/>
    <w:rsid w:val="007543DC"/>
    <w:rsid w:val="007556F4"/>
    <w:rsid w:val="00756301"/>
    <w:rsid w:val="00762BFF"/>
    <w:rsid w:val="00763B9C"/>
    <w:rsid w:val="007701A5"/>
    <w:rsid w:val="007716F4"/>
    <w:rsid w:val="00772C13"/>
    <w:rsid w:val="00774547"/>
    <w:rsid w:val="00776AC9"/>
    <w:rsid w:val="007829C1"/>
    <w:rsid w:val="00782B0E"/>
    <w:rsid w:val="00787BFB"/>
    <w:rsid w:val="00791430"/>
    <w:rsid w:val="007A1851"/>
    <w:rsid w:val="007B09AE"/>
    <w:rsid w:val="007C241F"/>
    <w:rsid w:val="007D12D8"/>
    <w:rsid w:val="007E46D6"/>
    <w:rsid w:val="00801877"/>
    <w:rsid w:val="00803E38"/>
    <w:rsid w:val="00812B05"/>
    <w:rsid w:val="008223EA"/>
    <w:rsid w:val="00836981"/>
    <w:rsid w:val="00840D41"/>
    <w:rsid w:val="00850CD9"/>
    <w:rsid w:val="0085393D"/>
    <w:rsid w:val="00865318"/>
    <w:rsid w:val="008734FA"/>
    <w:rsid w:val="008744C8"/>
    <w:rsid w:val="00885D63"/>
    <w:rsid w:val="00886410"/>
    <w:rsid w:val="008878C4"/>
    <w:rsid w:val="008965EB"/>
    <w:rsid w:val="00897A0A"/>
    <w:rsid w:val="008A01B5"/>
    <w:rsid w:val="008A3306"/>
    <w:rsid w:val="008A7D96"/>
    <w:rsid w:val="008B4933"/>
    <w:rsid w:val="008B5C88"/>
    <w:rsid w:val="008C4472"/>
    <w:rsid w:val="008D0663"/>
    <w:rsid w:val="008D18DD"/>
    <w:rsid w:val="008E104D"/>
    <w:rsid w:val="008E23BC"/>
    <w:rsid w:val="008F0FDA"/>
    <w:rsid w:val="00901C70"/>
    <w:rsid w:val="00915983"/>
    <w:rsid w:val="00917460"/>
    <w:rsid w:val="00922F0D"/>
    <w:rsid w:val="00927E1B"/>
    <w:rsid w:val="00947DE5"/>
    <w:rsid w:val="00955266"/>
    <w:rsid w:val="00961EE1"/>
    <w:rsid w:val="009629AB"/>
    <w:rsid w:val="00963D25"/>
    <w:rsid w:val="009660A9"/>
    <w:rsid w:val="00982997"/>
    <w:rsid w:val="00986C4A"/>
    <w:rsid w:val="00993558"/>
    <w:rsid w:val="009947BD"/>
    <w:rsid w:val="009A1C0C"/>
    <w:rsid w:val="009B007D"/>
    <w:rsid w:val="009C19FE"/>
    <w:rsid w:val="009C3EA2"/>
    <w:rsid w:val="009E54ED"/>
    <w:rsid w:val="009E7B15"/>
    <w:rsid w:val="009F07B0"/>
    <w:rsid w:val="009F1FBA"/>
    <w:rsid w:val="009F5513"/>
    <w:rsid w:val="00A06728"/>
    <w:rsid w:val="00A07F57"/>
    <w:rsid w:val="00A10DFA"/>
    <w:rsid w:val="00A12D22"/>
    <w:rsid w:val="00A263A0"/>
    <w:rsid w:val="00A314E9"/>
    <w:rsid w:val="00A3353B"/>
    <w:rsid w:val="00A339FD"/>
    <w:rsid w:val="00A35ABE"/>
    <w:rsid w:val="00A56CB2"/>
    <w:rsid w:val="00A61FDE"/>
    <w:rsid w:val="00A630E2"/>
    <w:rsid w:val="00A66CAB"/>
    <w:rsid w:val="00A73249"/>
    <w:rsid w:val="00A74BA9"/>
    <w:rsid w:val="00A848D5"/>
    <w:rsid w:val="00A90CF8"/>
    <w:rsid w:val="00A937CE"/>
    <w:rsid w:val="00AA267D"/>
    <w:rsid w:val="00AA460D"/>
    <w:rsid w:val="00AB460B"/>
    <w:rsid w:val="00AB79A3"/>
    <w:rsid w:val="00AC78C7"/>
    <w:rsid w:val="00AD68EB"/>
    <w:rsid w:val="00AE27A1"/>
    <w:rsid w:val="00AE2C24"/>
    <w:rsid w:val="00AF13E7"/>
    <w:rsid w:val="00B035BC"/>
    <w:rsid w:val="00B0535F"/>
    <w:rsid w:val="00B07B82"/>
    <w:rsid w:val="00B17099"/>
    <w:rsid w:val="00B22AC6"/>
    <w:rsid w:val="00B24473"/>
    <w:rsid w:val="00B25A3E"/>
    <w:rsid w:val="00B320ED"/>
    <w:rsid w:val="00B428FA"/>
    <w:rsid w:val="00B448B3"/>
    <w:rsid w:val="00B506E5"/>
    <w:rsid w:val="00B51CB3"/>
    <w:rsid w:val="00B54AFC"/>
    <w:rsid w:val="00B6579B"/>
    <w:rsid w:val="00B6788B"/>
    <w:rsid w:val="00B6792E"/>
    <w:rsid w:val="00B75437"/>
    <w:rsid w:val="00B95576"/>
    <w:rsid w:val="00B97AA1"/>
    <w:rsid w:val="00BA2590"/>
    <w:rsid w:val="00BA5146"/>
    <w:rsid w:val="00BB55A6"/>
    <w:rsid w:val="00BC1246"/>
    <w:rsid w:val="00BE1596"/>
    <w:rsid w:val="00BE257D"/>
    <w:rsid w:val="00C066CB"/>
    <w:rsid w:val="00C21F7B"/>
    <w:rsid w:val="00C31D76"/>
    <w:rsid w:val="00C42D8F"/>
    <w:rsid w:val="00C43149"/>
    <w:rsid w:val="00C4551B"/>
    <w:rsid w:val="00C47457"/>
    <w:rsid w:val="00C512E9"/>
    <w:rsid w:val="00C61D8D"/>
    <w:rsid w:val="00C74D45"/>
    <w:rsid w:val="00C92E9D"/>
    <w:rsid w:val="00C95A06"/>
    <w:rsid w:val="00C97129"/>
    <w:rsid w:val="00CA3D87"/>
    <w:rsid w:val="00CA48D3"/>
    <w:rsid w:val="00CA584E"/>
    <w:rsid w:val="00CA6EA1"/>
    <w:rsid w:val="00CA72AC"/>
    <w:rsid w:val="00CB2681"/>
    <w:rsid w:val="00CC3645"/>
    <w:rsid w:val="00CC43C6"/>
    <w:rsid w:val="00CC55DC"/>
    <w:rsid w:val="00CE1BBD"/>
    <w:rsid w:val="00CE239B"/>
    <w:rsid w:val="00CE274F"/>
    <w:rsid w:val="00CE2C55"/>
    <w:rsid w:val="00CE3804"/>
    <w:rsid w:val="00CF0886"/>
    <w:rsid w:val="00CF4A0F"/>
    <w:rsid w:val="00D03550"/>
    <w:rsid w:val="00D0424D"/>
    <w:rsid w:val="00D07E72"/>
    <w:rsid w:val="00D20E18"/>
    <w:rsid w:val="00D233A2"/>
    <w:rsid w:val="00D37999"/>
    <w:rsid w:val="00D42B0A"/>
    <w:rsid w:val="00D43479"/>
    <w:rsid w:val="00D859D0"/>
    <w:rsid w:val="00D86375"/>
    <w:rsid w:val="00D91CB8"/>
    <w:rsid w:val="00D94D2D"/>
    <w:rsid w:val="00DA220A"/>
    <w:rsid w:val="00DA637E"/>
    <w:rsid w:val="00DA6F43"/>
    <w:rsid w:val="00DA75A7"/>
    <w:rsid w:val="00DB66A0"/>
    <w:rsid w:val="00DC4F72"/>
    <w:rsid w:val="00DC5181"/>
    <w:rsid w:val="00DD1AC8"/>
    <w:rsid w:val="00DD2DE0"/>
    <w:rsid w:val="00DD4568"/>
    <w:rsid w:val="00DD5D7E"/>
    <w:rsid w:val="00DE45CC"/>
    <w:rsid w:val="00DF7A6D"/>
    <w:rsid w:val="00E06F1B"/>
    <w:rsid w:val="00E10563"/>
    <w:rsid w:val="00E27DEF"/>
    <w:rsid w:val="00E51F59"/>
    <w:rsid w:val="00E568C0"/>
    <w:rsid w:val="00E61C67"/>
    <w:rsid w:val="00E65997"/>
    <w:rsid w:val="00E66C1A"/>
    <w:rsid w:val="00E67771"/>
    <w:rsid w:val="00E738E5"/>
    <w:rsid w:val="00E77EFD"/>
    <w:rsid w:val="00E871A5"/>
    <w:rsid w:val="00E956EB"/>
    <w:rsid w:val="00E96C3A"/>
    <w:rsid w:val="00EA1D41"/>
    <w:rsid w:val="00EC0D3E"/>
    <w:rsid w:val="00EC23CC"/>
    <w:rsid w:val="00ED741B"/>
    <w:rsid w:val="00EE48BE"/>
    <w:rsid w:val="00EE59EE"/>
    <w:rsid w:val="00EE70FE"/>
    <w:rsid w:val="00F0060F"/>
    <w:rsid w:val="00F1373E"/>
    <w:rsid w:val="00F21B56"/>
    <w:rsid w:val="00F3268B"/>
    <w:rsid w:val="00F4385A"/>
    <w:rsid w:val="00F52D03"/>
    <w:rsid w:val="00F54779"/>
    <w:rsid w:val="00F61D27"/>
    <w:rsid w:val="00F7641B"/>
    <w:rsid w:val="00F81A7C"/>
    <w:rsid w:val="00F85285"/>
    <w:rsid w:val="00FA0830"/>
    <w:rsid w:val="00FB1C62"/>
    <w:rsid w:val="00FC2ED3"/>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numbering" w:customStyle="1" w:styleId="20">
    <w:name w:val="Нет списка2"/>
    <w:next w:val="a2"/>
    <w:uiPriority w:val="99"/>
    <w:semiHidden/>
    <w:unhideWhenUsed/>
    <w:rsid w:val="00F85285"/>
  </w:style>
  <w:style w:type="paragraph" w:customStyle="1" w:styleId="p3">
    <w:name w:val="p3"/>
    <w:basedOn w:val="a"/>
    <w:rsid w:val="00F85285"/>
    <w:pPr>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 w:type="numbering" w:customStyle="1" w:styleId="20">
    <w:name w:val="Нет списка2"/>
    <w:next w:val="a2"/>
    <w:uiPriority w:val="99"/>
    <w:semiHidden/>
    <w:unhideWhenUsed/>
    <w:rsid w:val="00F85285"/>
  </w:style>
  <w:style w:type="paragraph" w:customStyle="1" w:styleId="p3">
    <w:name w:val="p3"/>
    <w:basedOn w:val="a"/>
    <w:rsid w:val="00F85285"/>
    <w:pPr>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20025" TargetMode="External"/><Relationship Id="rId18" Type="http://schemas.openxmlformats.org/officeDocument/2006/relationships/hyperlink" Target="garantf1://12012848.1000" TargetMode="External"/><Relationship Id="rId26" Type="http://schemas.openxmlformats.org/officeDocument/2006/relationships/image" Target="media/image9.emf"/><Relationship Id="rId21" Type="http://schemas.openxmlformats.org/officeDocument/2006/relationships/image" Target="media/image4.emf"/><Relationship Id="rId34" Type="http://schemas.openxmlformats.org/officeDocument/2006/relationships/hyperlink" Target="garantf1://10800200.20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garantf1://10036812.0" TargetMode="External"/><Relationship Id="rId25" Type="http://schemas.openxmlformats.org/officeDocument/2006/relationships/image" Target="media/image8.emf"/><Relationship Id="rId33" Type="http://schemas.openxmlformats.org/officeDocument/2006/relationships/hyperlink" Target="garantf1://100030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36812.0" TargetMode="Externa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20222990.0"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image" Target="media/image2.emf"/><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800200.20025"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C345-0147-4BA0-B28F-98DF2A9D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2023-07-17T08:04:00Z</cp:lastPrinted>
  <dcterms:created xsi:type="dcterms:W3CDTF">2023-07-17T06:36:00Z</dcterms:created>
  <dcterms:modified xsi:type="dcterms:W3CDTF">2023-07-17T08:04:00Z</dcterms:modified>
  <dc:language>ru-RU</dc:language>
</cp:coreProperties>
</file>