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07267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D1058" w:rsidP="002923F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2923F0">
              <w:rPr>
                <w:rFonts w:ascii="Liberation Serif" w:hAnsi="Liberation Serif"/>
                <w:sz w:val="26"/>
                <w:szCs w:val="26"/>
              </w:rPr>
              <w:t>7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F2662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02345B">
              <w:rPr>
                <w:rFonts w:ascii="Liberation Serif" w:hAnsi="Liberation Serif"/>
                <w:sz w:val="26"/>
                <w:szCs w:val="26"/>
              </w:rPr>
              <w:t>7</w:t>
            </w:r>
            <w:r w:rsidR="00F41F7A">
              <w:rPr>
                <w:rFonts w:ascii="Liberation Serif" w:hAnsi="Liberation Serif"/>
                <w:sz w:val="26"/>
                <w:szCs w:val="26"/>
              </w:rPr>
              <w:t>7</w:t>
            </w:r>
            <w:r w:rsidR="00F2662C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7267D" w:rsidRDefault="00917460">
      <w:pPr>
        <w:pStyle w:val="a6"/>
        <w:rPr>
          <w:rFonts w:ascii="Liberation Serif" w:hAnsi="Liberation Serif"/>
          <w:sz w:val="20"/>
        </w:rPr>
      </w:pPr>
    </w:p>
    <w:p w:rsidR="00240854" w:rsidRPr="0007267D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</w:pPr>
      <w:r w:rsidRPr="0007267D"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  <w:tab/>
      </w:r>
    </w:p>
    <w:p w:rsidR="001D300A" w:rsidRDefault="001D300A" w:rsidP="001D300A">
      <w:pPr>
        <w:suppressAutoHyphens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1D300A" w:rsidRDefault="001D300A" w:rsidP="001D300A">
      <w:pPr>
        <w:suppressAutoHyphens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spellStart"/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31 октября 2022 г. № 579</w:t>
      </w:r>
    </w:p>
    <w:p w:rsidR="001D300A" w:rsidRDefault="001D300A" w:rsidP="001D300A">
      <w:pPr>
        <w:suppressAutoHyphens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«Об утвержд</w:t>
      </w: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</w:t>
      </w: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нии муниципальной программы «Комплексное развитие сельских территорий </w:t>
      </w:r>
      <w:proofErr w:type="spellStart"/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</w:t>
      </w: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</w:t>
      </w: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годской области</w:t>
      </w:r>
    </w:p>
    <w:p w:rsidR="001D300A" w:rsidRPr="001D300A" w:rsidRDefault="001D300A" w:rsidP="001D300A">
      <w:pPr>
        <w:suppressAutoHyphens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на 2023-2028 годы»</w:t>
      </w:r>
    </w:p>
    <w:p w:rsidR="001D300A" w:rsidRDefault="001D300A" w:rsidP="001D300A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300A" w:rsidRDefault="001D300A" w:rsidP="001D300A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300A" w:rsidRPr="001D300A" w:rsidRDefault="001D300A" w:rsidP="001D300A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300A" w:rsidRPr="001D300A" w:rsidRDefault="001D300A" w:rsidP="001D300A">
      <w:pPr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 от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июля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103 «О внесении изменений в решение Земского Собр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ния </w:t>
      </w:r>
      <w:proofErr w:type="spell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2022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149 «О бюджете </w:t>
      </w:r>
      <w:proofErr w:type="spell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годов», с ц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лью уточнения ранее принятого постановления,</w:t>
      </w:r>
      <w:proofErr w:type="gramEnd"/>
    </w:p>
    <w:p w:rsidR="001D300A" w:rsidRPr="001D300A" w:rsidRDefault="001D300A" w:rsidP="001D300A">
      <w:pPr>
        <w:suppressAutoHyphens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ПОСТАНОВЛЯЕТ</w:t>
      </w:r>
      <w:r w:rsidRPr="001D300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: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proofErr w:type="gramEnd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нести в приложение к постановлению администрации </w:t>
      </w:r>
      <w:proofErr w:type="spell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ципального района от 31 октября 2022 г. № 579 «Об утверждении муниципальной программы «Комплексное развитие сельских территорий </w:t>
      </w:r>
      <w:proofErr w:type="spell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ного округа Вологодской области на 2023-2028 годы» следующие изменения: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сигнований муниципальной программы» изложить в следующей редакции: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96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6905"/>
      </w:tblGrid>
      <w:tr w:rsidR="001D300A" w:rsidRPr="001D300A" w:rsidTr="001D300A">
        <w:tblPrEx>
          <w:tblCellMar>
            <w:top w:w="0" w:type="dxa"/>
            <w:bottom w:w="0" w:type="dxa"/>
          </w:tblCellMar>
        </w:tblPrEx>
        <w:tc>
          <w:tcPr>
            <w:tcW w:w="2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00A" w:rsidRPr="001D300A" w:rsidRDefault="001D300A" w:rsidP="001D300A">
            <w:pPr>
              <w:suppressLineNumbers/>
              <w:suppressAutoHyphens w:val="0"/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</w:t>
            </w: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</w:t>
            </w: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сигнований муниц</w:t>
            </w: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пальной программы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233275,7 тыс. рублей, в том числе по годам реализации: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- 232545,7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- 80,0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- 80,0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- 190,0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2027 год - 190,0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- 190,0 тыс. рублей</w:t>
            </w:r>
          </w:p>
        </w:tc>
      </w:tr>
    </w:tbl>
    <w:p w:rsidR="001D300A" w:rsidRPr="001D300A" w:rsidRDefault="001D300A" w:rsidP="001D300A">
      <w:pPr>
        <w:tabs>
          <w:tab w:val="left" w:pos="567"/>
        </w:tabs>
        <w:suppressAutoHyphens w:val="0"/>
        <w:autoSpaceDN w:val="0"/>
        <w:spacing w:line="276" w:lineRule="auto"/>
        <w:ind w:firstLine="709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».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муниципальной программы, обо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1D300A" w:rsidRPr="001D300A" w:rsidRDefault="001D300A" w:rsidP="001D300A">
      <w:pPr>
        <w:widowControl w:val="0"/>
        <w:suppressAutoHyphens w:val="0"/>
        <w:autoSpaceDN w:val="0"/>
        <w:spacing w:line="276" w:lineRule="auto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счет средств бюджета округа составляет 233275,7 тыс. рублей, в том числе по годам реализации: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- 232545,7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- 80,0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- 80,0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- 190,0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- 190,0 тыс. рублей;</w:t>
      </w:r>
    </w:p>
    <w:p w:rsidR="001D300A" w:rsidRPr="001D300A" w:rsidRDefault="001D300A" w:rsidP="001D300A">
      <w:pPr>
        <w:widowControl w:val="0"/>
        <w:suppressAutoHyphens w:val="0"/>
        <w:autoSpaceDN w:val="0"/>
        <w:spacing w:line="276" w:lineRule="auto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2028 год - 190,0 тыс. рублей</w:t>
      </w:r>
      <w:proofErr w:type="gram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1D300A" w:rsidRPr="001D300A" w:rsidRDefault="001D300A" w:rsidP="001D300A">
      <w:pPr>
        <w:widowControl w:val="0"/>
        <w:tabs>
          <w:tab w:val="left" w:pos="567"/>
        </w:tabs>
        <w:suppressAutoHyphens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Финансовое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ализации муниципальной программы за счет средств бюджета округа»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вой редакции согласно приложению 1 к настоящему постановлению.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1.4.1. 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tbl>
      <w:tblPr>
        <w:tblW w:w="9671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5"/>
        <w:gridCol w:w="7536"/>
      </w:tblGrid>
      <w:tr w:rsidR="001D300A" w:rsidRPr="001D300A" w:rsidTr="001D300A">
        <w:tblPrEx>
          <w:tblCellMar>
            <w:top w:w="0" w:type="dxa"/>
            <w:bottom w:w="0" w:type="dxa"/>
          </w:tblCellMar>
        </w:tblPrEx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1D300A" w:rsidRDefault="001D300A" w:rsidP="001D300A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</w:t>
            </w:r>
            <w:proofErr w:type="spellEnd"/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proofErr w:type="gramStart"/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  <w:proofErr w:type="spellEnd"/>
            <w:proofErr w:type="gramEnd"/>
          </w:p>
          <w:p w:rsidR="001D300A" w:rsidRPr="001D300A" w:rsidRDefault="001D300A" w:rsidP="001D300A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</w:t>
            </w:r>
            <w:proofErr w:type="spellEnd"/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</w:t>
            </w:r>
            <w:proofErr w:type="spellEnd"/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1D300A" w:rsidRDefault="001D300A" w:rsidP="001D300A">
            <w:pPr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за счет средств бюджета округа составляет 2917,4 тыс. рублей, в том числе по годам реализации: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2187,4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80,0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80,0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190,0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190,0 тыс. рублей;</w:t>
            </w:r>
          </w:p>
          <w:p w:rsidR="001D300A" w:rsidRPr="001D300A" w:rsidRDefault="001D300A" w:rsidP="001D300A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00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190,0 тыс. рублей</w:t>
            </w:r>
          </w:p>
        </w:tc>
      </w:tr>
    </w:tbl>
    <w:p w:rsidR="001D300A" w:rsidRPr="001D300A" w:rsidRDefault="001D300A" w:rsidP="001D300A">
      <w:pPr>
        <w:suppressAutoHyphens w:val="0"/>
        <w:autoSpaceDN w:val="0"/>
        <w:spacing w:line="276" w:lineRule="auto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1.4.2. 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реализации основных меропри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тий подпрограммы 1 за счет средств бюджета округа» абзацы первый-седьмой изл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жить в следующей  редакции: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«Объем бюджетных ассигнований на реализацию подпрограммы 1 за счет средств бюджета округа составляет 2917,4 тыс. рублей, в том числе по годам реализ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ции:</w:t>
      </w:r>
    </w:p>
    <w:p w:rsidR="001D300A" w:rsidRPr="001D300A" w:rsidRDefault="001D300A" w:rsidP="001D300A">
      <w:pPr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2023 год – 2187,4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80,0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80,0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190,0 тыс. рублей;</w:t>
      </w:r>
    </w:p>
    <w:p w:rsidR="001D300A" w:rsidRPr="001D300A" w:rsidRDefault="001D300A" w:rsidP="001D300A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2027 год – 190,0 тыс. рублей;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190,0 тыс. рублей</w:t>
      </w:r>
      <w:proofErr w:type="gram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1.4.3. 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редакции согласно приложению 2 к настоящему постановлению.</w:t>
      </w:r>
    </w:p>
    <w:p w:rsidR="001D300A" w:rsidRPr="001D300A" w:rsidRDefault="001D300A" w:rsidP="001D300A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его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одписания 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подл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жит  размещению на официальном сайте </w:t>
      </w:r>
      <w:proofErr w:type="spellStart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9055BD" w:rsidRPr="009055BD" w:rsidRDefault="009055BD" w:rsidP="001D300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1D300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Default="009055BD" w:rsidP="009055B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9055BD" w:rsidSect="009055BD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</w:t>
      </w:r>
      <w:r w:rsid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С.А.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1 </w:t>
      </w:r>
    </w:p>
    <w:p w:rsid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</w:t>
      </w:r>
      <w:r>
        <w:rPr>
          <w:rFonts w:ascii="Liberation Serif" w:hAnsi="Liberation Serif" w:cs="Liberation Serif"/>
          <w:kern w:val="2"/>
          <w:sz w:val="26"/>
          <w:szCs w:val="26"/>
        </w:rPr>
        <w:t>а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дминистрации </w:t>
      </w:r>
    </w:p>
    <w:p w:rsid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муниципального округа</w:t>
      </w: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kern w:val="2"/>
          <w:sz w:val="26"/>
          <w:szCs w:val="26"/>
        </w:rPr>
        <w:t>07.08.2023 № 177</w:t>
      </w:r>
      <w:r w:rsidR="001D300A">
        <w:rPr>
          <w:rFonts w:ascii="Liberation Serif" w:hAnsi="Liberation Serif" w:cs="Liberation Serif"/>
          <w:kern w:val="2"/>
          <w:sz w:val="26"/>
          <w:szCs w:val="26"/>
        </w:rPr>
        <w:t>3</w:t>
      </w: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 w:firstLine="709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>«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Приложение 1</w:t>
      </w: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1D300A" w:rsidRPr="00D60DB8" w:rsidRDefault="001D300A" w:rsidP="00D60DB8">
      <w:pPr>
        <w:tabs>
          <w:tab w:val="left" w:pos="-1920"/>
        </w:tabs>
        <w:autoSpaceDN w:val="0"/>
        <w:ind w:right="-31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D60DB8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  <w:r w:rsidRPr="00D60DB8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                                 </w:t>
      </w:r>
    </w:p>
    <w:p w:rsidR="001D300A" w:rsidRPr="001D300A" w:rsidRDefault="001D300A" w:rsidP="001D300A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9"/>
        <w:gridCol w:w="6745"/>
        <w:gridCol w:w="1020"/>
        <w:gridCol w:w="855"/>
        <w:gridCol w:w="735"/>
        <w:gridCol w:w="795"/>
        <w:gridCol w:w="675"/>
        <w:gridCol w:w="675"/>
        <w:gridCol w:w="1049"/>
      </w:tblGrid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</w:t>
            </w:r>
            <w:proofErr w:type="gram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ответствен</w:t>
            </w:r>
            <w:r w:rsid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ный</w:t>
            </w:r>
            <w:proofErr w:type="spellEnd"/>
            <w:proofErr w:type="gram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исполнитель, участники муниципальной программы</w:t>
            </w:r>
          </w:p>
        </w:tc>
        <w:tc>
          <w:tcPr>
            <w:tcW w:w="6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DB8" w:rsidRDefault="00D60DB8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60DB8" w:rsidRDefault="00D60DB8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5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    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Liberation Serif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2023-2028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«Комплексное развитие сельских территорий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Вологодской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области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на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2023-2028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»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232545,7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233275,7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14548,4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15278,4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20495,9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20495,9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</w:t>
            </w: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округа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Участник 1</w:t>
            </w: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1676,1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1821,3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46,4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2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31,2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35,1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3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249,7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291,7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56,0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4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116,7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132,6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21,2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5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22,2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25,2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6 - управление </w:t>
            </w: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строительства, архитектуры, энергетики и жилищно-коммунального хозяйства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7 - Управление образования и молодежной политики администрации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«Обеспечение устойчивого развития сельских территорий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2187,4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2917,4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159,5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889,5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Подпрограмма 2 «Комплексное развитие г. Грязовец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Грязовецкой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сельской агломерации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</w:tbl>
    <w:p w:rsidR="001D300A" w:rsidRPr="00D60DB8" w:rsidRDefault="001D300A" w:rsidP="001D300A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D60DB8">
        <w:rPr>
          <w:rFonts w:ascii="Liberation Serif" w:hAnsi="Liberation Serif" w:cs="Liberation Serif"/>
          <w:bCs/>
          <w:sz w:val="26"/>
          <w:szCs w:val="26"/>
          <w:lang w:eastAsia="ar-SA"/>
        </w:rPr>
        <w:t>».</w:t>
      </w:r>
    </w:p>
    <w:p w:rsidR="001D300A" w:rsidRPr="001D300A" w:rsidRDefault="001D300A" w:rsidP="001D300A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1D300A" w:rsidRPr="001D300A" w:rsidRDefault="001D300A" w:rsidP="001D300A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1D300A" w:rsidRPr="001D300A" w:rsidRDefault="001D300A" w:rsidP="001D300A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1D300A" w:rsidRPr="001D300A" w:rsidRDefault="001D300A" w:rsidP="001D300A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1D300A" w:rsidRPr="001D300A" w:rsidRDefault="001D300A" w:rsidP="001D300A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1D300A" w:rsidRPr="001D300A" w:rsidRDefault="001D300A" w:rsidP="001D300A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1D300A" w:rsidRPr="001D300A" w:rsidRDefault="001D300A" w:rsidP="001D300A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kern w:val="3"/>
          <w:sz w:val="24"/>
          <w:szCs w:val="24"/>
          <w:lang w:eastAsia="zh-CN"/>
        </w:rPr>
      </w:pPr>
    </w:p>
    <w:p w:rsidR="001D300A" w:rsidRPr="001D300A" w:rsidRDefault="001D300A" w:rsidP="001D300A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kern w:val="3"/>
          <w:sz w:val="24"/>
          <w:szCs w:val="24"/>
          <w:lang w:eastAsia="zh-CN"/>
        </w:rPr>
        <w:sectPr w:rsidR="001D300A" w:rsidRPr="001D300A" w:rsidSect="00D60DB8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567" w:bottom="1134" w:left="1134" w:header="720" w:footer="720" w:gutter="0"/>
          <w:cols w:space="720"/>
        </w:sectPr>
      </w:pPr>
    </w:p>
    <w:p w:rsidR="00D60DB8" w:rsidRDefault="00D60DB8" w:rsidP="00D60DB8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lastRenderedPageBreak/>
        <w:t>Приложение 2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</w:p>
    <w:p w:rsidR="00D60DB8" w:rsidRDefault="00D60DB8" w:rsidP="00D60DB8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</w:t>
      </w:r>
      <w:r>
        <w:rPr>
          <w:rFonts w:ascii="Liberation Serif" w:hAnsi="Liberation Serif" w:cs="Liberation Serif"/>
          <w:kern w:val="2"/>
          <w:sz w:val="26"/>
          <w:szCs w:val="26"/>
        </w:rPr>
        <w:t>а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дминистрации </w:t>
      </w:r>
    </w:p>
    <w:p w:rsidR="00D60DB8" w:rsidRDefault="00D60DB8" w:rsidP="00D60DB8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муниципального округа</w:t>
      </w:r>
    </w:p>
    <w:p w:rsidR="00D60DB8" w:rsidRPr="009055BD" w:rsidRDefault="00D60DB8" w:rsidP="00D60DB8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kern w:val="2"/>
          <w:sz w:val="26"/>
          <w:szCs w:val="26"/>
        </w:rPr>
        <w:t>07.08.2023 № 1773</w:t>
      </w:r>
    </w:p>
    <w:p w:rsidR="00D60DB8" w:rsidRPr="009055BD" w:rsidRDefault="00D60DB8" w:rsidP="00D60DB8">
      <w:pPr>
        <w:widowControl w:val="0"/>
        <w:suppressAutoHyphens w:val="0"/>
        <w:autoSpaceDE w:val="0"/>
        <w:autoSpaceDN w:val="0"/>
        <w:adjustRightInd w:val="0"/>
        <w:ind w:left="10915" w:firstLine="709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</w:p>
    <w:p w:rsidR="00D60DB8" w:rsidRPr="009055BD" w:rsidRDefault="00D60DB8" w:rsidP="00D60DB8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>«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Приложение 1</w:t>
      </w:r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к </w:t>
      </w:r>
      <w:r>
        <w:rPr>
          <w:rFonts w:ascii="Liberation Serif" w:hAnsi="Liberation Serif" w:cs="Liberation Serif"/>
          <w:kern w:val="2"/>
          <w:sz w:val="26"/>
          <w:szCs w:val="26"/>
        </w:rPr>
        <w:t>под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программе</w:t>
      </w:r>
      <w:r>
        <w:rPr>
          <w:rFonts w:ascii="Liberation Serif" w:hAnsi="Liberation Serif" w:cs="Liberation Serif"/>
          <w:kern w:val="2"/>
          <w:sz w:val="26"/>
          <w:szCs w:val="26"/>
        </w:rPr>
        <w:t xml:space="preserve"> 1</w:t>
      </w:r>
    </w:p>
    <w:p w:rsidR="001D300A" w:rsidRDefault="001D300A" w:rsidP="001D300A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1D300A" w:rsidRPr="00D60DB8" w:rsidRDefault="001D300A" w:rsidP="001D300A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D60DB8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1 за счет средств бюджета </w:t>
      </w:r>
      <w:r w:rsidRPr="00D60DB8">
        <w:rPr>
          <w:rFonts w:ascii="Liberation Serif" w:hAnsi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1D300A" w:rsidRPr="001D300A" w:rsidRDefault="001D300A" w:rsidP="001D300A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tbl>
      <w:tblPr>
        <w:tblW w:w="1519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2033"/>
        <w:gridCol w:w="2410"/>
        <w:gridCol w:w="3969"/>
        <w:gridCol w:w="709"/>
        <w:gridCol w:w="708"/>
        <w:gridCol w:w="709"/>
        <w:gridCol w:w="709"/>
        <w:gridCol w:w="709"/>
        <w:gridCol w:w="708"/>
        <w:gridCol w:w="1063"/>
      </w:tblGrid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Статус</w:t>
            </w:r>
            <w:proofErr w:type="spellEnd"/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Наименование</w:t>
            </w:r>
            <w:proofErr w:type="spellEnd"/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Liberation Serif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основного</w:t>
            </w:r>
            <w:proofErr w:type="spellEnd"/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Ответственный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исполнитель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,</w:t>
            </w:r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участник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1D300A" w:rsidRPr="00D60DB8" w:rsidRDefault="001D300A" w:rsidP="00D60DB8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2023-2028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E036E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</w:t>
            </w:r>
            <w:proofErr w:type="spellEnd"/>
            <w:r w:rsidR="00D60DB8"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ма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«Обеспечение устойчивого развития сельских территорий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по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2187,4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2917,4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159,5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889,5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 социально - экономического развития сельского хозяйства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1676,1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1821,3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2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35,1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3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249,7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291,7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56,0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4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132,6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21,2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5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25,2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1.1.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«Обеспечение доступным жильем граждан, проживающих на сельских территориях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муниципального округа»</w:t>
            </w:r>
          </w:p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 социально - экономического развития сельского хозяйства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1.2.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«Проведение мероприятий по поощрению и популяризации достижений в  сельском развитии округа»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 социально - экономического развития сельского хозяйства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1.3.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D60DB8">
            <w:pPr>
              <w:tabs>
                <w:tab w:val="left" w:pos="567"/>
              </w:tabs>
              <w:suppressAutoHyphens w:val="0"/>
              <w:autoSpaceDN w:val="0"/>
              <w:textAlignment w:val="baseline"/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</w:pP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«Проведение мер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о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приятий по предо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т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вращению распр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о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странения сорного растения борщевик Сосно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в</w:t>
            </w:r>
            <w:r w:rsidRPr="00D60DB8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ского»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основному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мероприятию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1.3.</w:t>
            </w: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2095,9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2305,9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278,0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Грязовецкое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1676,1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1821,3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2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35,1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3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249,7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291,7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56,0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235,7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4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132,6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21,2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5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управление администрации </w:t>
            </w:r>
            <w:proofErr w:type="spellStart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60DB8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25,2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3,9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</w:tr>
      <w:tr w:rsidR="001D300A" w:rsidRPr="00D60DB8" w:rsidTr="00D6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00A" w:rsidRPr="00D60DB8" w:rsidRDefault="001D300A" w:rsidP="001D300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D60DB8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300A" w:rsidRPr="00D60DB8" w:rsidRDefault="001D300A" w:rsidP="001D300A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D60DB8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1D300A" w:rsidRPr="00D60DB8" w:rsidRDefault="001D300A" w:rsidP="001D300A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</w:pPr>
      <w:r w:rsidRPr="00D60DB8"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  <w:t>».</w:t>
      </w:r>
    </w:p>
    <w:p w:rsidR="001D300A" w:rsidRPr="001D300A" w:rsidRDefault="001D300A" w:rsidP="001D300A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1D300A" w:rsidRPr="001D300A" w:rsidRDefault="001D300A" w:rsidP="001D300A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1D300A" w:rsidRPr="001D300A" w:rsidRDefault="001D300A" w:rsidP="001D300A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1D300A" w:rsidRPr="001D300A" w:rsidRDefault="001D300A" w:rsidP="001D300A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1D300A" w:rsidRPr="001D300A" w:rsidRDefault="001D300A" w:rsidP="001D300A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1D300A" w:rsidRPr="001D300A" w:rsidRDefault="001D300A" w:rsidP="001D300A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1D300A" w:rsidRPr="001D300A" w:rsidRDefault="001D300A" w:rsidP="001D300A">
      <w:pPr>
        <w:tabs>
          <w:tab w:val="left" w:pos="10696"/>
        </w:tabs>
        <w:autoSpaceDN w:val="0"/>
        <w:ind w:left="12616"/>
        <w:jc w:val="right"/>
        <w:textAlignment w:val="baseline"/>
        <w:rPr>
          <w:rFonts w:ascii="Liberation Serif" w:eastAsia="Arial Unicode MS" w:hAnsi="Liberation Serif" w:cs="Bookman Old Style"/>
          <w:b/>
          <w:bCs/>
          <w:sz w:val="24"/>
          <w:szCs w:val="24"/>
          <w:lang w:eastAsia="ar-SA"/>
        </w:rPr>
      </w:pPr>
    </w:p>
    <w:p w:rsidR="009055BD" w:rsidRPr="009055BD" w:rsidRDefault="009055BD" w:rsidP="001D300A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</w:pPr>
    </w:p>
    <w:sectPr w:rsidR="009055BD" w:rsidRPr="009055BD" w:rsidSect="00E036E2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32" w:rsidRDefault="00D61532">
      <w:r>
        <w:separator/>
      </w:r>
    </w:p>
  </w:endnote>
  <w:endnote w:type="continuationSeparator" w:id="0">
    <w:p w:rsidR="00D61532" w:rsidRDefault="00D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sans-serif, Arial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32" w:rsidRDefault="00D61532">
      <w:r>
        <w:separator/>
      </w:r>
    </w:p>
  </w:footnote>
  <w:footnote w:type="continuationSeparator" w:id="0">
    <w:p w:rsidR="00D61532" w:rsidRDefault="00D6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1D300A" w:rsidRDefault="001D300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E2">
          <w:rPr>
            <w:noProof/>
          </w:rPr>
          <w:t>3</w:t>
        </w:r>
        <w:r>
          <w:fldChar w:fldCharType="end"/>
        </w:r>
      </w:p>
    </w:sdtContent>
  </w:sdt>
  <w:p w:rsidR="001D300A" w:rsidRDefault="001D300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2557"/>
      <w:docPartObj>
        <w:docPartGallery w:val="Page Numbers (Top of Page)"/>
        <w:docPartUnique/>
      </w:docPartObj>
    </w:sdtPr>
    <w:sdtContent>
      <w:p w:rsidR="00D60DB8" w:rsidRDefault="00D60D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E2">
          <w:rPr>
            <w:noProof/>
          </w:rPr>
          <w:t>11</w:t>
        </w:r>
        <w:r>
          <w:fldChar w:fldCharType="end"/>
        </w:r>
      </w:p>
    </w:sdtContent>
  </w:sdt>
  <w:p w:rsidR="001D300A" w:rsidRDefault="001D300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2"/>
  </w:num>
  <w:num w:numId="5">
    <w:abstractNumId w:val="28"/>
  </w:num>
  <w:num w:numId="6">
    <w:abstractNumId w:val="23"/>
  </w:num>
  <w:num w:numId="7">
    <w:abstractNumId w:val="26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5"/>
  </w:num>
  <w:num w:numId="15">
    <w:abstractNumId w:val="27"/>
  </w:num>
  <w:num w:numId="16">
    <w:abstractNumId w:val="4"/>
  </w:num>
  <w:num w:numId="17">
    <w:abstractNumId w:val="20"/>
  </w:num>
  <w:num w:numId="18">
    <w:abstractNumId w:val="24"/>
  </w:num>
  <w:num w:numId="19">
    <w:abstractNumId w:val="29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1"/>
  </w:num>
  <w:num w:numId="29">
    <w:abstractNumId w:val="30"/>
  </w:num>
  <w:num w:numId="30">
    <w:abstractNumId w:val="18"/>
  </w:num>
  <w:num w:numId="31">
    <w:abstractNumId w:val="3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67D"/>
    <w:rsid w:val="00072FAB"/>
    <w:rsid w:val="000A087B"/>
    <w:rsid w:val="000A11CA"/>
    <w:rsid w:val="000A2E85"/>
    <w:rsid w:val="000A6F0A"/>
    <w:rsid w:val="000B3013"/>
    <w:rsid w:val="000B6621"/>
    <w:rsid w:val="000C1AF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2C7A"/>
    <w:rsid w:val="001A3FBA"/>
    <w:rsid w:val="001A71BA"/>
    <w:rsid w:val="001B2F80"/>
    <w:rsid w:val="001C23CD"/>
    <w:rsid w:val="001D300A"/>
    <w:rsid w:val="001D4637"/>
    <w:rsid w:val="001D583F"/>
    <w:rsid w:val="001E4E16"/>
    <w:rsid w:val="001F17DB"/>
    <w:rsid w:val="002068E5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75C4B"/>
    <w:rsid w:val="00282097"/>
    <w:rsid w:val="00283170"/>
    <w:rsid w:val="002923F0"/>
    <w:rsid w:val="00295FB0"/>
    <w:rsid w:val="002A01D3"/>
    <w:rsid w:val="002B3734"/>
    <w:rsid w:val="002D5F05"/>
    <w:rsid w:val="002E3727"/>
    <w:rsid w:val="002E64A4"/>
    <w:rsid w:val="003010D0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3201"/>
    <w:rsid w:val="004C6634"/>
    <w:rsid w:val="004C6A4B"/>
    <w:rsid w:val="004D2B01"/>
    <w:rsid w:val="004D67A9"/>
    <w:rsid w:val="004D7FF7"/>
    <w:rsid w:val="004E1614"/>
    <w:rsid w:val="004E2EFA"/>
    <w:rsid w:val="004E6047"/>
    <w:rsid w:val="00512C59"/>
    <w:rsid w:val="005154DB"/>
    <w:rsid w:val="00516AD9"/>
    <w:rsid w:val="00543A89"/>
    <w:rsid w:val="005469C2"/>
    <w:rsid w:val="00546D0B"/>
    <w:rsid w:val="00566596"/>
    <w:rsid w:val="00567D69"/>
    <w:rsid w:val="005760CE"/>
    <w:rsid w:val="00596754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3DE1"/>
    <w:rsid w:val="006B1ADF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153A5"/>
    <w:rsid w:val="00740F2D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801877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626FC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055BD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BC5"/>
    <w:rsid w:val="00993558"/>
    <w:rsid w:val="009947BD"/>
    <w:rsid w:val="00997997"/>
    <w:rsid w:val="009A1C0C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2CF9"/>
    <w:rsid w:val="00A3353B"/>
    <w:rsid w:val="00A339FD"/>
    <w:rsid w:val="00A56CB2"/>
    <w:rsid w:val="00A627B5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033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53D9C"/>
    <w:rsid w:val="00D60DB8"/>
    <w:rsid w:val="00D61532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36E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F0060F"/>
    <w:rsid w:val="00F1373E"/>
    <w:rsid w:val="00F26016"/>
    <w:rsid w:val="00F2662C"/>
    <w:rsid w:val="00F26CC9"/>
    <w:rsid w:val="00F27AE8"/>
    <w:rsid w:val="00F41F7A"/>
    <w:rsid w:val="00F61D27"/>
    <w:rsid w:val="00F7641B"/>
    <w:rsid w:val="00F81A7C"/>
    <w:rsid w:val="00FA0830"/>
    <w:rsid w:val="00FB0408"/>
    <w:rsid w:val="00FC2ED3"/>
    <w:rsid w:val="00FC73AD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02C5-C9A6-4FF6-BEE2-AC340516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2023-08-07T12:40:00Z</cp:lastPrinted>
  <dcterms:created xsi:type="dcterms:W3CDTF">2023-08-07T12:18:00Z</dcterms:created>
  <dcterms:modified xsi:type="dcterms:W3CDTF">2023-08-07T12:42:00Z</dcterms:modified>
  <dc:language>ru-RU</dc:language>
</cp:coreProperties>
</file>