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45F3" w:rsidP="00CB25C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CB25CA">
              <w:rPr>
                <w:rFonts w:ascii="Liberation Serif" w:hAnsi="Liberation Serif"/>
                <w:sz w:val="26"/>
                <w:szCs w:val="26"/>
              </w:rPr>
              <w:t>6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CB25C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E81645">
              <w:rPr>
                <w:rFonts w:ascii="Liberation Serif" w:hAnsi="Liberation Serif"/>
                <w:sz w:val="26"/>
                <w:szCs w:val="26"/>
              </w:rPr>
              <w:t>4</w:t>
            </w:r>
            <w:r w:rsidR="00A172B0">
              <w:rPr>
                <w:rFonts w:ascii="Liberation Serif" w:hAnsi="Liberation Serif"/>
                <w:sz w:val="26"/>
                <w:szCs w:val="26"/>
              </w:rPr>
              <w:t>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40854" w:rsidRPr="009C0BDB" w:rsidRDefault="00700EAF" w:rsidP="009C0BDB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  <w:r w:rsidR="001A2C7A" w:rsidRPr="009C0BD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B91151" w:rsidRPr="00B3577D" w:rsidRDefault="00B91151" w:rsidP="00AF3CE3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Pr="00880713" w:rsidRDefault="00CC5C94" w:rsidP="00CC5C94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создании 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К</w:t>
      </w: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омиссии по рассмотрению заявок </w:t>
      </w:r>
    </w:p>
    <w:p w:rsidR="00CC5C94" w:rsidRPr="00880713" w:rsidRDefault="00CC5C94" w:rsidP="00CC5C94">
      <w:pPr>
        <w:tabs>
          <w:tab w:val="left" w:pos="-3686"/>
        </w:tabs>
        <w:suppressAutoHyphens w:val="0"/>
        <w:contextualSpacing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субъект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ов</w:t>
      </w: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малого и среднего предпринимательства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 предоставлении субсидий</w:t>
      </w:r>
    </w:p>
    <w:bookmarkEnd w:id="0"/>
    <w:p w:rsidR="00CC5C94" w:rsidRPr="00880713" w:rsidRDefault="00CC5C94" w:rsidP="00CC5C94">
      <w:pPr>
        <w:ind w:right="585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C94" w:rsidRPr="00880713" w:rsidRDefault="00CC5C94" w:rsidP="00CC5C94">
      <w:pPr>
        <w:ind w:right="585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C94" w:rsidRPr="00880713" w:rsidRDefault="00CC5C94" w:rsidP="00CC5C94">
      <w:pPr>
        <w:ind w:firstLine="708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целях реализации муниципальной программы «Содействие развитию предпринимательства и торговли в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муниципальном округе Вологодской области на 2023 - 2028 годы» утвержденной постановлением администрации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района от 07.11.2022 № 601</w:t>
      </w:r>
    </w:p>
    <w:p w:rsidR="00CC5C94" w:rsidRDefault="00CC5C94" w:rsidP="00CC5C94">
      <w:pPr>
        <w:jc w:val="both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Администрация </w:t>
      </w:r>
      <w:proofErr w:type="spellStart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ПОСТАНОВЛЯЕТ:</w:t>
      </w:r>
    </w:p>
    <w:p w:rsidR="00CC5C94" w:rsidRPr="005D326E" w:rsidRDefault="00CC5C94" w:rsidP="00CC5C94">
      <w:pPr>
        <w:ind w:firstLine="567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1. 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Создать Комиссию по рассмотрению заявок субъект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ов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малого и среднего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предпринимательства 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 предоставлении субсидий на возмещение части затрат, связанных с приобретением техники, оборудования в целях создания, развития и  модернизации производства товаров (работ, услуг)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ru"/>
        </w:rPr>
        <w:t>.</w:t>
      </w:r>
    </w:p>
    <w:p w:rsidR="00CC5C94" w:rsidRPr="005D326E" w:rsidRDefault="00CC5C94" w:rsidP="00CC5C94">
      <w:pPr>
        <w:ind w:firstLine="567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ab/>
        <w:t>2. 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Утвердить Положение о Комиссии по рассмотрению заявок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субъект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ов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малого и среднего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предпринимательства 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 предоставлении субсидий на возмещение части затрат, связанных с приобретением техники, оборудования в целях создания, развития и  модернизации производства товаров (работ, услуг) (приложе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ние 1).</w:t>
      </w:r>
    </w:p>
    <w:p w:rsidR="00CC5C94" w:rsidRPr="005D326E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ab/>
        <w:t>3. 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Утвердить состав Комиссии по рассмотрению заявок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субъект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ов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малого и среднего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предпринимательства </w:t>
      </w:r>
      <w:r w:rsidRPr="005D326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о предоставлении субсидий на возмещение части затрат, связанных с приобретением техники, оборудования в целях создания, развития и модернизации производства товаров (работ, услуг) (приложение 2).  </w:t>
      </w:r>
    </w:p>
    <w:p w:rsidR="00CC5C94" w:rsidRPr="00880713" w:rsidRDefault="00CC5C94" w:rsidP="00CC5C94">
      <w:pPr>
        <w:ind w:firstLine="73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4.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 Настоящее постановление подлежит размещению на официальном сайте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 информационно-телекоммуникационной сети «Интернет».</w:t>
      </w:r>
    </w:p>
    <w:p w:rsidR="00B3577D" w:rsidRPr="00B3577D" w:rsidRDefault="00B3577D" w:rsidP="008253B6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C1138" w:rsidRPr="00B91151" w:rsidRDefault="00AC1138" w:rsidP="008253B6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32418" w:rsidRPr="00B91151" w:rsidRDefault="00C32418" w:rsidP="008253B6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AC1138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 С.А. </w:t>
      </w:r>
      <w:proofErr w:type="spellStart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C5C94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УТВЕРЖДЕНО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ем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</w:t>
      </w:r>
    </w:p>
    <w:p w:rsidR="00CC5C94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16.10.2023 № 2484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(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1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)</w:t>
      </w:r>
    </w:p>
    <w:p w:rsidR="00CC5C94" w:rsidRPr="00880713" w:rsidRDefault="00CC5C94" w:rsidP="00CC5C94">
      <w:pPr>
        <w:shd w:val="clear" w:color="auto" w:fill="FFFFFF"/>
        <w:autoSpaceDE w:val="0"/>
        <w:spacing w:line="200" w:lineRule="atLeast"/>
        <w:rPr>
          <w:rFonts w:ascii="Liberation Serif" w:hAnsi="Liberation Serif" w:cs="Liberation Serif"/>
          <w:sz w:val="24"/>
          <w:szCs w:val="24"/>
          <w:u w:val="single"/>
        </w:rPr>
      </w:pPr>
    </w:p>
    <w:p w:rsidR="00CC5C94" w:rsidRDefault="00CC5C94" w:rsidP="00CC5C94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Положение </w:t>
      </w:r>
    </w:p>
    <w:p w:rsidR="00CC5C94" w:rsidRPr="00E139CF" w:rsidRDefault="00CC5C94" w:rsidP="00CC5C94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о Комиссии по рассмотрению заявок субъектов малого и среднего предпринимательства о предоставлении субсидий на возмещение части затрат, связанных с приобретением техники, оборудования в целях создания,  развития и  модернизации производства товаров (работ, услуг)</w:t>
      </w:r>
      <w:r w:rsidRPr="00E139C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val="ru"/>
        </w:rPr>
        <w:t xml:space="preserve"> </w:t>
      </w:r>
      <w:r w:rsidRPr="00E139CF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 </w:t>
      </w:r>
    </w:p>
    <w:p w:rsidR="00CC5C94" w:rsidRPr="00880713" w:rsidRDefault="00CC5C94" w:rsidP="00CC5C94">
      <w:pPr>
        <w:shd w:val="clear" w:color="auto" w:fill="FFFFFF"/>
        <w:autoSpaceDE w:val="0"/>
        <w:spacing w:line="300" w:lineRule="exact"/>
        <w:jc w:val="center"/>
        <w:rPr>
          <w:rFonts w:ascii="Liberation Serif" w:eastAsia="Arial CYR" w:hAnsi="Liberation Serif" w:cs="Liberation Serif"/>
          <w:b/>
          <w:bCs/>
          <w:sz w:val="26"/>
          <w:szCs w:val="26"/>
        </w:rPr>
      </w:pPr>
      <w:r w:rsidRPr="00613E2D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 (далее-Положение) </w:t>
      </w:r>
    </w:p>
    <w:p w:rsidR="00CC5C94" w:rsidRDefault="00CC5C94" w:rsidP="00CC5C94">
      <w:pPr>
        <w:shd w:val="clear" w:color="auto" w:fill="FFFFFF"/>
        <w:autoSpaceDE w:val="0"/>
        <w:spacing w:line="200" w:lineRule="atLeast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1. </w:t>
      </w:r>
      <w:proofErr w:type="gram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Комиссия по рассмотрению заявок субъект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ов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малого и среднего предпринимательства о предоставлении субсидий на возмещение части затрат, связанных с приобретением техники, оборудования в целях создания,  развития и  модернизации производства товаров (работ, услуг)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val="ru"/>
        </w:rPr>
        <w:t xml:space="preserve">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(далее - Комиссия) руководству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ется в своей деятельности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от 24.07.2007 № 209-ФЗ</w:t>
      </w:r>
      <w:proofErr w:type="gram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«О развитии малого и среднего предпринимательства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Российской Федерации», норма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тивными правовыми актами органов местного самоуправления </w:t>
      </w:r>
      <w:proofErr w:type="spell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, а также настоящим Положением.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2. 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Основными принципами деятельности Комиссии являются создание равных условий для субъектов малого и среднего предпринимательства (далее - Заявители), при предоставлении субсидий, а также единство требований, предъявляемых к ним.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Основной задачей Комиссии является конкурсный отбор заявок субъектов малого и среднего предпринимательства для предоставления субсидий на возмещение части затрат, связанных с приобретением техники, оборудования в целях создания, развития и модернизации производства товаров (работ, услуг)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(далее – заявки)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4. 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Комиссия осуществляет следующие функции:</w:t>
      </w:r>
    </w:p>
    <w:p w:rsidR="00CC5C94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рассматривает </w:t>
      </w:r>
      <w:r w:rsidRPr="008B00CB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заявки и документы, предоставляемые субъектами малого и среднего предпринимательства для участия в конкурном отборе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по каждому Заявителю;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оценивает заявки по каждому Заявителю;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выносит решение о предоставлении субсидии Заявителю или об отказе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 предоставлении субсидии.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5. 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Комиссия формируется в составе председателя Комиссии, заместителя председателя Комиссии, секретаря Комиссии и членов Комиссии в составе не менее 7 человек.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6. 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Персональный состав Комиссии формируется из представителей орга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нов местного самоуправления </w:t>
      </w:r>
      <w:proofErr w:type="spell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, </w:t>
      </w:r>
      <w:r w:rsidRPr="00424B6D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депутатов Земского Собрания </w:t>
      </w:r>
      <w:proofErr w:type="spellStart"/>
      <w:r w:rsidRPr="00424B6D">
        <w:rPr>
          <w:rFonts w:ascii="Liberation Serif" w:eastAsia="Andale Sans UI" w:hAnsi="Liberation Serif" w:cs="Liberation Serif"/>
          <w:kern w:val="2"/>
          <w:sz w:val="26"/>
          <w:szCs w:val="26"/>
        </w:rPr>
        <w:t>Грязовец</w:t>
      </w:r>
      <w:r w:rsidRPr="00424B6D">
        <w:rPr>
          <w:rFonts w:ascii="Liberation Serif" w:eastAsia="Andale Sans UI" w:hAnsi="Liberation Serif" w:cs="Liberation Serif"/>
          <w:kern w:val="2"/>
          <w:sz w:val="26"/>
          <w:szCs w:val="26"/>
        </w:rPr>
        <w:softHyphen/>
        <w:t>кого</w:t>
      </w:r>
      <w:proofErr w:type="spellEnd"/>
      <w:r w:rsidRPr="00424B6D">
        <w:rPr>
          <w:rFonts w:ascii="Liberation Serif" w:eastAsia="Andale Sans UI" w:hAnsi="Liberation Serif" w:cs="Liberation Serif"/>
          <w:kern w:val="2"/>
          <w:sz w:val="26"/>
          <w:szCs w:val="26"/>
        </w:rPr>
        <w:t xml:space="preserve"> муниципального округа.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Членство в комиссии является персональным и замещению иными лицами не подлежит.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7. 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Заседание Комиссии проводится председателем Комиссии, а в его от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сутствие — заместителем председателя Комиссии один раз в течение 10 рабо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чих дней после окончания срока принятия документов. 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lastRenderedPageBreak/>
        <w:t>8. 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Дата проведения заседания Комиссии назначается председателем Ко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миссии,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его отсутствие заместителем председателя Комиссии. О дате заседа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ния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Комиссии секретарь Комиссии в письменной форме извещает членов Ко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миссии в срок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не позднее 5-ти рабочих дней до назначенной даты заседания, а также предлагает ознакомиться с поступившими документами от субъектов малого и среднего предпринимательства, претендующими на предоставление субсидий.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9. 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Комиссия принимает решения о соответствии или несоответствии зая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вителя условиям предоставления субсидии открытым голосованием простым большинством голосов членов Комиссии.  При равном количестве голосов голос председателя Комиссии является решающим.</w:t>
      </w:r>
    </w:p>
    <w:p w:rsidR="00CC5C94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10.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Конкурсный отбор заявок для предоставления субсидий осу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ществляется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в порядке, установленном 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муниципальной программ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ой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«Содействие развитию предпринимательства и торговли в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муниципальном округе Вологодской области на 2023 - 2028 годы»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,</w:t>
      </w:r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утвержденной постановлением администрации </w:t>
      </w:r>
      <w:proofErr w:type="spellStart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района от 07.11.2022 № 601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11. 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Заседание Комиссии является правомочным, если на нем присутст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вует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не менее половины ее членов.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случае невозможности участия в заседании Комиссии в связи с вре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менной нетрудоспособностью, отпуском или командировкой члены Комиссии извещают председателя Комиссии в срок не позднее одного дня до даты заседа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 xml:space="preserve">ния Комиссии. 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12.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 </w:t>
      </w:r>
      <w:r w:rsidRPr="00424B6D">
        <w:rPr>
          <w:rFonts w:ascii="Liberation Serif" w:hAnsi="Liberation Serif" w:cs="Liberation Serif"/>
          <w:sz w:val="26"/>
          <w:szCs w:val="26"/>
        </w:rPr>
        <w:t xml:space="preserve">Итоги работы Комиссии оформляются Протоколом. Протокол подписывается председателем и секретарем Комиссии, размещается на официальном сайте </w:t>
      </w:r>
      <w:proofErr w:type="spellStart"/>
      <w:r w:rsidRPr="00424B6D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424B6D">
        <w:rPr>
          <w:rFonts w:ascii="Liberation Serif" w:hAnsi="Liberation Serif" w:cs="Liberation Serif"/>
          <w:sz w:val="26"/>
          <w:szCs w:val="26"/>
        </w:rPr>
        <w:t xml:space="preserve"> муниципального округа в информационно-телекоммуникационной сети «Интернет» не позднее 1 рабочего дня, следующего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Pr="00424B6D">
        <w:rPr>
          <w:rFonts w:ascii="Liberation Serif" w:hAnsi="Liberation Serif" w:cs="Liberation Serif"/>
          <w:sz w:val="26"/>
          <w:szCs w:val="26"/>
        </w:rPr>
        <w:t xml:space="preserve"> за днем его подписания. Протокол содержит следующую информацию: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424B6D">
        <w:rPr>
          <w:rFonts w:ascii="Liberation Serif" w:hAnsi="Liberation Serif" w:cs="Liberation Serif"/>
          <w:sz w:val="26"/>
          <w:szCs w:val="26"/>
        </w:rPr>
        <w:t>дата, время и место проведения заседания Комиссии;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424B6D">
        <w:rPr>
          <w:rFonts w:ascii="Liberation Serif" w:hAnsi="Liberation Serif" w:cs="Liberation Serif"/>
          <w:sz w:val="26"/>
          <w:szCs w:val="26"/>
        </w:rPr>
        <w:t>информация об участниках конкурсного отбора, заявки которых были рассмотрены;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424B6D">
        <w:rPr>
          <w:rFonts w:ascii="Liberation Serif" w:hAnsi="Liberation Serif" w:cs="Liberation Serif"/>
          <w:sz w:val="26"/>
          <w:szCs w:val="26"/>
        </w:rPr>
        <w:t>информация об участниках конкурсного отбора, заявки которых были отклонены, с указанием причин их отклонения, в том числе с указанием к</w:t>
      </w:r>
      <w:r w:rsidRPr="00424B6D">
        <w:rPr>
          <w:rFonts w:ascii="Liberation Serif" w:hAnsi="Liberation Serif" w:cs="Liberation Serif"/>
          <w:bCs/>
          <w:sz w:val="26"/>
          <w:szCs w:val="26"/>
        </w:rPr>
        <w:t xml:space="preserve">атегорий и критерий отбора </w:t>
      </w:r>
      <w:r w:rsidRPr="00424B6D">
        <w:rPr>
          <w:rFonts w:ascii="Liberation Serif" w:hAnsi="Liberation Serif" w:cs="Liberation Serif"/>
          <w:sz w:val="26"/>
          <w:szCs w:val="26"/>
        </w:rPr>
        <w:t>конкурсного отбора, которым не соответствуют заявки;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424B6D">
        <w:rPr>
          <w:rFonts w:ascii="Liberation Serif" w:hAnsi="Liberation Serif" w:cs="Liberation Serif"/>
          <w:sz w:val="26"/>
          <w:szCs w:val="26"/>
        </w:rPr>
        <w:t>последовательность оценки заявок;</w:t>
      </w:r>
    </w:p>
    <w:p w:rsidR="00CC5C94" w:rsidRPr="00424B6D" w:rsidRDefault="00CC5C94" w:rsidP="00CC5C94">
      <w:pPr>
        <w:ind w:firstLine="709"/>
        <w:jc w:val="both"/>
        <w:rPr>
          <w:rFonts w:ascii="Liberation Serif" w:hAnsi="Liberation Serif" w:cs="Liberation Serif"/>
        </w:rPr>
      </w:pPr>
      <w:r w:rsidRPr="00424B6D">
        <w:rPr>
          <w:rFonts w:ascii="Liberation Serif" w:hAnsi="Liberation Serif" w:cs="Liberation Serif"/>
          <w:sz w:val="26"/>
          <w:szCs w:val="26"/>
        </w:rPr>
        <w:t xml:space="preserve">наименование победителя (победителей) конкурсного отбора, с которым заключается соглашение на предоставление Субсидии и размер предоставляемой Субсидии. </w:t>
      </w:r>
    </w:p>
    <w:p w:rsidR="00CC5C94" w:rsidRPr="00E139CF" w:rsidRDefault="00CC5C94" w:rsidP="00CC5C94">
      <w:pPr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1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3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 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Протокол заседания Комиссии направляется в 3-х </w:t>
      </w:r>
      <w:proofErr w:type="spell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дневный</w:t>
      </w:r>
      <w:proofErr w:type="spellEnd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срок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в управление социально-экономического развития района администрации рай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softHyphen/>
        <w:t>она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для последующей подготовки проекта постановления администрации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округа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     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 предоставлении субсидий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</w:t>
      </w: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ЁН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ем</w:t>
      </w: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администрации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spellStart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</w:t>
      </w:r>
    </w:p>
    <w:p w:rsidR="00CC5C94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80713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16.10.2023 № 2484</w:t>
      </w:r>
    </w:p>
    <w:p w:rsidR="00CC5C94" w:rsidRPr="00880713" w:rsidRDefault="00CC5C94" w:rsidP="00CC5C94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(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2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)</w:t>
      </w:r>
    </w:p>
    <w:p w:rsidR="00CC5C94" w:rsidRPr="00E139CF" w:rsidRDefault="00CC5C94" w:rsidP="00CC5C94">
      <w:pPr>
        <w:ind w:firstLine="426"/>
        <w:jc w:val="center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Default="00CC5C94" w:rsidP="00CC5C94">
      <w:pPr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EB6C68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Состав Комиссии</w:t>
      </w:r>
    </w:p>
    <w:p w:rsidR="00CC5C94" w:rsidRPr="00EB6C68" w:rsidRDefault="00CC5C94" w:rsidP="00CC5C94">
      <w:pPr>
        <w:ind w:firstLine="426"/>
        <w:jc w:val="center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</w:pPr>
      <w:r w:rsidRPr="00EB6C68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 по рассмотрению заявок субъектов малого и среднего предпринимательства о предоставлении субсидий на возмещение части затрат, связанных </w:t>
      </w:r>
      <w:r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 xml:space="preserve">                                 </w:t>
      </w:r>
      <w:r w:rsidRPr="00EB6C68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</w:rPr>
        <w:t>с приобретением техники, оборудования в целях создания, развития и  модернизации производства товаров (работ, услуг)</w:t>
      </w: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Крутикова Лариса Николаевна, первый заместитель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главы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- председатель комиссии;</w:t>
      </w: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Кузнецова Наталья Александровна,</w:t>
      </w:r>
      <w:r w:rsidRPr="002111BA">
        <w:rPr>
          <w:rFonts w:ascii="Liberation Serif" w:hAnsi="Liberation Serif" w:cs="Liberation Serif"/>
          <w:sz w:val="26"/>
          <w:szCs w:val="26"/>
        </w:rPr>
        <w:t xml:space="preserve"> </w:t>
      </w:r>
      <w:r w:rsidRPr="00880713">
        <w:rPr>
          <w:rFonts w:ascii="Liberation Serif" w:hAnsi="Liberation Serif" w:cs="Liberation Serif"/>
          <w:sz w:val="26"/>
          <w:szCs w:val="26"/>
        </w:rPr>
        <w:t xml:space="preserve">заместитель главы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 по финансам, начальник Управления финансов администрации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- заместитель председателя комиссии;</w:t>
      </w: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Вандышева Любовь Анатольевна, начальник управления социально-экономического развития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округа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администрации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 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- секретарь комиссии;</w:t>
      </w:r>
    </w:p>
    <w:p w:rsidR="00CC5C94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>члены комиссии:</w:t>
      </w:r>
    </w:p>
    <w:p w:rsidR="00CC5C94" w:rsidRDefault="00CC5C94" w:rsidP="00CC5C94">
      <w:pPr>
        <w:shd w:val="clear" w:color="auto" w:fill="FFFFFF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880713">
        <w:rPr>
          <w:rFonts w:ascii="Liberation Serif" w:hAnsi="Liberation Serif" w:cs="Liberation Serif"/>
          <w:sz w:val="26"/>
          <w:szCs w:val="26"/>
        </w:rPr>
        <w:t>Серова Мария Юрьевна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880713">
        <w:rPr>
          <w:rFonts w:ascii="Liberation Serif" w:hAnsi="Liberation Serif" w:cs="Liberation Serif"/>
          <w:sz w:val="26"/>
          <w:szCs w:val="26"/>
        </w:rPr>
        <w:t xml:space="preserve">депутат Земского Собрания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  (по согласованию);</w:t>
      </w:r>
    </w:p>
    <w:p w:rsidR="00CC5C94" w:rsidRDefault="00CC5C94" w:rsidP="00CC5C94">
      <w:pPr>
        <w:shd w:val="clear" w:color="auto" w:fill="FFFFFF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Пугачева Елена Юрьевна, </w:t>
      </w:r>
      <w:r w:rsidRPr="00880713">
        <w:rPr>
          <w:rFonts w:ascii="Liberation Serif" w:hAnsi="Liberation Serif" w:cs="Liberation Serif"/>
          <w:sz w:val="26"/>
          <w:szCs w:val="26"/>
        </w:rPr>
        <w:t xml:space="preserve">депутат Земского Собрания </w:t>
      </w:r>
      <w:proofErr w:type="spellStart"/>
      <w:r w:rsidRPr="00880713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80713">
        <w:rPr>
          <w:rFonts w:ascii="Liberation Serif" w:hAnsi="Liberation Serif" w:cs="Liberation Serif"/>
          <w:sz w:val="26"/>
          <w:szCs w:val="26"/>
        </w:rPr>
        <w:t xml:space="preserve"> муниципального округа  (по согласованию);</w:t>
      </w: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 w:rsidRPr="00E139CF"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Козырева Капитолина Васильевна, начальник Управления по имущественным и земельным отношениям </w:t>
      </w:r>
      <w:r>
        <w:rPr>
          <w:rFonts w:ascii="Liberation Serif" w:eastAsia="Andale Sans UI" w:hAnsi="Liberation Serif" w:cs="Liberation Serif"/>
          <w:iCs/>
          <w:color w:val="000000"/>
          <w:kern w:val="2"/>
          <w:sz w:val="26"/>
          <w:szCs w:val="26"/>
        </w:rPr>
        <w:t xml:space="preserve">администрации </w:t>
      </w:r>
      <w:proofErr w:type="spell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округа;</w:t>
      </w: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proofErr w:type="spellStart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Сарибекян</w:t>
      </w:r>
      <w:proofErr w:type="spellEnd"/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Оксана Владимировна,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начальник административно-правового управления администрации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округа; </w:t>
      </w:r>
    </w:p>
    <w:p w:rsidR="00CC5C94" w:rsidRPr="00E139CF" w:rsidRDefault="00CC5C94" w:rsidP="00CC5C94">
      <w:pPr>
        <w:ind w:firstLine="426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Кулакова Оксана Сергеевна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, начальник отдела экономики и торговли управления социально-экономического развития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округа администрации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;</w:t>
      </w:r>
    </w:p>
    <w:p w:rsidR="00CC5C94" w:rsidRDefault="00CC5C94" w:rsidP="00CC5C94">
      <w:pPr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Щербаков Юрий Петрович, начальник отдела социально-экономического развития сельского хозяйства</w:t>
      </w:r>
      <w:r w:rsidRPr="005F240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администрации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муниципального округа</w:t>
      </w:r>
      <w:r w:rsidRPr="00E139CF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.</w:t>
      </w: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CC5C94">
      <w:pPr>
        <w:widowControl w:val="0"/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sz w:val="24"/>
          <w:szCs w:val="24"/>
        </w:rPr>
      </w:pPr>
    </w:p>
    <w:p w:rsidR="00CC5C94" w:rsidRDefault="00CC5C94" w:rsidP="008253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CC5C94" w:rsidSect="00B3577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E7" w:rsidRDefault="004B20E7">
      <w:r>
        <w:separator/>
      </w:r>
    </w:p>
  </w:endnote>
  <w:endnote w:type="continuationSeparator" w:id="0">
    <w:p w:rsidR="004B20E7" w:rsidRDefault="004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E7" w:rsidRDefault="004B20E7">
      <w:r>
        <w:separator/>
      </w:r>
    </w:p>
  </w:footnote>
  <w:footnote w:type="continuationSeparator" w:id="0">
    <w:p w:rsidR="004B20E7" w:rsidRDefault="004B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C94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0F72D95"/>
    <w:multiLevelType w:val="multilevel"/>
    <w:tmpl w:val="D29E94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6"/>
  </w:num>
  <w:num w:numId="4">
    <w:abstractNumId w:val="25"/>
  </w:num>
  <w:num w:numId="5">
    <w:abstractNumId w:val="32"/>
  </w:num>
  <w:num w:numId="6">
    <w:abstractNumId w:val="26"/>
  </w:num>
  <w:num w:numId="7">
    <w:abstractNumId w:val="30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1"/>
  </w:num>
  <w:num w:numId="16">
    <w:abstractNumId w:val="5"/>
  </w:num>
  <w:num w:numId="17">
    <w:abstractNumId w:val="21"/>
  </w:num>
  <w:num w:numId="18">
    <w:abstractNumId w:val="27"/>
  </w:num>
  <w:num w:numId="19">
    <w:abstractNumId w:val="35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3"/>
  </w:num>
  <w:num w:numId="39">
    <w:abstractNumId w:val="29"/>
  </w:num>
  <w:num w:numId="4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8EC"/>
    <w:rsid w:val="00041CCA"/>
    <w:rsid w:val="0004426E"/>
    <w:rsid w:val="0005063A"/>
    <w:rsid w:val="00050941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81F1C"/>
    <w:rsid w:val="00194611"/>
    <w:rsid w:val="00195B4D"/>
    <w:rsid w:val="001A2C7A"/>
    <w:rsid w:val="001A30E5"/>
    <w:rsid w:val="001A3FBA"/>
    <w:rsid w:val="001B05A0"/>
    <w:rsid w:val="001B2F80"/>
    <w:rsid w:val="001C23CD"/>
    <w:rsid w:val="001D4637"/>
    <w:rsid w:val="001D583F"/>
    <w:rsid w:val="001E4E16"/>
    <w:rsid w:val="001F17DB"/>
    <w:rsid w:val="001F79EF"/>
    <w:rsid w:val="00201FA1"/>
    <w:rsid w:val="002068E5"/>
    <w:rsid w:val="00206B84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53D1"/>
    <w:rsid w:val="002860B3"/>
    <w:rsid w:val="00295FB0"/>
    <w:rsid w:val="0029716E"/>
    <w:rsid w:val="002A01D3"/>
    <w:rsid w:val="002A0848"/>
    <w:rsid w:val="002B0DED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224AE"/>
    <w:rsid w:val="00326BC8"/>
    <w:rsid w:val="00334BDB"/>
    <w:rsid w:val="003371F1"/>
    <w:rsid w:val="00347F4C"/>
    <w:rsid w:val="00354541"/>
    <w:rsid w:val="00355D19"/>
    <w:rsid w:val="0036221E"/>
    <w:rsid w:val="00365D5D"/>
    <w:rsid w:val="003700D2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77F8A"/>
    <w:rsid w:val="00491020"/>
    <w:rsid w:val="00492DDC"/>
    <w:rsid w:val="00494AB3"/>
    <w:rsid w:val="0049552B"/>
    <w:rsid w:val="004B20E7"/>
    <w:rsid w:val="004B2893"/>
    <w:rsid w:val="004C3201"/>
    <w:rsid w:val="004C6634"/>
    <w:rsid w:val="004C6A4B"/>
    <w:rsid w:val="004D2B01"/>
    <w:rsid w:val="004D2E9E"/>
    <w:rsid w:val="004D67A9"/>
    <w:rsid w:val="004D7FF7"/>
    <w:rsid w:val="004E0259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845F3"/>
    <w:rsid w:val="0059089F"/>
    <w:rsid w:val="00593050"/>
    <w:rsid w:val="005A22ED"/>
    <w:rsid w:val="005B0F06"/>
    <w:rsid w:val="005B3F7E"/>
    <w:rsid w:val="005B4FC2"/>
    <w:rsid w:val="005B553A"/>
    <w:rsid w:val="005C3F80"/>
    <w:rsid w:val="005D1182"/>
    <w:rsid w:val="005D1A79"/>
    <w:rsid w:val="005D2BB5"/>
    <w:rsid w:val="005E4B12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45F9F"/>
    <w:rsid w:val="006532B9"/>
    <w:rsid w:val="00655A96"/>
    <w:rsid w:val="00666C59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F2EC4"/>
    <w:rsid w:val="00700EAF"/>
    <w:rsid w:val="00721FEE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2C0"/>
    <w:rsid w:val="00787BFB"/>
    <w:rsid w:val="00791430"/>
    <w:rsid w:val="007931A1"/>
    <w:rsid w:val="007A1851"/>
    <w:rsid w:val="007B09AE"/>
    <w:rsid w:val="007B2FDC"/>
    <w:rsid w:val="007C241F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12B05"/>
    <w:rsid w:val="008223EA"/>
    <w:rsid w:val="00822560"/>
    <w:rsid w:val="008253B6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3558"/>
    <w:rsid w:val="009947BD"/>
    <w:rsid w:val="00997997"/>
    <w:rsid w:val="009A1C0C"/>
    <w:rsid w:val="009A350E"/>
    <w:rsid w:val="009A4A43"/>
    <w:rsid w:val="009B007D"/>
    <w:rsid w:val="009B19D5"/>
    <w:rsid w:val="009B6329"/>
    <w:rsid w:val="009B741D"/>
    <w:rsid w:val="009C0BDB"/>
    <w:rsid w:val="009C19FE"/>
    <w:rsid w:val="009C427D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7F57"/>
    <w:rsid w:val="00A119A0"/>
    <w:rsid w:val="00A12D22"/>
    <w:rsid w:val="00A172B0"/>
    <w:rsid w:val="00A2709E"/>
    <w:rsid w:val="00A314E9"/>
    <w:rsid w:val="00A315B5"/>
    <w:rsid w:val="00A3353B"/>
    <w:rsid w:val="00A339FD"/>
    <w:rsid w:val="00A435C8"/>
    <w:rsid w:val="00A56CB2"/>
    <w:rsid w:val="00A626CD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3A56"/>
    <w:rsid w:val="00AB26C4"/>
    <w:rsid w:val="00AB460B"/>
    <w:rsid w:val="00AB79A3"/>
    <w:rsid w:val="00AC1138"/>
    <w:rsid w:val="00AC78C7"/>
    <w:rsid w:val="00AD68EB"/>
    <w:rsid w:val="00AE2C24"/>
    <w:rsid w:val="00AE5E19"/>
    <w:rsid w:val="00AF13E7"/>
    <w:rsid w:val="00AF3CE3"/>
    <w:rsid w:val="00B04F40"/>
    <w:rsid w:val="00B0535F"/>
    <w:rsid w:val="00B07B82"/>
    <w:rsid w:val="00B17099"/>
    <w:rsid w:val="00B24473"/>
    <w:rsid w:val="00B25A3E"/>
    <w:rsid w:val="00B3577D"/>
    <w:rsid w:val="00B4123E"/>
    <w:rsid w:val="00B428FA"/>
    <w:rsid w:val="00B448B3"/>
    <w:rsid w:val="00B506E5"/>
    <w:rsid w:val="00B54AFC"/>
    <w:rsid w:val="00B55C3D"/>
    <w:rsid w:val="00B612A7"/>
    <w:rsid w:val="00B61A54"/>
    <w:rsid w:val="00B67919"/>
    <w:rsid w:val="00B67B31"/>
    <w:rsid w:val="00B70236"/>
    <w:rsid w:val="00B75437"/>
    <w:rsid w:val="00B86E12"/>
    <w:rsid w:val="00B876B6"/>
    <w:rsid w:val="00B91151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66CB"/>
    <w:rsid w:val="00C21F7B"/>
    <w:rsid w:val="00C245EE"/>
    <w:rsid w:val="00C306C1"/>
    <w:rsid w:val="00C31D76"/>
    <w:rsid w:val="00C32418"/>
    <w:rsid w:val="00C36AD7"/>
    <w:rsid w:val="00C42D8F"/>
    <w:rsid w:val="00C448BD"/>
    <w:rsid w:val="00C47083"/>
    <w:rsid w:val="00C47457"/>
    <w:rsid w:val="00C512E9"/>
    <w:rsid w:val="00C54B9F"/>
    <w:rsid w:val="00C61D8D"/>
    <w:rsid w:val="00C80573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5CA"/>
    <w:rsid w:val="00CB2681"/>
    <w:rsid w:val="00CB28D3"/>
    <w:rsid w:val="00CB44B1"/>
    <w:rsid w:val="00CB582A"/>
    <w:rsid w:val="00CC0C97"/>
    <w:rsid w:val="00CC3645"/>
    <w:rsid w:val="00CC37E6"/>
    <w:rsid w:val="00CC43C6"/>
    <w:rsid w:val="00CC55DC"/>
    <w:rsid w:val="00CC5C94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712E6"/>
    <w:rsid w:val="00D859D0"/>
    <w:rsid w:val="00D86375"/>
    <w:rsid w:val="00D863AD"/>
    <w:rsid w:val="00D94D2D"/>
    <w:rsid w:val="00DA220A"/>
    <w:rsid w:val="00DA637E"/>
    <w:rsid w:val="00DA6F43"/>
    <w:rsid w:val="00DA75A7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47239"/>
    <w:rsid w:val="00E568C0"/>
    <w:rsid w:val="00E60DE4"/>
    <w:rsid w:val="00E64344"/>
    <w:rsid w:val="00E66C1A"/>
    <w:rsid w:val="00E67771"/>
    <w:rsid w:val="00E74EAB"/>
    <w:rsid w:val="00E81645"/>
    <w:rsid w:val="00E96C3A"/>
    <w:rsid w:val="00E97293"/>
    <w:rsid w:val="00EA1D41"/>
    <w:rsid w:val="00EC0D3E"/>
    <w:rsid w:val="00EC1FC8"/>
    <w:rsid w:val="00EC23CC"/>
    <w:rsid w:val="00EC6F7A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373E"/>
    <w:rsid w:val="00F26016"/>
    <w:rsid w:val="00F26CC9"/>
    <w:rsid w:val="00F27AE8"/>
    <w:rsid w:val="00F32032"/>
    <w:rsid w:val="00F61D27"/>
    <w:rsid w:val="00F7641B"/>
    <w:rsid w:val="00F81A7C"/>
    <w:rsid w:val="00F91D2E"/>
    <w:rsid w:val="00FA0830"/>
    <w:rsid w:val="00FB0408"/>
    <w:rsid w:val="00FB5B44"/>
    <w:rsid w:val="00FC2ED3"/>
    <w:rsid w:val="00FC422B"/>
    <w:rsid w:val="00FC73AD"/>
    <w:rsid w:val="00FD0127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39"/>
    <w:rsid w:val="00B3577D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39"/>
    <w:rsid w:val="00B3577D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9CB4-A897-469B-ADB5-AD8907A0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2023-10-16T07:30:00Z</cp:lastPrinted>
  <dcterms:created xsi:type="dcterms:W3CDTF">2023-10-16T07:22:00Z</dcterms:created>
  <dcterms:modified xsi:type="dcterms:W3CDTF">2023-10-16T07:31:00Z</dcterms:modified>
  <dc:language>ru-RU</dc:language>
</cp:coreProperties>
</file>