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51714" w:rsidP="00EF454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EF4546">
              <w:rPr>
                <w:rFonts w:ascii="Liberation Serif" w:hAnsi="Liberation Serif"/>
                <w:sz w:val="26"/>
                <w:szCs w:val="26"/>
              </w:rPr>
              <w:t>2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EF4546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A51714">
              <w:rPr>
                <w:rFonts w:ascii="Liberation Serif" w:hAnsi="Liberation Serif"/>
                <w:sz w:val="26"/>
                <w:szCs w:val="26"/>
              </w:rPr>
              <w:t>6</w:t>
            </w:r>
            <w:r w:rsidR="00FE1138">
              <w:rPr>
                <w:rFonts w:ascii="Liberation Serif" w:hAnsi="Liberation Serif"/>
                <w:sz w:val="26"/>
                <w:szCs w:val="26"/>
              </w:rPr>
              <w:t>8</w:t>
            </w:r>
            <w:r w:rsidR="00EF4546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596715" w:rsidRDefault="00700EAF" w:rsidP="00596715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EB2E96" w:rsidRDefault="001A2C7A" w:rsidP="00226EE0">
      <w:pPr>
        <w:pStyle w:val="a6"/>
        <w:tabs>
          <w:tab w:val="left" w:pos="3960"/>
        </w:tabs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ab/>
      </w:r>
    </w:p>
    <w:p w:rsidR="00226EE0" w:rsidRPr="00226EE0" w:rsidRDefault="00226EE0" w:rsidP="00226EE0">
      <w:pPr>
        <w:jc w:val="center"/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bookmarkStart w:id="0" w:name="_GoBack"/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Об утверждении программы профилактики рисков причи</w:t>
      </w:r>
      <w:r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нения вреда (ущерба) охраняемым</w:t>
      </w:r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законом ценностям по муниципальному земельному контролю на территории </w:t>
      </w:r>
      <w:proofErr w:type="spellStart"/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муниципального округа </w:t>
      </w:r>
    </w:p>
    <w:p w:rsidR="00226EE0" w:rsidRPr="00226EE0" w:rsidRDefault="00226EE0" w:rsidP="00226EE0">
      <w:pPr>
        <w:jc w:val="center"/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Вологодской области на 2024 год </w:t>
      </w:r>
    </w:p>
    <w:bookmarkEnd w:id="0"/>
    <w:p w:rsidR="00226EE0" w:rsidRPr="00226EE0" w:rsidRDefault="00226EE0" w:rsidP="00226EE0">
      <w:pPr>
        <w:suppressAutoHyphens w:val="0"/>
        <w:ind w:firstLine="709"/>
        <w:jc w:val="both"/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</w:p>
    <w:p w:rsidR="00226EE0" w:rsidRDefault="00226EE0" w:rsidP="00226EE0">
      <w:pPr>
        <w:suppressAutoHyphens w:val="0"/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</w:p>
    <w:p w:rsidR="00226EE0" w:rsidRPr="00226EE0" w:rsidRDefault="00226EE0" w:rsidP="00226EE0">
      <w:pPr>
        <w:suppressAutoHyphens w:val="0"/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proofErr w:type="gram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В соответствии со статьей 44 Федерального закона от 31.07.2020 № 248-ФЗ «О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государственном контроле (надзоре) и муниципальном контроле в Российской Фед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е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а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коном ценностям», решением Земского Собрания округа от 24.11.2022 № 81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«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Об утверждении Положения о муниципальном земельном контроле на</w:t>
      </w:r>
      <w:proofErr w:type="gramEnd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территории </w:t>
      </w:r>
      <w:proofErr w:type="spell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муниципального округа Вологодской обл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а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сти» </w:t>
      </w:r>
    </w:p>
    <w:p w:rsidR="00226EE0" w:rsidRPr="00226EE0" w:rsidRDefault="00226EE0" w:rsidP="00226EE0">
      <w:pPr>
        <w:suppressAutoHyphens w:val="0"/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Администрация </w:t>
      </w:r>
      <w:proofErr w:type="spellStart"/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муниципального округа ПОСТАНОВЛЯЕТ:</w:t>
      </w:r>
    </w:p>
    <w:p w:rsidR="00226EE0" w:rsidRPr="00226EE0" w:rsidRDefault="00226EE0" w:rsidP="00226EE0">
      <w:pPr>
        <w:suppressAutoHyphens w:val="0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ab/>
        <w:t>1. 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Утвердить программу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«Профилактика рисков причинения вреда (уще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р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ба) охраняемым законом ценностям по муниципальному земельному контролю 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на территории </w:t>
      </w:r>
      <w:proofErr w:type="spell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ого округа Вологодской области          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на 2024 год» с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о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гласно приложению.</w:t>
      </w:r>
    </w:p>
    <w:p w:rsidR="00226EE0" w:rsidRPr="00226EE0" w:rsidRDefault="00226EE0" w:rsidP="00226EE0">
      <w:pPr>
        <w:suppressAutoHyphens w:val="0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2. </w:t>
      </w:r>
      <w:proofErr w:type="gram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Контроль за</w:t>
      </w:r>
      <w:proofErr w:type="gramEnd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выполнением настоящего постановления возложить 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на начальника Управления имущественных и земельных отношений администр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а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ции </w:t>
      </w:r>
      <w:proofErr w:type="spell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и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пального округа Вологодской области К.В. Козыреву.</w:t>
      </w:r>
    </w:p>
    <w:p w:rsidR="00226EE0" w:rsidRPr="00226EE0" w:rsidRDefault="00226EE0" w:rsidP="00226EE0">
      <w:pPr>
        <w:suppressAutoHyphens w:val="0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3. 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Настоящее постановление подле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жит официальному опубликованию                        и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размещению на официальном сайте </w:t>
      </w:r>
      <w:proofErr w:type="spell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муниципального округа. </w:t>
      </w:r>
    </w:p>
    <w:p w:rsidR="00B645F1" w:rsidRPr="00EB2E96" w:rsidRDefault="00B645F1" w:rsidP="00226EE0">
      <w:pPr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</w:p>
    <w:p w:rsidR="00B645F1" w:rsidRPr="00EB2E96" w:rsidRDefault="00B645F1" w:rsidP="00226EE0">
      <w:pPr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</w:p>
    <w:p w:rsidR="009B4710" w:rsidRPr="00EB2E96" w:rsidRDefault="009B4710" w:rsidP="00226EE0">
      <w:pPr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</w:p>
    <w:p w:rsidR="00226EE0" w:rsidRPr="00226EE0" w:rsidRDefault="00226EE0" w:rsidP="00226EE0">
      <w:pPr>
        <w:suppressAutoHyphens w:val="0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Глава </w:t>
      </w:r>
      <w:proofErr w:type="spell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муниципального округа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                       </w:t>
      </w:r>
      <w:proofErr w:type="spell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С.А.Фёкличев</w:t>
      </w:r>
      <w:proofErr w:type="spellEnd"/>
    </w:p>
    <w:p w:rsidR="009B4710" w:rsidRPr="00226EE0" w:rsidRDefault="009B4710" w:rsidP="00226EE0">
      <w:pPr>
        <w:suppressAutoHyphens w:val="0"/>
        <w:jc w:val="both"/>
        <w:textAlignment w:val="baseline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</w:p>
    <w:p w:rsidR="00226EE0" w:rsidRPr="00226EE0" w:rsidRDefault="00226EE0" w:rsidP="00226EE0">
      <w:pPr>
        <w:suppressAutoHyphens w:val="0"/>
        <w:jc w:val="both"/>
        <w:textAlignment w:val="baseline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</w:p>
    <w:p w:rsidR="00226EE0" w:rsidRDefault="00226EE0" w:rsidP="00226EE0">
      <w:pPr>
        <w:suppressAutoHyphens w:val="0"/>
        <w:jc w:val="both"/>
        <w:textAlignment w:val="baseline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</w:p>
    <w:p w:rsidR="00226EE0" w:rsidRPr="00226EE0" w:rsidRDefault="00226EE0" w:rsidP="00226EE0">
      <w:pPr>
        <w:suppressAutoHyphens w:val="0"/>
        <w:jc w:val="both"/>
        <w:textAlignment w:val="baseline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</w:p>
    <w:p w:rsidR="00226EE0" w:rsidRDefault="00226EE0" w:rsidP="00226EE0">
      <w:pPr>
        <w:shd w:val="clear" w:color="auto" w:fill="FFFFFF"/>
        <w:ind w:left="5103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lastRenderedPageBreak/>
        <w:t>УТВЕРЖДЕНА</w:t>
      </w:r>
    </w:p>
    <w:p w:rsidR="00226EE0" w:rsidRDefault="00226EE0" w:rsidP="00226EE0">
      <w:pPr>
        <w:shd w:val="clear" w:color="auto" w:fill="FFFFFF"/>
        <w:ind w:left="5103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постановлением администрации</w:t>
      </w:r>
    </w:p>
    <w:p w:rsidR="00226EE0" w:rsidRDefault="00226EE0" w:rsidP="00226EE0">
      <w:pPr>
        <w:shd w:val="clear" w:color="auto" w:fill="FFFFFF"/>
        <w:ind w:left="5103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proofErr w:type="spellStart"/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муниципального округа</w:t>
      </w:r>
    </w:p>
    <w:p w:rsidR="00226EE0" w:rsidRDefault="00226EE0" w:rsidP="00226EE0">
      <w:pPr>
        <w:shd w:val="clear" w:color="auto" w:fill="FFFFFF"/>
        <w:ind w:left="5103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от 02.11.2023 № 2687</w:t>
      </w:r>
    </w:p>
    <w:p w:rsidR="00226EE0" w:rsidRDefault="00226EE0" w:rsidP="00226EE0">
      <w:pPr>
        <w:shd w:val="clear" w:color="auto" w:fill="FFFFFF"/>
        <w:ind w:left="5103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(Приложение)</w:t>
      </w:r>
    </w:p>
    <w:p w:rsid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Программа</w:t>
      </w: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профилактики рисков причинения вреда (ущерба) охраняемым законом</w:t>
      </w: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ценностям по муниципальному земельному контролю</w:t>
      </w: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на территории </w:t>
      </w:r>
      <w:proofErr w:type="spellStart"/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муниципального округа </w:t>
      </w: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Вологодской области на 2024 год</w:t>
      </w: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10"/>
          <w:szCs w:val="10"/>
          <w:highlight w:val="white"/>
          <w:shd w:val="clear" w:color="auto" w:fill="FFFFFF"/>
        </w:rPr>
      </w:pP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Раздел I. Анализ текущего состояния осуществления вида контроля, описание</w:t>
      </w: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текущего уровня развития профилактической деятельности контрольного</w:t>
      </w: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органа, характеристика проблем, на решение которых</w:t>
      </w: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направлена программа профилактики рисков причинения вреда</w:t>
      </w:r>
    </w:p>
    <w:p w:rsidR="00226EE0" w:rsidRPr="00226EE0" w:rsidRDefault="00226EE0" w:rsidP="00226EE0">
      <w:pPr>
        <w:shd w:val="clear" w:color="auto" w:fill="FFFFFF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10"/>
          <w:szCs w:val="10"/>
          <w:highlight w:val="white"/>
          <w:shd w:val="clear" w:color="auto" w:fill="FFFFFF"/>
        </w:rPr>
      </w:pPr>
    </w:p>
    <w:p w:rsidR="00226EE0" w:rsidRPr="00226EE0" w:rsidRDefault="00226EE0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proofErr w:type="gram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Настоящая программа разработана в соответствии со статьей 44 Федерального закона от 31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.07.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2021 № 248-ФЗ «О государственном контроле (надзоре) и муниципальном контроле в Российской Федерации», постановлением Правительства Российской Федерации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от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25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.06.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ценностям 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при осуществлении муниципального земельного контроля на территории </w:t>
      </w:r>
      <w:proofErr w:type="spell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муниципального округа Вологодской  области. </w:t>
      </w:r>
    </w:p>
    <w:p w:rsidR="00226EE0" w:rsidRPr="00226EE0" w:rsidRDefault="00226EE0" w:rsidP="00226EE0">
      <w:pPr>
        <w:shd w:val="clear" w:color="auto" w:fill="FFFFFF" w:themeFill="background1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proofErr w:type="gram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Управление имущественных и земельных отношений администрации </w:t>
      </w:r>
      <w:proofErr w:type="spell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муниципального округа Вологодской области (далее – Управление, контрольный орган) в соответствии с Положением о муниципальном земельном контроле на территории </w:t>
      </w:r>
      <w:proofErr w:type="spell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муниципального округа Вологодской области (далее – Положение), утвержденным решением Земского Собрания округа от 24.11.2022 № 81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«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Об утверждении Положения о муниципальном земельном контроле на территории </w:t>
      </w:r>
      <w:proofErr w:type="spell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муниципального округа Вологодской области», осуществляет муниципальный земельный контроль за:</w:t>
      </w:r>
      <w:proofErr w:type="gramEnd"/>
    </w:p>
    <w:p w:rsidR="00226EE0" w:rsidRPr="00226EE0" w:rsidRDefault="00B94452" w:rsidP="00B94452">
      <w:pPr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а)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обязательными требованиями о недопущении самовольного занятия земель, земельного участка или части земельного участка, в том числе использованием земель, земельного участка или части земельного участка лицом, не имеющим предусмотренных законодательством прав на них;</w:t>
      </w:r>
    </w:p>
    <w:p w:rsidR="00226EE0" w:rsidRPr="00226EE0" w:rsidRDefault="00B94452" w:rsidP="00B94452">
      <w:pPr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б)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обязательными требованиями об использовании земельных участков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br/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226EE0" w:rsidRPr="00226EE0" w:rsidRDefault="00B94452" w:rsidP="00B94452">
      <w:pPr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в)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обязательными требованиями, связанными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в указанных целях в течение установленного срока;</w:t>
      </w:r>
    </w:p>
    <w:p w:rsidR="00226EE0" w:rsidRPr="00226EE0" w:rsidRDefault="00B94452" w:rsidP="00B94452">
      <w:pPr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г)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обязательными требованиями, связанными с обязанностью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             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по приведению земель в состояние, пригодное для использования по целевому назначению;</w:t>
      </w:r>
    </w:p>
    <w:p w:rsidR="00226EE0" w:rsidRPr="00226EE0" w:rsidRDefault="00B94452" w:rsidP="00B94452">
      <w:pPr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proofErr w:type="gramStart"/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lastRenderedPageBreak/>
        <w:t>д)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обязательными требованиями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агрохимикатами</w:t>
      </w:r>
      <w:proofErr w:type="spellEnd"/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226EE0" w:rsidRPr="00226EE0" w:rsidRDefault="00B94452" w:rsidP="00B94452">
      <w:pPr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е)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обязательными требованиями по улучшению земель и охране почв 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от ветровой, водной эрозии и предотвращению других процессов, ухудшающих качественное состояние земель, защите земель от зарастания деревьями 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                  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и кустарниками, сорными растениями;</w:t>
      </w:r>
    </w:p>
    <w:p w:rsidR="00226EE0" w:rsidRPr="00226EE0" w:rsidRDefault="00B94452" w:rsidP="00B94452">
      <w:pPr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ж)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обязательными требованиями по использованию земельных участков 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из земель сельскохозяйственного назначения, оборот которых регулируется Федеральным </w:t>
      </w:r>
      <w:hyperlink r:id="rId11" w:history="1">
        <w:r w:rsidR="00226EE0" w:rsidRPr="00226EE0">
          <w:rPr>
            <w:rFonts w:ascii="Liberation Serif" w:eastAsia="Bookman Old Style" w:hAnsi="Liberation Serif" w:cs="Liberation Serif;Times New Roma"/>
            <w:bCs/>
            <w:iCs/>
            <w:color w:val="00000A"/>
            <w:spacing w:val="5"/>
            <w:sz w:val="26"/>
            <w:szCs w:val="26"/>
            <w:highlight w:val="white"/>
            <w:shd w:val="clear" w:color="auto" w:fill="FFFFFF"/>
          </w:rPr>
          <w:t>законом</w:t>
        </w:r>
      </w:hyperlink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226EE0" w:rsidRPr="00226EE0" w:rsidRDefault="00B94452" w:rsidP="00B94452">
      <w:pPr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з)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исполнением предписаний об устранении нарушений обязательных требований, выданных должностными лицами органа муниципального земельного контроля в пределах компетенции.</w:t>
      </w:r>
    </w:p>
    <w:p w:rsidR="00226EE0" w:rsidRPr="00226EE0" w:rsidRDefault="00226EE0" w:rsidP="00B94452">
      <w:pPr>
        <w:keepNext/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Объектами муниципального земельного контроля являются:</w:t>
      </w:r>
    </w:p>
    <w:p w:rsidR="00226EE0" w:rsidRPr="00226EE0" w:rsidRDefault="00B94452" w:rsidP="00B94452">
      <w:pPr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-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26EE0" w:rsidRPr="00226EE0" w:rsidRDefault="00B94452" w:rsidP="00B94452">
      <w:pPr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-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объекты земельных отношений, расположенные в границах </w:t>
      </w:r>
      <w:proofErr w:type="spellStart"/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муниципального района (земли, земельные участки или части земельных участков, далее – объекты контроля).</w:t>
      </w:r>
    </w:p>
    <w:p w:rsidR="00226EE0" w:rsidRPr="00226EE0" w:rsidRDefault="00226EE0" w:rsidP="00B94452">
      <w:pPr>
        <w:shd w:val="clear" w:color="auto" w:fill="FFFFFF"/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proofErr w:type="gram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proofErr w:type="spell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муниципального округа Вологодской области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226EE0" w:rsidRPr="00226EE0" w:rsidRDefault="00226EE0" w:rsidP="00B94452">
      <w:pPr>
        <w:shd w:val="clear" w:color="auto" w:fill="FFFFFF"/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В соответствии с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</w:t>
      </w:r>
      <w:hyperlink r:id="rId12" w:history="1">
        <w:r w:rsidRPr="00226EE0">
          <w:rPr>
            <w:rFonts w:ascii="Liberation Serif" w:eastAsia="Bookman Old Style" w:hAnsi="Liberation Serif" w:cs="Liberation Serif;Times New Roma"/>
            <w:bCs/>
            <w:iCs/>
            <w:color w:val="00000A"/>
            <w:spacing w:val="5"/>
            <w:sz w:val="26"/>
            <w:szCs w:val="26"/>
            <w:highlight w:val="white"/>
            <w:shd w:val="clear" w:color="auto" w:fill="FFFFFF"/>
          </w:rPr>
          <w:t>Положением</w:t>
        </w:r>
      </w:hyperlink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, руководствуясь п.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7 статьи 22 Федерального закона от 31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.07.2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020 № 248-ФЗ «О государственном контроле (надзоре) 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   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и муниципальном контроле в Российской Федерации» система оценки и управления рисками при осуществлении муниципального земельного контроля на территории сельских поселений </w:t>
      </w:r>
      <w:proofErr w:type="spell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муниципального района Вологодской области не применяется.</w:t>
      </w:r>
    </w:p>
    <w:p w:rsidR="00226EE0" w:rsidRPr="00226EE0" w:rsidRDefault="00226EE0" w:rsidP="00B94452">
      <w:pPr>
        <w:shd w:val="clear" w:color="auto" w:fill="FFFFFF"/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За 9 месяцев 2023 года в соответствии с 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п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остановлением Правительства Российской Федерации от 10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.03.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2022 № 336 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«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Об особенностях организации 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и осуществления государственного контроля (надзора), муниципального контроля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»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(ред. 19.06.2023), внеплановые контрольные мероприятия, внеплановые проверки не проводились. </w:t>
      </w:r>
    </w:p>
    <w:p w:rsidR="00226EE0" w:rsidRPr="00226EE0" w:rsidRDefault="00226EE0" w:rsidP="00B94452">
      <w:pPr>
        <w:suppressAutoHyphens w:val="0"/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Проведено 33 </w:t>
      </w:r>
      <w:bookmarkStart w:id="1" w:name="P00841"/>
      <w:bookmarkEnd w:id="1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мероприятия по контролю без взаимодействия с контролир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у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емыми лицами:</w:t>
      </w:r>
    </w:p>
    <w:p w:rsidR="00226EE0" w:rsidRPr="00226EE0" w:rsidRDefault="00226EE0" w:rsidP="00B94452">
      <w:pPr>
        <w:suppressAutoHyphens w:val="0"/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- 1 наблюдение за соблюдением обязательных требований в целях проверки ранее выданного предписания об устранении нарушений земельного законод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а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тельства;</w:t>
      </w:r>
    </w:p>
    <w:p w:rsidR="00226EE0" w:rsidRPr="00226EE0" w:rsidRDefault="00226EE0" w:rsidP="00226EE0">
      <w:pPr>
        <w:suppressAutoHyphens w:val="0"/>
        <w:ind w:firstLine="53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lastRenderedPageBreak/>
        <w:t>- 32 выездных обследований, в том числе 31  - по землям сельскохозяйстве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н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ного назначения. По результатам мероприятий по выявленным нарушениям 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выданы 34 предостережения о недопустимости нарушения обязательных требов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а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ний, материалы направлены в </w:t>
      </w:r>
      <w:proofErr w:type="spell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Россельхознадзор</w:t>
      </w:r>
      <w:proofErr w:type="spellEnd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для рассмотрения и принятия процессуального реш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е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ния. </w:t>
      </w:r>
    </w:p>
    <w:p w:rsidR="00226EE0" w:rsidRPr="00226EE0" w:rsidRDefault="00226EE0" w:rsidP="00226EE0">
      <w:pPr>
        <w:suppressLineNumbers/>
        <w:ind w:firstLine="53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В рамках профилактики рисков причинения вреда (ущерба) охраняемым законом ценностям за 9 месяцев 2023 года осуществлено: </w:t>
      </w:r>
    </w:p>
    <w:p w:rsidR="00226EE0" w:rsidRPr="00226EE0" w:rsidRDefault="00B94452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proofErr w:type="gramStart"/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-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информирование посредством размещения соответствующих сведений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на официальном сайте </w:t>
      </w:r>
      <w:proofErr w:type="spellStart"/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муниципального округа (тексты нормативных правовых актов, регулирующих осуществление муниципального земельного контроля; сведения об изменениях, внесенных в нормативные правовые акты; доклад о  результатах обобщения правоприменительной практики осуществления муниципального земельного контроля на территории </w:t>
      </w:r>
      <w:proofErr w:type="spellStart"/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муниципального округа Вологодской области за 2022 и иные необходимые  сведения);</w:t>
      </w:r>
      <w:proofErr w:type="gramEnd"/>
    </w:p>
    <w:p w:rsidR="00226EE0" w:rsidRPr="00226EE0" w:rsidRDefault="00B94452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-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объявлено 39 предостережений о недопустимо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softHyphen/>
        <w:t xml:space="preserve">сти нарушения обязательных требований; </w:t>
      </w:r>
    </w:p>
    <w:p w:rsidR="00226EE0" w:rsidRPr="00226EE0" w:rsidRDefault="00B94452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-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осуществлены 9 устных консультирований по вопросам организации 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и осуществления муниципального земельного контроля, в том числе: 8 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         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по телефону, 1 на личном приеме. Письменных запросов на консультирование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за отчетный период не поступало.</w:t>
      </w:r>
    </w:p>
    <w:p w:rsidR="00226EE0" w:rsidRPr="00226EE0" w:rsidRDefault="00226EE0" w:rsidP="00B94452">
      <w:pPr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органом, являются:</w:t>
      </w:r>
    </w:p>
    <w:p w:rsidR="00226EE0" w:rsidRPr="00226EE0" w:rsidRDefault="00B94452" w:rsidP="00B94452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1. 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Низкие знания правообладателей земельных участков, предъявляемых 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к ним земельным законодательством Российской Федерации о порядке, способах </w:t>
      </w: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 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и ограничениях использования земельных участков.</w:t>
      </w:r>
    </w:p>
    <w:p w:rsidR="00226EE0" w:rsidRPr="00226EE0" w:rsidRDefault="00226EE0" w:rsidP="00B94452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с организацией и осуществлением муниципального земельного контроля.</w:t>
      </w:r>
    </w:p>
    <w:p w:rsidR="00226EE0" w:rsidRPr="00226EE0" w:rsidRDefault="00B94452" w:rsidP="00226EE0">
      <w:pPr>
        <w:shd w:val="clear" w:color="auto" w:fill="FFFFFF"/>
        <w:ind w:firstLine="708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2. 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Сознательное бездействие правообладателей земельных участков.</w:t>
      </w:r>
    </w:p>
    <w:p w:rsidR="00226EE0" w:rsidRPr="00226EE0" w:rsidRDefault="00226EE0" w:rsidP="00B94452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в состоянии, пригодном для сельскохозяйственного использования.</w:t>
      </w:r>
    </w:p>
    <w:p w:rsidR="00226EE0" w:rsidRPr="00226EE0" w:rsidRDefault="00226EE0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земель сельскохозяйственного назначения» (далее – Закон), изначально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    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не планировавшие использовать земельный участок сельскохозяйственного назначения по его прямому назначению.</w:t>
      </w:r>
    </w:p>
    <w:p w:rsidR="00226EE0" w:rsidRPr="00226EE0" w:rsidRDefault="00226EE0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proofErr w:type="gram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В качестве решения данной проблемы может быть организация первостепенной профилактической работы (мероприятий) с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lastRenderedPageBreak/>
        <w:t>проведения государственного земельного</w:t>
      </w:r>
      <w:proofErr w:type="gramEnd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надзора, указывающие 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на неиспользование такого земельного участка по целевому назначению 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или использование с нарушением законодательства Российской Федерации.</w:t>
      </w: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10"/>
          <w:szCs w:val="10"/>
          <w:highlight w:val="white"/>
          <w:shd w:val="clear" w:color="auto" w:fill="FFFFFF"/>
        </w:rPr>
      </w:pP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Раздел II. Цели и задачи реализации программы профилактики рисков</w:t>
      </w: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причинения вреда</w:t>
      </w:r>
    </w:p>
    <w:p w:rsidR="00226EE0" w:rsidRPr="00226EE0" w:rsidRDefault="00226EE0" w:rsidP="00226EE0">
      <w:pPr>
        <w:shd w:val="clear" w:color="auto" w:fill="FFFFFF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10"/>
          <w:szCs w:val="10"/>
          <w:highlight w:val="white"/>
          <w:shd w:val="clear" w:color="auto" w:fill="FFFFFF"/>
        </w:rPr>
      </w:pPr>
    </w:p>
    <w:p w:rsidR="00226EE0" w:rsidRPr="00226EE0" w:rsidRDefault="00226EE0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Цели разработки программы и проведение профилактической работы:</w:t>
      </w:r>
    </w:p>
    <w:p w:rsidR="00226EE0" w:rsidRPr="00226EE0" w:rsidRDefault="00B94452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-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26EE0" w:rsidRPr="00226EE0" w:rsidRDefault="00226EE0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- повышение прозрачности системы муниципального контроля;</w:t>
      </w:r>
    </w:p>
    <w:p w:rsidR="00226EE0" w:rsidRPr="00226EE0" w:rsidRDefault="00B94452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-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26EE0" w:rsidRPr="00226EE0" w:rsidRDefault="00226EE0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-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 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повышение уровня правовой грамотности подконтрольных субъектов, 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в том числе путем доступности информации об обязательных требованиях 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и необходимых мерах по их исполнению;</w:t>
      </w:r>
    </w:p>
    <w:p w:rsidR="00226EE0" w:rsidRPr="00226EE0" w:rsidRDefault="00226EE0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- мотивация подконтрольных субъектов к добросовестному поведению.</w:t>
      </w:r>
    </w:p>
    <w:p w:rsidR="00226EE0" w:rsidRPr="00226EE0" w:rsidRDefault="00226EE0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Проведение профилактических мероприятий программы позволяет решить следующие задачи:</w:t>
      </w:r>
    </w:p>
    <w:p w:rsidR="00226EE0" w:rsidRPr="00226EE0" w:rsidRDefault="00B94452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-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26EE0" w:rsidRPr="00226EE0" w:rsidRDefault="00B94452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-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26EE0" w:rsidRPr="00226EE0" w:rsidRDefault="00B94452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-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26EE0" w:rsidRPr="00226EE0" w:rsidRDefault="00226EE0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226EE0" w:rsidRPr="00226EE0" w:rsidRDefault="00B94452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-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226EE0" w:rsidRPr="00226EE0" w:rsidRDefault="00B94452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- </w:t>
      </w:r>
      <w:r w:rsidR="00226EE0"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226EE0" w:rsidRPr="00226EE0" w:rsidRDefault="00226EE0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Сроки реализации программы приведены в перечне основных профилактических мероприятий на 2024 год.</w:t>
      </w:r>
    </w:p>
    <w:p w:rsidR="00226EE0" w:rsidRPr="00226EE0" w:rsidRDefault="00226EE0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в частности проведения обязательных профилактических визитов. Изменения 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в данную часть Программы в случае необходимости вносятся ежемесячно </w:t>
      </w:r>
      <w:r w:rsidR="00B9445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без проведения публичного обсуждения.</w:t>
      </w: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Раздел III. Перечень профилактических мероприятий, сроки (периодичность)</w:t>
      </w: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их проведения</w:t>
      </w:r>
    </w:p>
    <w:p w:rsidR="00226EE0" w:rsidRPr="00226EE0" w:rsidRDefault="00226EE0" w:rsidP="00226EE0">
      <w:pPr>
        <w:shd w:val="clear" w:color="auto" w:fill="FFFFFF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</w:p>
    <w:p w:rsidR="00226EE0" w:rsidRPr="00226EE0" w:rsidRDefault="00226EE0" w:rsidP="00B94452">
      <w:pPr>
        <w:shd w:val="clear" w:color="auto" w:fill="FFFFFF"/>
        <w:ind w:firstLine="709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10"/>
          <w:szCs w:val="10"/>
          <w:highlight w:val="white"/>
          <w:shd w:val="clear" w:color="auto" w:fill="FFFFFF"/>
        </w:rPr>
      </w:pPr>
    </w:p>
    <w:p w:rsidR="00226EE0" w:rsidRPr="00226EE0" w:rsidRDefault="00226EE0" w:rsidP="00226EE0">
      <w:pPr>
        <w:shd w:val="clear" w:color="auto" w:fill="FFFFFF"/>
        <w:jc w:val="center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Перечень основных профилактических мероприятий программы на 2024 год</w:t>
      </w:r>
    </w:p>
    <w:p w:rsidR="00226EE0" w:rsidRPr="00226EE0" w:rsidRDefault="00226EE0" w:rsidP="00226EE0">
      <w:pPr>
        <w:shd w:val="clear" w:color="auto" w:fill="FFFFFF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</w:p>
    <w:tbl>
      <w:tblPr>
        <w:tblStyle w:val="af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1"/>
        <w:gridCol w:w="4554"/>
        <w:gridCol w:w="2094"/>
        <w:gridCol w:w="2407"/>
      </w:tblGrid>
      <w:tr w:rsidR="00226EE0" w:rsidRPr="00226EE0" w:rsidTr="00B94452">
        <w:tc>
          <w:tcPr>
            <w:tcW w:w="691" w:type="dxa"/>
          </w:tcPr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№</w:t>
            </w:r>
          </w:p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proofErr w:type="gramStart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</w:t>
            </w:r>
            <w:proofErr w:type="gramEnd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/п</w:t>
            </w:r>
          </w:p>
        </w:tc>
        <w:tc>
          <w:tcPr>
            <w:tcW w:w="4554" w:type="dxa"/>
          </w:tcPr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Профилактические мероприятия</w:t>
            </w:r>
          </w:p>
        </w:tc>
        <w:tc>
          <w:tcPr>
            <w:tcW w:w="2094" w:type="dxa"/>
          </w:tcPr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Периодичность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проведения</w:t>
            </w:r>
          </w:p>
        </w:tc>
        <w:tc>
          <w:tcPr>
            <w:tcW w:w="2407" w:type="dxa"/>
          </w:tcPr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Адресат мероприятия</w:t>
            </w:r>
          </w:p>
        </w:tc>
      </w:tr>
      <w:tr w:rsidR="00226EE0" w:rsidRPr="00226EE0" w:rsidTr="00B94452">
        <w:tc>
          <w:tcPr>
            <w:tcW w:w="691" w:type="dxa"/>
          </w:tcPr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1</w:t>
            </w:r>
          </w:p>
        </w:tc>
        <w:tc>
          <w:tcPr>
            <w:tcW w:w="4554" w:type="dxa"/>
          </w:tcPr>
          <w:p w:rsidR="00B94452" w:rsidRDefault="00B94452" w:rsidP="00447842">
            <w:pPr>
              <w:ind w:firstLine="477"/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Информирование посредством размещения </w:t>
            </w:r>
            <w:r w:rsidR="00226EE0"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соответствующих сведений на</w:t>
            </w:r>
            <w:r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официальном сайте </w:t>
            </w:r>
            <w:proofErr w:type="spellStart"/>
            <w:r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Грязовецкого</w:t>
            </w:r>
            <w:proofErr w:type="spellEnd"/>
            <w:r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 </w:t>
            </w:r>
            <w:r w:rsidR="00226EE0"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муниципального района 35gryazovetskij.gosuslugi.ru  </w:t>
            </w:r>
          </w:p>
          <w:p w:rsidR="00226EE0" w:rsidRPr="00226EE0" w:rsidRDefault="00226EE0" w:rsidP="00B94452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и </w:t>
            </w:r>
            <w:proofErr w:type="gramStart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средствах</w:t>
            </w:r>
            <w:proofErr w:type="gramEnd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массовой информации:</w:t>
            </w:r>
          </w:p>
        </w:tc>
        <w:tc>
          <w:tcPr>
            <w:tcW w:w="2094" w:type="dxa"/>
          </w:tcPr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  <w:tc>
          <w:tcPr>
            <w:tcW w:w="2407" w:type="dxa"/>
          </w:tcPr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Юридические лица,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индивидуальные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предприниматели,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граждане</w:t>
            </w:r>
          </w:p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</w:tr>
      <w:tr w:rsidR="00226EE0" w:rsidRPr="00226EE0" w:rsidTr="00B94452">
        <w:trPr>
          <w:trHeight w:val="1492"/>
        </w:trPr>
        <w:tc>
          <w:tcPr>
            <w:tcW w:w="691" w:type="dxa"/>
          </w:tcPr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1.1</w:t>
            </w:r>
          </w:p>
        </w:tc>
        <w:tc>
          <w:tcPr>
            <w:tcW w:w="4554" w:type="dxa"/>
          </w:tcPr>
          <w:p w:rsidR="00226EE0" w:rsidRPr="00226EE0" w:rsidRDefault="00226EE0" w:rsidP="00447842">
            <w:pPr>
              <w:suppressAutoHyphens w:val="0"/>
              <w:ind w:right="20" w:firstLine="477"/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тексты нормативных правовых актов, регулирующих осуществл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е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ние муниципального земельного контроля</w:t>
            </w:r>
          </w:p>
        </w:tc>
        <w:tc>
          <w:tcPr>
            <w:tcW w:w="2094" w:type="dxa"/>
          </w:tcPr>
          <w:p w:rsidR="00B94452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поддерживать 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в</w:t>
            </w:r>
            <w:r w:rsidR="00447842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актуальном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proofErr w:type="gramStart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состоянии</w:t>
            </w:r>
            <w:proofErr w:type="gramEnd"/>
          </w:p>
        </w:tc>
        <w:tc>
          <w:tcPr>
            <w:tcW w:w="2407" w:type="dxa"/>
          </w:tcPr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Юридические лица,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индивидуальные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предприниматели,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граждане</w:t>
            </w:r>
          </w:p>
        </w:tc>
      </w:tr>
      <w:tr w:rsidR="00226EE0" w:rsidRPr="00226EE0" w:rsidTr="00B94452">
        <w:tc>
          <w:tcPr>
            <w:tcW w:w="691" w:type="dxa"/>
          </w:tcPr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1.2</w:t>
            </w:r>
          </w:p>
        </w:tc>
        <w:tc>
          <w:tcPr>
            <w:tcW w:w="4554" w:type="dxa"/>
          </w:tcPr>
          <w:p w:rsidR="00226EE0" w:rsidRPr="00226EE0" w:rsidRDefault="00226EE0" w:rsidP="00447842">
            <w:pPr>
              <w:suppressAutoHyphens w:val="0"/>
              <w:ind w:right="20" w:firstLine="477"/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сведения об изменениях, вн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е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сенных в нормативные правовые а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к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ты, рег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у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лирующие осуществление муниципального земельного ко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н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троля, о сроках и порядке их всту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ления в силу</w:t>
            </w:r>
          </w:p>
        </w:tc>
        <w:tc>
          <w:tcPr>
            <w:tcW w:w="2094" w:type="dxa"/>
          </w:tcPr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по мере необходимости</w:t>
            </w:r>
          </w:p>
        </w:tc>
        <w:tc>
          <w:tcPr>
            <w:tcW w:w="2407" w:type="dxa"/>
          </w:tcPr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Юридические лица,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индивидуальные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предприниматели,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граждане</w:t>
            </w:r>
          </w:p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</w:tr>
      <w:tr w:rsidR="00226EE0" w:rsidRPr="00226EE0" w:rsidTr="00B94452">
        <w:tc>
          <w:tcPr>
            <w:tcW w:w="691" w:type="dxa"/>
          </w:tcPr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1.3</w:t>
            </w:r>
          </w:p>
        </w:tc>
        <w:tc>
          <w:tcPr>
            <w:tcW w:w="4554" w:type="dxa"/>
          </w:tcPr>
          <w:p w:rsidR="00226EE0" w:rsidRPr="00226EE0" w:rsidRDefault="00226EE0" w:rsidP="00447842">
            <w:pPr>
              <w:suppressAutoHyphens w:val="0"/>
              <w:ind w:right="20" w:firstLine="477"/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перечень нормативных прав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о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вых актов с указанием структу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р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ных единиц этих актов, содержащих об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я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зательные требования, оценка с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о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блюдения которых является предм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е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том муниципального земельного контроля, а также информацию о мерах ответственности, применя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е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мых при нарушении обязательных требований, с текстами в действу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ю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щей р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е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дакции; </w:t>
            </w:r>
          </w:p>
        </w:tc>
        <w:tc>
          <w:tcPr>
            <w:tcW w:w="2094" w:type="dxa"/>
          </w:tcPr>
          <w:p w:rsidR="00447842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поддерживать 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в</w:t>
            </w:r>
            <w:r w:rsidR="00447842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актуальном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proofErr w:type="gramStart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состоянии</w:t>
            </w:r>
            <w:proofErr w:type="gramEnd"/>
          </w:p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  <w:tc>
          <w:tcPr>
            <w:tcW w:w="2407" w:type="dxa"/>
          </w:tcPr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Юридические лица,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индивидуальные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предприниматели,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граждане</w:t>
            </w:r>
          </w:p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</w:tr>
      <w:tr w:rsidR="00226EE0" w:rsidRPr="00226EE0" w:rsidTr="00B94452">
        <w:tc>
          <w:tcPr>
            <w:tcW w:w="691" w:type="dxa"/>
          </w:tcPr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1.4</w:t>
            </w:r>
          </w:p>
        </w:tc>
        <w:tc>
          <w:tcPr>
            <w:tcW w:w="4554" w:type="dxa"/>
          </w:tcPr>
          <w:p w:rsidR="00226EE0" w:rsidRPr="00226EE0" w:rsidRDefault="00226EE0" w:rsidP="00447842">
            <w:pPr>
              <w:suppressAutoHyphens w:val="0"/>
              <w:ind w:right="20" w:firstLine="477"/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руководства по соблюдению обязательных требований, разраб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о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танные и утвержденные в соотве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т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ствии с Федеральным законом </w:t>
            </w:r>
            <w:r w:rsidR="00B94452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«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Об обязательных требованиях в Росси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й</w:t>
            </w:r>
            <w:r w:rsidR="00B94452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ской Федерации»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;</w:t>
            </w:r>
          </w:p>
        </w:tc>
        <w:tc>
          <w:tcPr>
            <w:tcW w:w="2094" w:type="dxa"/>
          </w:tcPr>
          <w:p w:rsidR="00447842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поддерживать 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в</w:t>
            </w:r>
            <w:r w:rsidR="00447842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актуальном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proofErr w:type="gramStart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состоянии</w:t>
            </w:r>
            <w:proofErr w:type="gramEnd"/>
          </w:p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  <w:tc>
          <w:tcPr>
            <w:tcW w:w="2407" w:type="dxa"/>
          </w:tcPr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Юридические лица,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индивидуальные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предприниматели,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граждане</w:t>
            </w:r>
          </w:p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</w:tr>
      <w:tr w:rsidR="00226EE0" w:rsidRPr="00226EE0" w:rsidTr="00B94452">
        <w:tc>
          <w:tcPr>
            <w:tcW w:w="691" w:type="dxa"/>
          </w:tcPr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1.5</w:t>
            </w:r>
          </w:p>
        </w:tc>
        <w:tc>
          <w:tcPr>
            <w:tcW w:w="4554" w:type="dxa"/>
          </w:tcPr>
          <w:p w:rsidR="00226EE0" w:rsidRPr="00226EE0" w:rsidRDefault="00226EE0" w:rsidP="00226EE0">
            <w:pPr>
              <w:suppressAutoHyphens w:val="0"/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      программа профилактики;</w:t>
            </w:r>
          </w:p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  <w:tc>
          <w:tcPr>
            <w:tcW w:w="2094" w:type="dxa"/>
          </w:tcPr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не позднее</w:t>
            </w:r>
          </w:p>
          <w:p w:rsidR="00226EE0" w:rsidRPr="00226EE0" w:rsidRDefault="00226EE0" w:rsidP="00447842">
            <w:pPr>
              <w:shd w:val="clear" w:color="auto" w:fill="FFFFFF"/>
              <w:ind w:left="-108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1 октября 2024 г.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proofErr w:type="gramStart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(проект Программы</w:t>
            </w:r>
            <w:proofErr w:type="gramEnd"/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для общественного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обсуждения);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lastRenderedPageBreak/>
              <w:t>в течение 5 дней со</w:t>
            </w:r>
            <w:r w:rsidR="00447842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дня утверждения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proofErr w:type="gramStart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(утвержденной</w:t>
            </w:r>
            <w:proofErr w:type="gramEnd"/>
          </w:p>
          <w:p w:rsidR="00226EE0" w:rsidRPr="00226EE0" w:rsidRDefault="00226EE0" w:rsidP="0044784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proofErr w:type="gramStart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Программы)</w:t>
            </w:r>
            <w:proofErr w:type="gramEnd"/>
          </w:p>
        </w:tc>
        <w:tc>
          <w:tcPr>
            <w:tcW w:w="2407" w:type="dxa"/>
          </w:tcPr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lastRenderedPageBreak/>
              <w:t>Юридические лица,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индивидуальные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предприниматели,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граждане</w:t>
            </w:r>
          </w:p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</w:tr>
      <w:tr w:rsidR="00226EE0" w:rsidRPr="00226EE0" w:rsidTr="00B94452">
        <w:tc>
          <w:tcPr>
            <w:tcW w:w="691" w:type="dxa"/>
          </w:tcPr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lastRenderedPageBreak/>
              <w:t>1.6</w:t>
            </w:r>
          </w:p>
        </w:tc>
        <w:tc>
          <w:tcPr>
            <w:tcW w:w="4554" w:type="dxa"/>
          </w:tcPr>
          <w:p w:rsidR="00226EE0" w:rsidRPr="00226EE0" w:rsidRDefault="00226EE0" w:rsidP="00447842">
            <w:pPr>
              <w:suppressAutoHyphens w:val="0"/>
              <w:ind w:right="20" w:firstLine="477"/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перечень сведений, которые м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о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гут запрашиваться уполномоче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н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ным органом у контролируемого л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и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ца;</w:t>
            </w:r>
          </w:p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  <w:tc>
          <w:tcPr>
            <w:tcW w:w="2094" w:type="dxa"/>
          </w:tcPr>
          <w:p w:rsidR="00226EE0" w:rsidRPr="00226EE0" w:rsidRDefault="00226EE0" w:rsidP="00447842">
            <w:pPr>
              <w:shd w:val="clear" w:color="auto" w:fill="FFFFFF"/>
              <w:ind w:left="-108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в течение 2024 г,</w:t>
            </w:r>
          </w:p>
          <w:p w:rsidR="00447842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поддерживать 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в</w:t>
            </w:r>
            <w:r w:rsidR="00447842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актуальном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proofErr w:type="gramStart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состоянии</w:t>
            </w:r>
            <w:proofErr w:type="gramEnd"/>
          </w:p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  <w:tc>
          <w:tcPr>
            <w:tcW w:w="2407" w:type="dxa"/>
          </w:tcPr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Юридические лица,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индивидуальные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предприниматели,</w:t>
            </w:r>
          </w:p>
          <w:p w:rsidR="00226EE0" w:rsidRPr="00226EE0" w:rsidRDefault="00226EE0" w:rsidP="0044784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граждане</w:t>
            </w:r>
          </w:p>
        </w:tc>
      </w:tr>
      <w:tr w:rsidR="00226EE0" w:rsidRPr="00226EE0" w:rsidTr="00B94452">
        <w:tc>
          <w:tcPr>
            <w:tcW w:w="691" w:type="dxa"/>
          </w:tcPr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1.7</w:t>
            </w:r>
          </w:p>
        </w:tc>
        <w:tc>
          <w:tcPr>
            <w:tcW w:w="4554" w:type="dxa"/>
          </w:tcPr>
          <w:p w:rsidR="00226EE0" w:rsidRPr="00226EE0" w:rsidRDefault="00226EE0" w:rsidP="00447842">
            <w:pPr>
              <w:ind w:firstLine="477"/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сведения о </w:t>
            </w:r>
            <w:r w:rsidR="00447842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порядке досудебного обжалования 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решений уполномоченного органа, действий (бездействия) его должностных лиц;</w:t>
            </w:r>
          </w:p>
        </w:tc>
        <w:tc>
          <w:tcPr>
            <w:tcW w:w="2094" w:type="dxa"/>
          </w:tcPr>
          <w:p w:rsidR="00226EE0" w:rsidRPr="00226EE0" w:rsidRDefault="00226EE0" w:rsidP="00447842">
            <w:pPr>
              <w:shd w:val="clear" w:color="auto" w:fill="FFFFFF"/>
              <w:ind w:left="-108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в течение 2024 г,</w:t>
            </w:r>
          </w:p>
          <w:p w:rsidR="00447842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поддерживать 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в</w:t>
            </w:r>
            <w:r w:rsidR="00447842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актуальном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proofErr w:type="gramStart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состоянии</w:t>
            </w:r>
            <w:proofErr w:type="gramEnd"/>
          </w:p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  <w:tc>
          <w:tcPr>
            <w:tcW w:w="2407" w:type="dxa"/>
          </w:tcPr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Юридические лица,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индивидуальные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предприниматели,</w:t>
            </w:r>
          </w:p>
          <w:p w:rsidR="00226EE0" w:rsidRPr="00226EE0" w:rsidRDefault="00226EE0" w:rsidP="0044784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граждане</w:t>
            </w:r>
          </w:p>
        </w:tc>
      </w:tr>
      <w:tr w:rsidR="00226EE0" w:rsidRPr="00226EE0" w:rsidTr="00B94452">
        <w:tc>
          <w:tcPr>
            <w:tcW w:w="691" w:type="dxa"/>
          </w:tcPr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1.8</w:t>
            </w:r>
          </w:p>
        </w:tc>
        <w:tc>
          <w:tcPr>
            <w:tcW w:w="4554" w:type="dxa"/>
          </w:tcPr>
          <w:p w:rsidR="00226EE0" w:rsidRPr="00226EE0" w:rsidRDefault="00226EE0" w:rsidP="00447842">
            <w:pPr>
              <w:ind w:firstLine="477"/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доклады, содержащие результаты обобщения правоприменительной практики уполномоченного органа.</w:t>
            </w:r>
          </w:p>
        </w:tc>
        <w:tc>
          <w:tcPr>
            <w:tcW w:w="2094" w:type="dxa"/>
          </w:tcPr>
          <w:p w:rsidR="00447842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до 1 июля года, следующего 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за отчетным</w:t>
            </w:r>
          </w:p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  <w:tc>
          <w:tcPr>
            <w:tcW w:w="2407" w:type="dxa"/>
          </w:tcPr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Юридические лица,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индивидуальные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предприниматели,</w:t>
            </w:r>
          </w:p>
          <w:p w:rsidR="00226EE0" w:rsidRPr="00226EE0" w:rsidRDefault="00226EE0" w:rsidP="0044784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граждане</w:t>
            </w:r>
          </w:p>
        </w:tc>
      </w:tr>
      <w:tr w:rsidR="00226EE0" w:rsidRPr="00226EE0" w:rsidTr="00B94452">
        <w:tc>
          <w:tcPr>
            <w:tcW w:w="691" w:type="dxa"/>
          </w:tcPr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1.9</w:t>
            </w:r>
          </w:p>
        </w:tc>
        <w:tc>
          <w:tcPr>
            <w:tcW w:w="4554" w:type="dxa"/>
          </w:tcPr>
          <w:p w:rsidR="00226EE0" w:rsidRPr="00226EE0" w:rsidRDefault="00447842" w:rsidP="00447842">
            <w:pPr>
              <w:shd w:val="clear" w:color="auto" w:fill="FFFFFF"/>
              <w:ind w:firstLine="477"/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д</w:t>
            </w:r>
            <w:r w:rsidR="00226EE0"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оклады</w:t>
            </w:r>
            <w:r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 о </w:t>
            </w:r>
            <w:r w:rsidR="00226EE0"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муниципальном земельном контроле;</w:t>
            </w:r>
          </w:p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  <w:tc>
          <w:tcPr>
            <w:tcW w:w="2094" w:type="dxa"/>
          </w:tcPr>
          <w:p w:rsidR="00226EE0" w:rsidRPr="00226EE0" w:rsidRDefault="00226EE0" w:rsidP="0044784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в срок до 3 дней со</w:t>
            </w:r>
            <w:r w:rsidR="00447842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дня утверждения</w:t>
            </w:r>
          </w:p>
          <w:p w:rsidR="00226EE0" w:rsidRPr="00226EE0" w:rsidRDefault="00226EE0" w:rsidP="00447842">
            <w:pPr>
              <w:shd w:val="clear" w:color="auto" w:fill="FFFFFF"/>
              <w:ind w:left="-108" w:right="-140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proofErr w:type="gramStart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доклада</w:t>
            </w:r>
            <w:r w:rsidR="00447842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(с 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периодичностью,</w:t>
            </w:r>
            <w:proofErr w:type="gramEnd"/>
          </w:p>
          <w:p w:rsidR="00226EE0" w:rsidRPr="00226EE0" w:rsidRDefault="00226EE0" w:rsidP="0044784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не реже одного раза</w:t>
            </w:r>
            <w:r w:rsidR="00447842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в год)</w:t>
            </w:r>
          </w:p>
        </w:tc>
        <w:tc>
          <w:tcPr>
            <w:tcW w:w="2407" w:type="dxa"/>
          </w:tcPr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Юридические лица,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индивидуальные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предприниматели,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граждане</w:t>
            </w:r>
          </w:p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</w:tr>
      <w:tr w:rsidR="00226EE0" w:rsidRPr="00226EE0" w:rsidTr="00B94452">
        <w:tc>
          <w:tcPr>
            <w:tcW w:w="691" w:type="dxa"/>
          </w:tcPr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1.10</w:t>
            </w:r>
          </w:p>
        </w:tc>
        <w:tc>
          <w:tcPr>
            <w:tcW w:w="4554" w:type="dxa"/>
          </w:tcPr>
          <w:p w:rsidR="00226EE0" w:rsidRPr="00226EE0" w:rsidRDefault="00226EE0" w:rsidP="00447842">
            <w:pPr>
              <w:suppressAutoHyphens w:val="0"/>
              <w:ind w:right="20" w:firstLine="477"/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иные сведения, предусмотре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н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ные нормативными правовыми а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к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тами Российской Федерации и (или) пр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о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граммами профилактики.</w:t>
            </w:r>
          </w:p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  <w:tc>
          <w:tcPr>
            <w:tcW w:w="2094" w:type="dxa"/>
          </w:tcPr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по мере необходимости</w:t>
            </w:r>
          </w:p>
        </w:tc>
        <w:tc>
          <w:tcPr>
            <w:tcW w:w="2407" w:type="dxa"/>
          </w:tcPr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Юридические лица,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индивидуальные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предприниматели,</w:t>
            </w:r>
          </w:p>
          <w:p w:rsidR="00226EE0" w:rsidRPr="00226EE0" w:rsidRDefault="00226EE0" w:rsidP="0044784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граждане</w:t>
            </w:r>
          </w:p>
        </w:tc>
      </w:tr>
      <w:tr w:rsidR="00226EE0" w:rsidRPr="00226EE0" w:rsidTr="00B94452">
        <w:tc>
          <w:tcPr>
            <w:tcW w:w="691" w:type="dxa"/>
          </w:tcPr>
          <w:p w:rsidR="00226EE0" w:rsidRPr="00226EE0" w:rsidRDefault="00226EE0" w:rsidP="0044784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2.</w:t>
            </w:r>
          </w:p>
        </w:tc>
        <w:tc>
          <w:tcPr>
            <w:tcW w:w="4554" w:type="dxa"/>
          </w:tcPr>
          <w:p w:rsidR="00226EE0" w:rsidRPr="00226EE0" w:rsidRDefault="00447842" w:rsidP="00447842">
            <w:pPr>
              <w:ind w:left="-90" w:right="-108" w:firstLine="477"/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Обобщение п</w:t>
            </w:r>
            <w:r w:rsidR="00226EE0"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:rsidR="00226EE0" w:rsidRPr="00226EE0" w:rsidRDefault="00226EE0" w:rsidP="00226EE0">
            <w:pPr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  <w:tc>
          <w:tcPr>
            <w:tcW w:w="2094" w:type="dxa"/>
          </w:tcPr>
          <w:p w:rsidR="00226EE0" w:rsidRPr="00226EE0" w:rsidRDefault="00226EE0" w:rsidP="00447842">
            <w:pPr>
              <w:shd w:val="clear" w:color="auto" w:fill="FFFFFF"/>
              <w:ind w:right="-140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в течение 2024 г,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поддерживать в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актуальном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proofErr w:type="gramStart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состоянии</w:t>
            </w:r>
            <w:proofErr w:type="gramEnd"/>
          </w:p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  <w:tc>
          <w:tcPr>
            <w:tcW w:w="2407" w:type="dxa"/>
          </w:tcPr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Юридические</w:t>
            </w:r>
            <w:r w:rsidR="00447842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лица,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индивидуальные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предприниматели,</w:t>
            </w:r>
          </w:p>
          <w:p w:rsidR="00226EE0" w:rsidRPr="00226EE0" w:rsidRDefault="00226EE0" w:rsidP="0044784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граждане</w:t>
            </w:r>
          </w:p>
        </w:tc>
      </w:tr>
      <w:tr w:rsidR="00226EE0" w:rsidRPr="00226EE0" w:rsidTr="00B94452">
        <w:tc>
          <w:tcPr>
            <w:tcW w:w="691" w:type="dxa"/>
          </w:tcPr>
          <w:p w:rsidR="00226EE0" w:rsidRPr="00226EE0" w:rsidRDefault="00226EE0" w:rsidP="0044784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3.</w:t>
            </w:r>
          </w:p>
        </w:tc>
        <w:tc>
          <w:tcPr>
            <w:tcW w:w="4554" w:type="dxa"/>
          </w:tcPr>
          <w:p w:rsidR="00226EE0" w:rsidRPr="00226EE0" w:rsidRDefault="00226EE0" w:rsidP="00447842">
            <w:pPr>
              <w:ind w:firstLine="477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Объявление предостережений о недопустимо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softHyphen/>
              <w:t>сти нарушения обязательных требований</w:t>
            </w:r>
          </w:p>
        </w:tc>
        <w:tc>
          <w:tcPr>
            <w:tcW w:w="2094" w:type="dxa"/>
          </w:tcPr>
          <w:p w:rsidR="00447842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Постоянно </w:t>
            </w:r>
          </w:p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в течение года (по мере необходи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softHyphen/>
              <w:t>мости)</w:t>
            </w:r>
          </w:p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  <w:tc>
          <w:tcPr>
            <w:tcW w:w="2407" w:type="dxa"/>
          </w:tcPr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Юридические лица,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индивидуальные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предприниматели,</w:t>
            </w:r>
          </w:p>
          <w:p w:rsidR="00226EE0" w:rsidRPr="00226EE0" w:rsidRDefault="00226EE0" w:rsidP="0044784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граждане</w:t>
            </w:r>
          </w:p>
        </w:tc>
      </w:tr>
      <w:tr w:rsidR="00226EE0" w:rsidRPr="00226EE0" w:rsidTr="00B94452">
        <w:tc>
          <w:tcPr>
            <w:tcW w:w="691" w:type="dxa"/>
          </w:tcPr>
          <w:p w:rsidR="00226EE0" w:rsidRPr="00226EE0" w:rsidRDefault="00226EE0" w:rsidP="0044784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4.</w:t>
            </w:r>
          </w:p>
        </w:tc>
        <w:tc>
          <w:tcPr>
            <w:tcW w:w="4554" w:type="dxa"/>
          </w:tcPr>
          <w:p w:rsidR="00226EE0" w:rsidRPr="00226EE0" w:rsidRDefault="00226EE0" w:rsidP="00447842">
            <w:pPr>
              <w:shd w:val="clear" w:color="auto" w:fill="FFFFFF"/>
              <w:ind w:firstLine="477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proofErr w:type="gramStart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Консультирование должностным лицом</w:t>
            </w:r>
            <w:r w:rsidR="00447842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контрольного (надзорного) органа (по</w:t>
            </w:r>
            <w:r w:rsidR="00447842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телефону, посредством видео-конференц-связи, на личном приеме</w:t>
            </w:r>
            <w:r w:rsidR="00447842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либо в ходе проведения</w:t>
            </w:r>
            <w:proofErr w:type="gramEnd"/>
          </w:p>
          <w:p w:rsidR="00226EE0" w:rsidRPr="00226EE0" w:rsidRDefault="00226EE0" w:rsidP="00226EE0">
            <w:pPr>
              <w:shd w:val="clear" w:color="auto" w:fill="FFFFFF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профилактического мероприятия,</w:t>
            </w:r>
          </w:p>
          <w:p w:rsidR="00226EE0" w:rsidRPr="00226EE0" w:rsidRDefault="00226EE0" w:rsidP="00226EE0">
            <w:pPr>
              <w:shd w:val="clear" w:color="auto" w:fill="FFFFFF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lastRenderedPageBreak/>
              <w:t>контрольного (надзорного)</w:t>
            </w:r>
          </w:p>
          <w:p w:rsidR="00226EE0" w:rsidRPr="00226EE0" w:rsidRDefault="00226EE0" w:rsidP="00226EE0">
            <w:pPr>
              <w:shd w:val="clear" w:color="auto" w:fill="FFFFFF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мероприятия)</w:t>
            </w:r>
            <w:r w:rsidR="00447842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по вопросам, связанным с организацией</w:t>
            </w:r>
          </w:p>
          <w:p w:rsidR="00226EE0" w:rsidRPr="00226EE0" w:rsidRDefault="00226EE0" w:rsidP="00226EE0">
            <w:pPr>
              <w:shd w:val="clear" w:color="auto" w:fill="FFFFFF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и осуществлением </w:t>
            </w:r>
            <w:proofErr w:type="gramStart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муниципального</w:t>
            </w:r>
            <w:proofErr w:type="gramEnd"/>
          </w:p>
          <w:p w:rsidR="00226EE0" w:rsidRPr="00226EE0" w:rsidRDefault="00226EE0" w:rsidP="00226EE0">
            <w:pPr>
              <w:shd w:val="clear" w:color="auto" w:fill="FFFFFF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земельного контроля в отношении</w:t>
            </w:r>
          </w:p>
          <w:p w:rsidR="00226EE0" w:rsidRPr="00226EE0" w:rsidRDefault="00226EE0" w:rsidP="00447842">
            <w:pPr>
              <w:shd w:val="clear" w:color="auto" w:fill="FFFFFF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контролируемых лиц</w:t>
            </w:r>
          </w:p>
        </w:tc>
        <w:tc>
          <w:tcPr>
            <w:tcW w:w="2094" w:type="dxa"/>
          </w:tcPr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lastRenderedPageBreak/>
              <w:t>По обращениям</w:t>
            </w:r>
          </w:p>
          <w:p w:rsidR="00226EE0" w:rsidRPr="00226EE0" w:rsidRDefault="00226EE0" w:rsidP="00447842">
            <w:pPr>
              <w:shd w:val="clear" w:color="auto" w:fill="FFFFFF"/>
              <w:ind w:right="-140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контролируемых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лиц и их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представителей,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поступившим в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течение 2024 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lastRenderedPageBreak/>
              <w:t>года</w:t>
            </w:r>
          </w:p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  <w:tc>
          <w:tcPr>
            <w:tcW w:w="2407" w:type="dxa"/>
          </w:tcPr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lastRenderedPageBreak/>
              <w:t>Юридические лица,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индивидуальные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предприниматели,</w:t>
            </w:r>
          </w:p>
          <w:p w:rsidR="00226EE0" w:rsidRPr="00226EE0" w:rsidRDefault="00226EE0" w:rsidP="00B94452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граждане</w:t>
            </w:r>
          </w:p>
          <w:p w:rsidR="00226EE0" w:rsidRPr="00226EE0" w:rsidRDefault="00226EE0" w:rsidP="00B94452">
            <w:pPr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</w:p>
        </w:tc>
      </w:tr>
    </w:tbl>
    <w:p w:rsidR="00226EE0" w:rsidRPr="00226EE0" w:rsidRDefault="00226EE0" w:rsidP="00226EE0">
      <w:pPr>
        <w:shd w:val="clear" w:color="auto" w:fill="FFFFFF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</w:p>
    <w:p w:rsidR="00226EE0" w:rsidRPr="00226EE0" w:rsidRDefault="00226EE0" w:rsidP="00447842">
      <w:pPr>
        <w:autoSpaceDE w:val="0"/>
        <w:autoSpaceDN w:val="0"/>
        <w:adjustRightInd w:val="0"/>
        <w:jc w:val="center"/>
        <w:outlineLvl w:val="1"/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Раздел IV. Показатели результативности и эффективности программы профилактики</w:t>
      </w:r>
    </w:p>
    <w:p w:rsidR="00226EE0" w:rsidRPr="00226EE0" w:rsidRDefault="00226EE0" w:rsidP="00226EE0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10"/>
          <w:szCs w:val="10"/>
          <w:highlight w:val="white"/>
          <w:shd w:val="clear" w:color="auto" w:fill="FFFFFF"/>
        </w:rPr>
      </w:pPr>
    </w:p>
    <w:p w:rsidR="00226EE0" w:rsidRPr="00226EE0" w:rsidRDefault="00226EE0" w:rsidP="00226EE0">
      <w:pPr>
        <w:shd w:val="clear" w:color="auto" w:fill="FFFFFF" w:themeFill="background1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Финансирование исполнения функции по осуществлению муниципального контроля осуществляется в рамках бюджетных средств округа.</w:t>
      </w:r>
    </w:p>
    <w:p w:rsidR="00226EE0" w:rsidRPr="00226EE0" w:rsidRDefault="00226EE0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Ответственным исполнителем программы является Управление. </w:t>
      </w:r>
    </w:p>
    <w:p w:rsidR="00226EE0" w:rsidRPr="00226EE0" w:rsidRDefault="00226EE0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Мониторинг реализации программы осуществляется на регулярной основе.</w:t>
      </w:r>
    </w:p>
    <w:p w:rsidR="00226EE0" w:rsidRPr="00226EE0" w:rsidRDefault="00226EE0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Результаты профилактической работы включаются в ежегодные доклады </w:t>
      </w:r>
      <w:r w:rsidR="0044784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об осуществлении муниципального земельного контроля и размещаются </w:t>
      </w:r>
      <w:r w:rsidR="0044784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на официальном сайте муниципального образования </w:t>
      </w:r>
      <w:proofErr w:type="spellStart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Грязовецкого</w:t>
      </w:r>
      <w:proofErr w:type="spellEnd"/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муниципального округа 35gryazovetskij.gosuslugi.ru в информационно-коммуникационной сети «Интернет».</w:t>
      </w:r>
    </w:p>
    <w:p w:rsidR="00226EE0" w:rsidRPr="00226EE0" w:rsidRDefault="00226EE0" w:rsidP="00226EE0">
      <w:pPr>
        <w:shd w:val="clear" w:color="auto" w:fill="FFFFFF"/>
        <w:ind w:firstLine="708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Ожидаемый результат программы - снижение количества выявленных нарушений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ab/>
        <w:t xml:space="preserve">обязательных требований, муниципальными правовыми актами </w:t>
      </w:r>
      <w:r w:rsidR="00447842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 xml:space="preserve">              </w:t>
      </w: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при увеличении количества и качества проводимых профилактических мероприятий.</w:t>
      </w:r>
    </w:p>
    <w:p w:rsidR="00226EE0" w:rsidRPr="00226EE0" w:rsidRDefault="00226EE0" w:rsidP="00226EE0">
      <w:pPr>
        <w:shd w:val="clear" w:color="auto" w:fill="FFFFFF"/>
        <w:jc w:val="both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10"/>
          <w:szCs w:val="10"/>
          <w:highlight w:val="white"/>
          <w:shd w:val="clear" w:color="auto" w:fill="FFFFFF"/>
        </w:rPr>
      </w:pPr>
    </w:p>
    <w:p w:rsidR="00226EE0" w:rsidRPr="00226EE0" w:rsidRDefault="00226EE0" w:rsidP="00447842">
      <w:pPr>
        <w:jc w:val="center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  <w:r w:rsidRPr="00226EE0"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  <w:t>Показатели по профилактическим мероприятиям:</w:t>
      </w:r>
    </w:p>
    <w:p w:rsidR="00226EE0" w:rsidRPr="00226EE0" w:rsidRDefault="00226EE0" w:rsidP="00226EE0">
      <w:pPr>
        <w:ind w:firstLine="709"/>
        <w:jc w:val="center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10"/>
          <w:szCs w:val="10"/>
          <w:highlight w:val="white"/>
          <w:shd w:val="clear" w:color="auto" w:fill="FFFFF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6416"/>
        <w:gridCol w:w="2625"/>
      </w:tblGrid>
      <w:tr w:rsidR="00226EE0" w:rsidRPr="00226EE0" w:rsidTr="00447842">
        <w:trPr>
          <w:trHeight w:val="6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E0" w:rsidRPr="00226EE0" w:rsidRDefault="00226EE0" w:rsidP="00226EE0">
            <w:pPr>
              <w:autoSpaceDE w:val="0"/>
              <w:autoSpaceDN w:val="0"/>
              <w:adjustRightInd w:val="0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№ </w:t>
            </w:r>
            <w:proofErr w:type="gramStart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</w:t>
            </w:r>
            <w:proofErr w:type="gramEnd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/п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E0" w:rsidRPr="00226EE0" w:rsidRDefault="00226EE0" w:rsidP="00226EE0">
            <w:pPr>
              <w:autoSpaceDE w:val="0"/>
              <w:autoSpaceDN w:val="0"/>
              <w:adjustRightInd w:val="0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Наименование показателя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E0" w:rsidRPr="00226EE0" w:rsidRDefault="00226EE0" w:rsidP="00226EE0">
            <w:pPr>
              <w:autoSpaceDE w:val="0"/>
              <w:autoSpaceDN w:val="0"/>
              <w:adjustRightInd w:val="0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Величина</w:t>
            </w:r>
          </w:p>
        </w:tc>
      </w:tr>
      <w:tr w:rsidR="00226EE0" w:rsidRPr="00226EE0" w:rsidTr="00447842">
        <w:trPr>
          <w:trHeight w:val="18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E0" w:rsidRPr="00226EE0" w:rsidRDefault="00226EE0" w:rsidP="00226EE0">
            <w:pPr>
              <w:autoSpaceDE w:val="0"/>
              <w:autoSpaceDN w:val="0"/>
              <w:adjustRightInd w:val="0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1.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E0" w:rsidRPr="00226EE0" w:rsidRDefault="00226EE0" w:rsidP="00226EE0">
            <w:pPr>
              <w:autoSpaceDE w:val="0"/>
              <w:autoSpaceDN w:val="0"/>
              <w:adjustRightInd w:val="0"/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Полнота информации, размещенной на официальном сайте контрольного органа в сети «Интернет»</w:t>
            </w:r>
            <w:r w:rsidR="00DB29A5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                    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в соответствии с частью 3 статьи 46 Федерального закона от 31 июля 2020 г. № 248-ФЗ </w:t>
            </w:r>
            <w:r w:rsidR="00DB29A5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                                              «О государственном контроле 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(надзоре)</w:t>
            </w:r>
            <w:r w:rsidR="00DB29A5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                             </w:t>
            </w: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 и муниципальном контроле в Российской Федерации»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E0" w:rsidRPr="00226EE0" w:rsidRDefault="00226EE0" w:rsidP="00226EE0">
            <w:pPr>
              <w:autoSpaceDE w:val="0"/>
              <w:autoSpaceDN w:val="0"/>
              <w:adjustRightInd w:val="0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100 %</w:t>
            </w:r>
          </w:p>
        </w:tc>
      </w:tr>
      <w:tr w:rsidR="00226EE0" w:rsidRPr="00226EE0" w:rsidTr="00447842">
        <w:trPr>
          <w:trHeight w:val="9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E0" w:rsidRPr="00226EE0" w:rsidRDefault="00226EE0" w:rsidP="00226EE0">
            <w:pPr>
              <w:autoSpaceDE w:val="0"/>
              <w:autoSpaceDN w:val="0"/>
              <w:adjustRightInd w:val="0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2.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E0" w:rsidRPr="00226EE0" w:rsidRDefault="00226EE0" w:rsidP="00226EE0">
            <w:pPr>
              <w:autoSpaceDE w:val="0"/>
              <w:autoSpaceDN w:val="0"/>
              <w:adjustRightInd w:val="0"/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E0" w:rsidRPr="00226EE0" w:rsidRDefault="00226EE0" w:rsidP="00226EE0">
            <w:pPr>
              <w:autoSpaceDE w:val="0"/>
              <w:autoSpaceDN w:val="0"/>
              <w:adjustRightInd w:val="0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 xml:space="preserve">100 % от числа </w:t>
            </w:r>
            <w:proofErr w:type="gramStart"/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обратившихся</w:t>
            </w:r>
            <w:proofErr w:type="gramEnd"/>
          </w:p>
        </w:tc>
      </w:tr>
      <w:tr w:rsidR="00226EE0" w:rsidRPr="00226EE0" w:rsidTr="00DB29A5">
        <w:trPr>
          <w:trHeight w:val="144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E0" w:rsidRPr="00226EE0" w:rsidRDefault="00226EE0" w:rsidP="00226EE0">
            <w:pPr>
              <w:autoSpaceDE w:val="0"/>
              <w:autoSpaceDN w:val="0"/>
              <w:adjustRightInd w:val="0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E0" w:rsidRPr="00226EE0" w:rsidRDefault="00DB29A5" w:rsidP="00226EE0">
            <w:pPr>
              <w:autoSpaceDE w:val="0"/>
              <w:autoSpaceDN w:val="0"/>
              <w:adjustRightInd w:val="0"/>
              <w:jc w:val="both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Количество проведенных </w:t>
            </w:r>
            <w:r w:rsidR="00226EE0"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профилактических мероприятий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E0" w:rsidRPr="00226EE0" w:rsidRDefault="00226EE0" w:rsidP="00DB29A5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доля профилактических мероприятий в объеме контрольных</w:t>
            </w:r>
          </w:p>
          <w:p w:rsidR="00226EE0" w:rsidRPr="00226EE0" w:rsidRDefault="00226EE0" w:rsidP="00DB29A5">
            <w:pPr>
              <w:shd w:val="clear" w:color="auto" w:fill="FFFFFF"/>
              <w:jc w:val="center"/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</w:pPr>
            <w:r w:rsidRPr="00226EE0">
              <w:rPr>
                <w:rFonts w:ascii="Liberation Serif" w:eastAsia="Bookman Old Style" w:hAnsi="Liberation Serif" w:cs="Liberation Serif;Times New Roma"/>
                <w:bCs/>
                <w:iCs/>
                <w:color w:val="00000A"/>
                <w:spacing w:val="5"/>
                <w:sz w:val="26"/>
                <w:szCs w:val="26"/>
                <w:highlight w:val="white"/>
                <w:shd w:val="clear" w:color="auto" w:fill="FFFFFF"/>
              </w:rPr>
              <w:t>мероприятий, %</w:t>
            </w:r>
          </w:p>
        </w:tc>
      </w:tr>
    </w:tbl>
    <w:p w:rsidR="00226EE0" w:rsidRPr="00226EE0" w:rsidRDefault="00226EE0" w:rsidP="00226EE0">
      <w:pPr>
        <w:shd w:val="clear" w:color="auto" w:fill="FFFFFF"/>
        <w:rPr>
          <w:rFonts w:ascii="Liberation Serif" w:eastAsia="Bookman Old Style" w:hAnsi="Liberation Serif" w:cs="Liberation Serif;Times New Roma"/>
          <w:bCs/>
          <w:iCs/>
          <w:color w:val="00000A"/>
          <w:spacing w:val="5"/>
          <w:sz w:val="26"/>
          <w:szCs w:val="26"/>
          <w:highlight w:val="white"/>
          <w:shd w:val="clear" w:color="auto" w:fill="FFFFFF"/>
        </w:rPr>
      </w:pPr>
    </w:p>
    <w:sectPr w:rsidR="00226EE0" w:rsidRPr="00226EE0" w:rsidSect="009B4710">
      <w:headerReference w:type="default" r:id="rId13"/>
      <w:headerReference w:type="first" r:id="rId14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D7" w:rsidRDefault="009B01D7">
      <w:r>
        <w:separator/>
      </w:r>
    </w:p>
  </w:endnote>
  <w:endnote w:type="continuationSeparator" w:id="0">
    <w:p w:rsidR="009B01D7" w:rsidRDefault="009B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;Times New Rom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D7" w:rsidRDefault="009B01D7">
      <w:r>
        <w:separator/>
      </w:r>
    </w:p>
  </w:footnote>
  <w:footnote w:type="continuationSeparator" w:id="0">
    <w:p w:rsidR="009B01D7" w:rsidRDefault="009B0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Content>
      <w:p w:rsidR="00447842" w:rsidRDefault="0044784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9A5">
          <w:rPr>
            <w:noProof/>
          </w:rPr>
          <w:t>2</w:t>
        </w:r>
        <w:r>
          <w:fldChar w:fldCharType="end"/>
        </w:r>
      </w:p>
    </w:sdtContent>
  </w:sdt>
  <w:p w:rsidR="00447842" w:rsidRDefault="0044784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842" w:rsidRDefault="00447842">
    <w:pPr>
      <w:pStyle w:val="af1"/>
      <w:jc w:val="center"/>
    </w:pPr>
  </w:p>
  <w:p w:rsidR="00447842" w:rsidRDefault="0044784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341A7585"/>
    <w:multiLevelType w:val="multilevel"/>
    <w:tmpl w:val="072A255A"/>
    <w:numStyleLink w:val="10"/>
  </w:abstractNum>
  <w:abstractNum w:abstractNumId="12">
    <w:nsid w:val="342476E8"/>
    <w:multiLevelType w:val="multilevel"/>
    <w:tmpl w:val="E9842A0C"/>
    <w:numStyleLink w:val="11"/>
  </w:abstractNum>
  <w:abstractNum w:abstractNumId="13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34"/>
  </w:num>
  <w:num w:numId="4">
    <w:abstractNumId w:val="24"/>
  </w:num>
  <w:num w:numId="5">
    <w:abstractNumId w:val="30"/>
  </w:num>
  <w:num w:numId="6">
    <w:abstractNumId w:val="25"/>
  </w:num>
  <w:num w:numId="7">
    <w:abstractNumId w:val="28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9"/>
  </w:num>
  <w:num w:numId="14">
    <w:abstractNumId w:val="27"/>
  </w:num>
  <w:num w:numId="15">
    <w:abstractNumId w:val="29"/>
  </w:num>
  <w:num w:numId="16">
    <w:abstractNumId w:val="4"/>
  </w:num>
  <w:num w:numId="17">
    <w:abstractNumId w:val="20"/>
  </w:num>
  <w:num w:numId="18">
    <w:abstractNumId w:val="26"/>
  </w:num>
  <w:num w:numId="19">
    <w:abstractNumId w:val="33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2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2"/>
  </w:num>
  <w:num w:numId="37">
    <w:abstractNumId w:val="32"/>
    <w:lvlOverride w:ilvl="0">
      <w:startOverride w:val="1"/>
    </w:lvlOverride>
  </w:num>
  <w:num w:numId="3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3116F"/>
    <w:rsid w:val="0003124A"/>
    <w:rsid w:val="00033F96"/>
    <w:rsid w:val="000348EC"/>
    <w:rsid w:val="0004426E"/>
    <w:rsid w:val="0005063A"/>
    <w:rsid w:val="00050941"/>
    <w:rsid w:val="00057CEE"/>
    <w:rsid w:val="00061E3A"/>
    <w:rsid w:val="0006479F"/>
    <w:rsid w:val="00067DB3"/>
    <w:rsid w:val="00070260"/>
    <w:rsid w:val="000724F6"/>
    <w:rsid w:val="00072FAB"/>
    <w:rsid w:val="00097882"/>
    <w:rsid w:val="000A087B"/>
    <w:rsid w:val="000A11CA"/>
    <w:rsid w:val="000A2E85"/>
    <w:rsid w:val="000A6F0A"/>
    <w:rsid w:val="000B3013"/>
    <w:rsid w:val="000B6621"/>
    <w:rsid w:val="000B6A15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3CC1"/>
    <w:rsid w:val="00113CC3"/>
    <w:rsid w:val="0011471F"/>
    <w:rsid w:val="00131FA4"/>
    <w:rsid w:val="001378C0"/>
    <w:rsid w:val="0014582C"/>
    <w:rsid w:val="0014650D"/>
    <w:rsid w:val="00156694"/>
    <w:rsid w:val="00157A16"/>
    <w:rsid w:val="00165822"/>
    <w:rsid w:val="00165DEE"/>
    <w:rsid w:val="0016622F"/>
    <w:rsid w:val="001773C0"/>
    <w:rsid w:val="001809D8"/>
    <w:rsid w:val="00181546"/>
    <w:rsid w:val="00181F1C"/>
    <w:rsid w:val="00191482"/>
    <w:rsid w:val="00194611"/>
    <w:rsid w:val="00195B4D"/>
    <w:rsid w:val="001A2C7A"/>
    <w:rsid w:val="001A30E5"/>
    <w:rsid w:val="001A3FBA"/>
    <w:rsid w:val="001B05A0"/>
    <w:rsid w:val="001B2F80"/>
    <w:rsid w:val="001B60CC"/>
    <w:rsid w:val="001C23CD"/>
    <w:rsid w:val="001D0480"/>
    <w:rsid w:val="001D4637"/>
    <w:rsid w:val="001D52C6"/>
    <w:rsid w:val="001D583F"/>
    <w:rsid w:val="001E4E16"/>
    <w:rsid w:val="001F17DB"/>
    <w:rsid w:val="001F329A"/>
    <w:rsid w:val="001F79EF"/>
    <w:rsid w:val="00201FA1"/>
    <w:rsid w:val="002068E5"/>
    <w:rsid w:val="00206B84"/>
    <w:rsid w:val="002074C0"/>
    <w:rsid w:val="0021260F"/>
    <w:rsid w:val="00214F0D"/>
    <w:rsid w:val="00215D5D"/>
    <w:rsid w:val="0022574A"/>
    <w:rsid w:val="002263F7"/>
    <w:rsid w:val="00226EE0"/>
    <w:rsid w:val="00227E50"/>
    <w:rsid w:val="0023797F"/>
    <w:rsid w:val="00240854"/>
    <w:rsid w:val="00251ECE"/>
    <w:rsid w:val="002559C4"/>
    <w:rsid w:val="00261763"/>
    <w:rsid w:val="002659BC"/>
    <w:rsid w:val="002675D8"/>
    <w:rsid w:val="00274A67"/>
    <w:rsid w:val="00282097"/>
    <w:rsid w:val="00283170"/>
    <w:rsid w:val="002853D1"/>
    <w:rsid w:val="002860B3"/>
    <w:rsid w:val="00287B6C"/>
    <w:rsid w:val="00294377"/>
    <w:rsid w:val="00295FB0"/>
    <w:rsid w:val="0029716E"/>
    <w:rsid w:val="002A01D3"/>
    <w:rsid w:val="002A0848"/>
    <w:rsid w:val="002B0923"/>
    <w:rsid w:val="002B0DED"/>
    <w:rsid w:val="002B1A40"/>
    <w:rsid w:val="002B5566"/>
    <w:rsid w:val="002B75E9"/>
    <w:rsid w:val="002B7CE4"/>
    <w:rsid w:val="002D061D"/>
    <w:rsid w:val="002D5F05"/>
    <w:rsid w:val="002E3727"/>
    <w:rsid w:val="002E64A4"/>
    <w:rsid w:val="002F670B"/>
    <w:rsid w:val="00310438"/>
    <w:rsid w:val="00311918"/>
    <w:rsid w:val="00312F0C"/>
    <w:rsid w:val="00315B28"/>
    <w:rsid w:val="00316177"/>
    <w:rsid w:val="003224AE"/>
    <w:rsid w:val="00323578"/>
    <w:rsid w:val="00325B9F"/>
    <w:rsid w:val="00326BC8"/>
    <w:rsid w:val="00327BC8"/>
    <w:rsid w:val="00334BDB"/>
    <w:rsid w:val="00336E8D"/>
    <w:rsid w:val="003371F1"/>
    <w:rsid w:val="00337713"/>
    <w:rsid w:val="0034079E"/>
    <w:rsid w:val="00347F4C"/>
    <w:rsid w:val="00354541"/>
    <w:rsid w:val="00355D19"/>
    <w:rsid w:val="0036221E"/>
    <w:rsid w:val="00365D5D"/>
    <w:rsid w:val="003700D2"/>
    <w:rsid w:val="00371F24"/>
    <w:rsid w:val="003772B5"/>
    <w:rsid w:val="00394E86"/>
    <w:rsid w:val="00395998"/>
    <w:rsid w:val="003959B5"/>
    <w:rsid w:val="00397F73"/>
    <w:rsid w:val="003A039D"/>
    <w:rsid w:val="003A1768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20A8E"/>
    <w:rsid w:val="00420C3B"/>
    <w:rsid w:val="00420D1C"/>
    <w:rsid w:val="00422753"/>
    <w:rsid w:val="00425553"/>
    <w:rsid w:val="004256E9"/>
    <w:rsid w:val="00432DD1"/>
    <w:rsid w:val="00435F69"/>
    <w:rsid w:val="00442084"/>
    <w:rsid w:val="004471A5"/>
    <w:rsid w:val="00447842"/>
    <w:rsid w:val="004517DF"/>
    <w:rsid w:val="00463979"/>
    <w:rsid w:val="00463D44"/>
    <w:rsid w:val="004706FC"/>
    <w:rsid w:val="00470967"/>
    <w:rsid w:val="00471748"/>
    <w:rsid w:val="00472DDD"/>
    <w:rsid w:val="004745FA"/>
    <w:rsid w:val="00476BF5"/>
    <w:rsid w:val="00477F8A"/>
    <w:rsid w:val="00492DDC"/>
    <w:rsid w:val="00494AB3"/>
    <w:rsid w:val="0049552B"/>
    <w:rsid w:val="004A48E2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6038"/>
    <w:rsid w:val="00527A9C"/>
    <w:rsid w:val="00527CB2"/>
    <w:rsid w:val="00543A89"/>
    <w:rsid w:val="005469C2"/>
    <w:rsid w:val="00546D0B"/>
    <w:rsid w:val="0055415C"/>
    <w:rsid w:val="00555A76"/>
    <w:rsid w:val="00560F08"/>
    <w:rsid w:val="00566596"/>
    <w:rsid w:val="00567D69"/>
    <w:rsid w:val="005741C9"/>
    <w:rsid w:val="005760CE"/>
    <w:rsid w:val="005778B8"/>
    <w:rsid w:val="005845F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F80"/>
    <w:rsid w:val="005C569F"/>
    <w:rsid w:val="005D1182"/>
    <w:rsid w:val="005D1A79"/>
    <w:rsid w:val="005D2BB5"/>
    <w:rsid w:val="005E4B20"/>
    <w:rsid w:val="005F726B"/>
    <w:rsid w:val="00600815"/>
    <w:rsid w:val="00611520"/>
    <w:rsid w:val="00613B66"/>
    <w:rsid w:val="00613E2D"/>
    <w:rsid w:val="00616E84"/>
    <w:rsid w:val="00620088"/>
    <w:rsid w:val="0062153A"/>
    <w:rsid w:val="0062431E"/>
    <w:rsid w:val="00630156"/>
    <w:rsid w:val="00633EAE"/>
    <w:rsid w:val="00637E71"/>
    <w:rsid w:val="00645F9F"/>
    <w:rsid w:val="006532B9"/>
    <w:rsid w:val="00655A96"/>
    <w:rsid w:val="00655F50"/>
    <w:rsid w:val="00666C59"/>
    <w:rsid w:val="006710AD"/>
    <w:rsid w:val="00673051"/>
    <w:rsid w:val="00677793"/>
    <w:rsid w:val="006802D3"/>
    <w:rsid w:val="00687209"/>
    <w:rsid w:val="006873AD"/>
    <w:rsid w:val="00687DB9"/>
    <w:rsid w:val="006A3B5A"/>
    <w:rsid w:val="006A3DE1"/>
    <w:rsid w:val="006A6A69"/>
    <w:rsid w:val="006B1ADF"/>
    <w:rsid w:val="006B4A13"/>
    <w:rsid w:val="006B538C"/>
    <w:rsid w:val="006B65BA"/>
    <w:rsid w:val="006C2036"/>
    <w:rsid w:val="006C204D"/>
    <w:rsid w:val="006C445A"/>
    <w:rsid w:val="006C7698"/>
    <w:rsid w:val="006D1202"/>
    <w:rsid w:val="006D3D74"/>
    <w:rsid w:val="006D6880"/>
    <w:rsid w:val="006D7BCB"/>
    <w:rsid w:val="006E129D"/>
    <w:rsid w:val="006E7E69"/>
    <w:rsid w:val="006F2EC4"/>
    <w:rsid w:val="006F560B"/>
    <w:rsid w:val="00700EAF"/>
    <w:rsid w:val="00721FEE"/>
    <w:rsid w:val="007223D2"/>
    <w:rsid w:val="00740489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701A5"/>
    <w:rsid w:val="007716F4"/>
    <w:rsid w:val="00772B40"/>
    <w:rsid w:val="00772C13"/>
    <w:rsid w:val="00774547"/>
    <w:rsid w:val="00776AC9"/>
    <w:rsid w:val="00781A3C"/>
    <w:rsid w:val="007829C1"/>
    <w:rsid w:val="00782B0E"/>
    <w:rsid w:val="007842C0"/>
    <w:rsid w:val="00787BFB"/>
    <w:rsid w:val="00790E75"/>
    <w:rsid w:val="00791430"/>
    <w:rsid w:val="00792848"/>
    <w:rsid w:val="007931A1"/>
    <w:rsid w:val="0079377F"/>
    <w:rsid w:val="007A1851"/>
    <w:rsid w:val="007B09AE"/>
    <w:rsid w:val="007B2FDC"/>
    <w:rsid w:val="007B59B2"/>
    <w:rsid w:val="007B648F"/>
    <w:rsid w:val="007C241F"/>
    <w:rsid w:val="007C5849"/>
    <w:rsid w:val="007D12D8"/>
    <w:rsid w:val="007D1E6D"/>
    <w:rsid w:val="007D1E74"/>
    <w:rsid w:val="007E46D6"/>
    <w:rsid w:val="007E625B"/>
    <w:rsid w:val="007F06B2"/>
    <w:rsid w:val="007F4F71"/>
    <w:rsid w:val="00801877"/>
    <w:rsid w:val="00801D9B"/>
    <w:rsid w:val="0080272E"/>
    <w:rsid w:val="00812B05"/>
    <w:rsid w:val="008223EA"/>
    <w:rsid w:val="00822560"/>
    <w:rsid w:val="00822839"/>
    <w:rsid w:val="00826915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4E09"/>
    <w:rsid w:val="00885D63"/>
    <w:rsid w:val="00886410"/>
    <w:rsid w:val="008878C4"/>
    <w:rsid w:val="00892062"/>
    <w:rsid w:val="008965EB"/>
    <w:rsid w:val="00897A0A"/>
    <w:rsid w:val="008A01B5"/>
    <w:rsid w:val="008A3306"/>
    <w:rsid w:val="008A7D96"/>
    <w:rsid w:val="008B45D0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6D42"/>
    <w:rsid w:val="00901C70"/>
    <w:rsid w:val="00905B5C"/>
    <w:rsid w:val="0090653B"/>
    <w:rsid w:val="00915983"/>
    <w:rsid w:val="00917460"/>
    <w:rsid w:val="00927E1B"/>
    <w:rsid w:val="00934E14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3BC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B007D"/>
    <w:rsid w:val="009B01D7"/>
    <w:rsid w:val="009B4710"/>
    <w:rsid w:val="009B5D6B"/>
    <w:rsid w:val="009B6329"/>
    <w:rsid w:val="009C19FE"/>
    <w:rsid w:val="009C69F1"/>
    <w:rsid w:val="009D1C85"/>
    <w:rsid w:val="009D314D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314E9"/>
    <w:rsid w:val="00A315B5"/>
    <w:rsid w:val="00A3353B"/>
    <w:rsid w:val="00A339FD"/>
    <w:rsid w:val="00A4050B"/>
    <w:rsid w:val="00A435C8"/>
    <w:rsid w:val="00A51714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48D5"/>
    <w:rsid w:val="00A937CE"/>
    <w:rsid w:val="00A94508"/>
    <w:rsid w:val="00A9792E"/>
    <w:rsid w:val="00AA2860"/>
    <w:rsid w:val="00AA3A56"/>
    <w:rsid w:val="00AB26C4"/>
    <w:rsid w:val="00AB460B"/>
    <w:rsid w:val="00AB79A3"/>
    <w:rsid w:val="00AC5907"/>
    <w:rsid w:val="00AC78C7"/>
    <w:rsid w:val="00AD68EB"/>
    <w:rsid w:val="00AE2394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5CF9"/>
    <w:rsid w:val="00B17099"/>
    <w:rsid w:val="00B2088C"/>
    <w:rsid w:val="00B24473"/>
    <w:rsid w:val="00B25A3E"/>
    <w:rsid w:val="00B40302"/>
    <w:rsid w:val="00B40724"/>
    <w:rsid w:val="00B4123E"/>
    <w:rsid w:val="00B428FA"/>
    <w:rsid w:val="00B448B3"/>
    <w:rsid w:val="00B506E5"/>
    <w:rsid w:val="00B50B75"/>
    <w:rsid w:val="00B54AFC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5437"/>
    <w:rsid w:val="00B7546E"/>
    <w:rsid w:val="00B82B43"/>
    <w:rsid w:val="00B86E12"/>
    <w:rsid w:val="00B876B6"/>
    <w:rsid w:val="00B9320D"/>
    <w:rsid w:val="00B94452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55A6"/>
    <w:rsid w:val="00BB708B"/>
    <w:rsid w:val="00BB71DC"/>
    <w:rsid w:val="00BC0A46"/>
    <w:rsid w:val="00BC1246"/>
    <w:rsid w:val="00BC4CC4"/>
    <w:rsid w:val="00BC6051"/>
    <w:rsid w:val="00BD3901"/>
    <w:rsid w:val="00BE030A"/>
    <w:rsid w:val="00BE1596"/>
    <w:rsid w:val="00BE257D"/>
    <w:rsid w:val="00BE272E"/>
    <w:rsid w:val="00BF25B2"/>
    <w:rsid w:val="00BF4D37"/>
    <w:rsid w:val="00C003C5"/>
    <w:rsid w:val="00C01B6B"/>
    <w:rsid w:val="00C04CFC"/>
    <w:rsid w:val="00C066CB"/>
    <w:rsid w:val="00C10812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B9F"/>
    <w:rsid w:val="00C56C2D"/>
    <w:rsid w:val="00C61D8D"/>
    <w:rsid w:val="00C64CF0"/>
    <w:rsid w:val="00C7138D"/>
    <w:rsid w:val="00C77D3E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436A"/>
    <w:rsid w:val="00D22F0E"/>
    <w:rsid w:val="00D362A1"/>
    <w:rsid w:val="00D37999"/>
    <w:rsid w:val="00D408CE"/>
    <w:rsid w:val="00D42B0A"/>
    <w:rsid w:val="00D43479"/>
    <w:rsid w:val="00D46C1B"/>
    <w:rsid w:val="00D4725E"/>
    <w:rsid w:val="00D501C7"/>
    <w:rsid w:val="00D50B2D"/>
    <w:rsid w:val="00D53D9C"/>
    <w:rsid w:val="00D54503"/>
    <w:rsid w:val="00D578CA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8B2"/>
    <w:rsid w:val="00DB29A5"/>
    <w:rsid w:val="00DC196A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7DEF"/>
    <w:rsid w:val="00E339D8"/>
    <w:rsid w:val="00E34B78"/>
    <w:rsid w:val="00E35798"/>
    <w:rsid w:val="00E37BD1"/>
    <w:rsid w:val="00E568C0"/>
    <w:rsid w:val="00E60DE4"/>
    <w:rsid w:val="00E64344"/>
    <w:rsid w:val="00E66C1A"/>
    <w:rsid w:val="00E67771"/>
    <w:rsid w:val="00E73975"/>
    <w:rsid w:val="00E74EAB"/>
    <w:rsid w:val="00E81645"/>
    <w:rsid w:val="00E923E2"/>
    <w:rsid w:val="00E95C36"/>
    <w:rsid w:val="00E96C3A"/>
    <w:rsid w:val="00EA0137"/>
    <w:rsid w:val="00EA1D41"/>
    <w:rsid w:val="00EA5729"/>
    <w:rsid w:val="00EB28E5"/>
    <w:rsid w:val="00EB2E96"/>
    <w:rsid w:val="00EC0D3E"/>
    <w:rsid w:val="00EC23CC"/>
    <w:rsid w:val="00EC6F7A"/>
    <w:rsid w:val="00ED0AD6"/>
    <w:rsid w:val="00ED1B3C"/>
    <w:rsid w:val="00ED3443"/>
    <w:rsid w:val="00ED741B"/>
    <w:rsid w:val="00EE48BE"/>
    <w:rsid w:val="00EE51D3"/>
    <w:rsid w:val="00EE59EE"/>
    <w:rsid w:val="00EE5EC5"/>
    <w:rsid w:val="00EF2E9F"/>
    <w:rsid w:val="00EF4546"/>
    <w:rsid w:val="00F0060F"/>
    <w:rsid w:val="00F0275E"/>
    <w:rsid w:val="00F10B3A"/>
    <w:rsid w:val="00F135FA"/>
    <w:rsid w:val="00F1373E"/>
    <w:rsid w:val="00F207FA"/>
    <w:rsid w:val="00F26016"/>
    <w:rsid w:val="00F26CC9"/>
    <w:rsid w:val="00F27AE8"/>
    <w:rsid w:val="00F32032"/>
    <w:rsid w:val="00F33B36"/>
    <w:rsid w:val="00F343BA"/>
    <w:rsid w:val="00F54850"/>
    <w:rsid w:val="00F55E92"/>
    <w:rsid w:val="00F61D27"/>
    <w:rsid w:val="00F7641B"/>
    <w:rsid w:val="00F81A7C"/>
    <w:rsid w:val="00F91D2E"/>
    <w:rsid w:val="00FA0830"/>
    <w:rsid w:val="00FA1247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623B"/>
    <w:rsid w:val="00FD7423"/>
    <w:rsid w:val="00FD7B31"/>
    <w:rsid w:val="00FE090E"/>
    <w:rsid w:val="00FE1138"/>
    <w:rsid w:val="00FE4D05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9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semiHidden/>
    <w:unhideWhenUsed/>
    <w:rsid w:val="00EB2E96"/>
    <w:pPr>
      <w:suppressAutoHyphens w:val="0"/>
      <w:spacing w:before="100" w:beforeAutospacing="1" w:after="142" w:line="288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9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semiHidden/>
    <w:unhideWhenUsed/>
    <w:rsid w:val="00EB2E96"/>
    <w:pPr>
      <w:suppressAutoHyphens w:val="0"/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radm.ru/documents/Resheniya%20ZS/2021/35120011202109230155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CDE99F32B24AC44A0E4A7C9B1F11F390751686261FCA4B12027F261B856598F9C4597F119A6B3795A13E65ABgBx5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A2D8-F480-4687-B03B-0EE5FCEA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2023-11-02T08:18:00Z</cp:lastPrinted>
  <dcterms:created xsi:type="dcterms:W3CDTF">2023-11-02T07:44:00Z</dcterms:created>
  <dcterms:modified xsi:type="dcterms:W3CDTF">2023-11-02T08:18:00Z</dcterms:modified>
  <dc:language>ru-RU</dc:language>
</cp:coreProperties>
</file>