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5A5E" w:rsidP="00F850ED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F850ED">
              <w:rPr>
                <w:rFonts w:ascii="Liberation Serif" w:hAnsi="Liberation Serif"/>
                <w:sz w:val="26"/>
                <w:szCs w:val="26"/>
              </w:rPr>
              <w:t>4</w:t>
            </w:r>
            <w:r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F850ED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017ABF">
              <w:rPr>
                <w:rFonts w:ascii="Liberation Serif" w:hAnsi="Liberation Serif"/>
                <w:sz w:val="26"/>
                <w:szCs w:val="26"/>
              </w:rPr>
              <w:t>2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9</w:t>
            </w:r>
            <w:r w:rsidR="00F850ED">
              <w:rPr>
                <w:rFonts w:ascii="Liberation Serif" w:hAnsi="Liberation Serif"/>
                <w:sz w:val="26"/>
                <w:szCs w:val="26"/>
              </w:rPr>
              <w:t>73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85A5E" w:rsidRDefault="00700EAF" w:rsidP="00334DA4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0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61753A" w:rsidRPr="0061753A" w:rsidRDefault="001A2C7A" w:rsidP="00856775">
      <w:pPr>
        <w:pStyle w:val="a6"/>
        <w:tabs>
          <w:tab w:val="left" w:pos="3960"/>
        </w:tabs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785A5E">
        <w:rPr>
          <w:rFonts w:ascii="Liberation Serif" w:eastAsia="SimSun" w:hAnsi="Liberation Serif" w:cs="Liberation Serif"/>
          <w:bCs/>
          <w:color w:val="00000A"/>
          <w:kern w:val="2"/>
          <w:sz w:val="20"/>
          <w:shd w:val="clear" w:color="auto" w:fill="FFFFFF"/>
          <w:lang w:eastAsia="zh-CN" w:bidi="hi-IN"/>
        </w:rPr>
        <w:tab/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jc w:val="center"/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</w:pPr>
      <w:bookmarkStart w:id="0" w:name="_GoBack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Об утверждении Порядка </w:t>
      </w:r>
    </w:p>
    <w:p w:rsidR="00856775" w:rsidRDefault="00856775" w:rsidP="00856775">
      <w:pPr>
        <w:widowControl w:val="0"/>
        <w:suppressAutoHyphens w:val="0"/>
        <w:autoSpaceDE w:val="0"/>
        <w:autoSpaceDN w:val="0"/>
        <w:jc w:val="center"/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</w:pPr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подготовки проектов для участия в конкурсном отборе общественно значимых муниципальных проектов в целях определения получателей субсидий 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jc w:val="center"/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</w:pPr>
      <w:proofErr w:type="spellStart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реализацию</w:t>
      </w:r>
      <w:proofErr w:type="spellEnd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проекта</w:t>
      </w:r>
      <w:proofErr w:type="spellEnd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«</w:t>
      </w:r>
      <w:proofErr w:type="spellStart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Народный</w:t>
      </w:r>
      <w:proofErr w:type="spellEnd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бюджет»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bookmarkEnd w:id="0"/>
    <w:p w:rsidR="00856775" w:rsidRPr="00856775" w:rsidRDefault="00856775" w:rsidP="00856775">
      <w:pPr>
        <w:widowControl w:val="0"/>
        <w:suppressAutoHyphens w:val="0"/>
        <w:autoSpaceDE w:val="0"/>
        <w:autoSpaceDN w:val="0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 соответствии с Фед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еральным законом от 06.10.2003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№ 131-ФЗ «Об общих принципах организации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местного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самоуправления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Российской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Федерации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»,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Положением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о конкурсном отборе общественно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значимых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муниципальных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проектов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целях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определения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получателей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субсидий на реализацию проекта «Народный бюджет», утвержденным Постановлением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Правительства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Вологодской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области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от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20.05.2019 № 469, 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целях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реализации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проектов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«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Народный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бюджет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» 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     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территории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Гря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зовецкого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муниципального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</w:p>
    <w:p w:rsidR="00856775" w:rsidRPr="00856775" w:rsidRDefault="00856775" w:rsidP="00856775">
      <w:pPr>
        <w:widowControl w:val="0"/>
        <w:suppressAutoHyphens w:val="0"/>
        <w:autoSpaceDE w:val="0"/>
        <w:jc w:val="both"/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</w:pPr>
      <w:proofErr w:type="spellStart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Администрация</w:t>
      </w:r>
      <w:proofErr w:type="spellEnd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Грязовецкого </w:t>
      </w:r>
      <w:proofErr w:type="spellStart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муниципального</w:t>
      </w:r>
      <w:proofErr w:type="spellEnd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ПОСТАНОВЛЯЕТ:  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1. 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Утвердить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прилагаемый Порядок подготовки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проектов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для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участия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конкурсном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отборе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общественно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значимых муниципальных проектов в целях определения получателей субсидий на реализацию проекта «Народный бюджет»  (Прилож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е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ние).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2.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Ответственным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лицом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координатором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организации подготовки проектов для участия в конкурсном отборе общественно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значимых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муниципальных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проектов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целях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определения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получателей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субсидий на реализацию проекта «Народный бюджет», соблюдении указанного Порядка определить заместителя главы Грязовецкого муниципального округа по территориальному управлению, начальника Гряз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вецкого территориального управления.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3. 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Настоящее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постановление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вступает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силу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со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дня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его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подписания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,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подлежит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         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размещению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официальном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сайте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Грязовецкого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муниципального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                         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Вологодской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области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.</w:t>
      </w:r>
    </w:p>
    <w:p w:rsidR="0061753A" w:rsidRPr="00856775" w:rsidRDefault="0061753A" w:rsidP="00856775">
      <w:pPr>
        <w:widowControl w:val="0"/>
        <w:suppressAutoHyphens w:val="0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543B69" w:rsidRPr="0061753A" w:rsidRDefault="00543B69" w:rsidP="00856775">
      <w:pPr>
        <w:ind w:firstLine="709"/>
        <w:jc w:val="both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B723F9" w:rsidRPr="0061753A" w:rsidRDefault="00B723F9" w:rsidP="00856775">
      <w:pPr>
        <w:ind w:firstLine="709"/>
        <w:jc w:val="both"/>
        <w:textAlignment w:val="baseline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CB08CC" w:rsidRPr="0061753A" w:rsidRDefault="00CB08CC" w:rsidP="00856775">
      <w:pPr>
        <w:tabs>
          <w:tab w:val="left" w:pos="7425"/>
        </w:tabs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proofErr w:type="spellStart"/>
      <w:r w:rsidRPr="00CB08CC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Глава</w:t>
      </w:r>
      <w:proofErr w:type="spellEnd"/>
      <w:r w:rsidRPr="00CB08CC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Грязовецкого </w:t>
      </w:r>
      <w:proofErr w:type="spellStart"/>
      <w:r w:rsidRPr="00CB08CC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муниципального</w:t>
      </w:r>
      <w:proofErr w:type="spellEnd"/>
      <w:r w:rsidRPr="00CB08CC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CB08CC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  <w:r w:rsidRPr="0061753A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                                              </w:t>
      </w:r>
      <w:r w:rsidRPr="00CB08CC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С.А. </w:t>
      </w:r>
      <w:proofErr w:type="spellStart"/>
      <w:r w:rsidRPr="00CB08CC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Фёкличев</w:t>
      </w:r>
      <w:proofErr w:type="spellEnd"/>
    </w:p>
    <w:p w:rsidR="00856775" w:rsidRDefault="00856775" w:rsidP="00856775">
      <w:pPr>
        <w:suppressAutoHyphens w:val="0"/>
        <w:ind w:left="5387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</w:pPr>
    </w:p>
    <w:p w:rsidR="00856775" w:rsidRDefault="00856775" w:rsidP="00856775">
      <w:pPr>
        <w:suppressAutoHyphens w:val="0"/>
        <w:ind w:left="5387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</w:pPr>
    </w:p>
    <w:p w:rsidR="00856775" w:rsidRDefault="00856775" w:rsidP="00856775">
      <w:pPr>
        <w:suppressAutoHyphens w:val="0"/>
        <w:ind w:left="5387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</w:pPr>
    </w:p>
    <w:p w:rsidR="0061753A" w:rsidRPr="00856775" w:rsidRDefault="0061753A" w:rsidP="00856775">
      <w:pPr>
        <w:suppressAutoHyphens w:val="0"/>
        <w:ind w:left="5387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lastRenderedPageBreak/>
        <w:t>УТВЕРЖДЁН</w:t>
      </w:r>
    </w:p>
    <w:p w:rsidR="0061753A" w:rsidRPr="00856775" w:rsidRDefault="0061753A" w:rsidP="00856775">
      <w:pPr>
        <w:suppressAutoHyphens w:val="0"/>
        <w:ind w:left="5387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постановлением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администрации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</w:p>
    <w:p w:rsidR="0061753A" w:rsidRPr="00856775" w:rsidRDefault="0061753A" w:rsidP="00856775">
      <w:pPr>
        <w:suppressAutoHyphens w:val="0"/>
        <w:ind w:left="5387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Грязовецкого муниципального округа</w:t>
      </w:r>
    </w:p>
    <w:p w:rsidR="0061753A" w:rsidRPr="00856775" w:rsidRDefault="0061753A" w:rsidP="00856775">
      <w:pPr>
        <w:tabs>
          <w:tab w:val="left" w:pos="7620"/>
        </w:tabs>
        <w:suppressAutoHyphens w:val="0"/>
        <w:ind w:left="5387" w:right="-283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от 0</w:t>
      </w:r>
      <w:r w:rsid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4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.12.2023 № 29</w:t>
      </w:r>
      <w:r w:rsid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73</w:t>
      </w:r>
    </w:p>
    <w:p w:rsidR="0061753A" w:rsidRPr="00856775" w:rsidRDefault="0061753A" w:rsidP="00856775">
      <w:pPr>
        <w:tabs>
          <w:tab w:val="left" w:pos="7620"/>
        </w:tabs>
        <w:suppressAutoHyphens w:val="0"/>
        <w:ind w:left="-708" w:right="-283"/>
        <w:jc w:val="center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030F7D" w:rsidRPr="00030F7D" w:rsidRDefault="00856775" w:rsidP="00856775">
      <w:pPr>
        <w:widowControl w:val="0"/>
        <w:suppressAutoHyphens w:val="0"/>
        <w:autoSpaceDE w:val="0"/>
        <w:autoSpaceDN w:val="0"/>
        <w:jc w:val="center"/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</w:pPr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П</w:t>
      </w:r>
      <w:proofErr w:type="spellStart"/>
      <w:r w:rsidRPr="00030F7D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  <w:t>орядок</w:t>
      </w:r>
      <w:proofErr w:type="spellEnd"/>
      <w:r w:rsidR="00030F7D" w:rsidRPr="00030F7D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  <w:t xml:space="preserve"> </w:t>
      </w:r>
    </w:p>
    <w:p w:rsidR="005E375E" w:rsidRDefault="00030F7D" w:rsidP="00856775">
      <w:pPr>
        <w:widowControl w:val="0"/>
        <w:suppressAutoHyphens w:val="0"/>
        <w:autoSpaceDE w:val="0"/>
        <w:autoSpaceDN w:val="0"/>
        <w:jc w:val="center"/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</w:pPr>
      <w:r w:rsidRPr="00030F7D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  <w:t xml:space="preserve">подготовки проектов для участия в конкурсном отборе </w:t>
      </w:r>
    </w:p>
    <w:p w:rsidR="005E375E" w:rsidRDefault="00030F7D" w:rsidP="00856775">
      <w:pPr>
        <w:widowControl w:val="0"/>
        <w:suppressAutoHyphens w:val="0"/>
        <w:autoSpaceDE w:val="0"/>
        <w:autoSpaceDN w:val="0"/>
        <w:jc w:val="center"/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</w:pPr>
      <w:r w:rsidRPr="00030F7D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  <w:t>общественно значимых муниципальных проектов</w:t>
      </w:r>
    </w:p>
    <w:p w:rsidR="00030F7D" w:rsidRDefault="00030F7D" w:rsidP="00856775">
      <w:pPr>
        <w:widowControl w:val="0"/>
        <w:suppressAutoHyphens w:val="0"/>
        <w:autoSpaceDE w:val="0"/>
        <w:autoSpaceDN w:val="0"/>
        <w:jc w:val="center"/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</w:pPr>
      <w:r w:rsidRPr="00030F7D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  <w:t xml:space="preserve"> в целях определения получ</w:t>
      </w:r>
      <w:r w:rsidRPr="00030F7D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  <w:t>а</w:t>
      </w:r>
      <w:r w:rsidRPr="00030F7D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  <w:t>телей субсидий</w:t>
      </w:r>
    </w:p>
    <w:p w:rsidR="00030F7D" w:rsidRDefault="00030F7D" w:rsidP="00856775">
      <w:pPr>
        <w:widowControl w:val="0"/>
        <w:suppressAutoHyphens w:val="0"/>
        <w:autoSpaceDE w:val="0"/>
        <w:autoSpaceDN w:val="0"/>
        <w:jc w:val="center"/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</w:pPr>
      <w:r w:rsidRPr="00030F7D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  <w:t xml:space="preserve"> на реализацию пр</w:t>
      </w:r>
      <w:r w:rsidRPr="00030F7D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  <w:t>о</w:t>
      </w:r>
      <w:r w:rsidRPr="00030F7D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  <w:t xml:space="preserve">екта «Народный бюджет» </w:t>
      </w:r>
    </w:p>
    <w:p w:rsidR="00856775" w:rsidRPr="00856775" w:rsidRDefault="00030F7D" w:rsidP="00856775">
      <w:pPr>
        <w:widowControl w:val="0"/>
        <w:suppressAutoHyphens w:val="0"/>
        <w:autoSpaceDE w:val="0"/>
        <w:autoSpaceDN w:val="0"/>
        <w:jc w:val="center"/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</w:pPr>
      <w:r w:rsidRPr="00030F7D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eastAsia="ar-SA" w:bidi="fa-IR"/>
        </w:rPr>
        <w:t xml:space="preserve">(Далее – Порядок) 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jc w:val="center"/>
        <w:outlineLvl w:val="0"/>
        <w:rPr>
          <w:rFonts w:ascii="Liberation Serif" w:eastAsia="Andale Sans UI;Arial Unicode MS" w:hAnsi="Liberation Serif" w:cs="Liberation Serif"/>
          <w:color w:val="000000"/>
          <w:kern w:val="2"/>
          <w:sz w:val="16"/>
          <w:szCs w:val="16"/>
          <w:lang w:val="de-DE" w:eastAsia="ar-SA" w:bidi="fa-IR"/>
        </w:rPr>
      </w:pP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jc w:val="center"/>
        <w:outlineLvl w:val="0"/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1. Общие положения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jc w:val="center"/>
        <w:outlineLvl w:val="0"/>
        <w:rPr>
          <w:rFonts w:ascii="Liberation Serif" w:eastAsia="Andale Sans UI;Arial Unicode MS" w:hAnsi="Liberation Serif" w:cs="Liberation Serif"/>
          <w:color w:val="000000"/>
          <w:kern w:val="2"/>
          <w:sz w:val="16"/>
          <w:szCs w:val="16"/>
          <w:lang w:val="de-DE" w:eastAsia="ar-SA" w:bidi="fa-IR"/>
        </w:rPr>
      </w:pPr>
    </w:p>
    <w:p w:rsidR="00856775" w:rsidRPr="00856775" w:rsidRDefault="00030F7D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1.1.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Настоящий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Порядок разработан на основании и в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соответствии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      </w:t>
      </w:r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с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Положением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о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конкурсном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отборе общественно значимых муниципальных проектов в целях определения получателей субсидий на реализацию проекта «Народный бюджет» (далее - Положение), утвержденного Постановлением Правительства Вологодской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обл</w:t>
      </w:r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а</w:t>
      </w:r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сти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от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20.05.2019 №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</w:t>
      </w:r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469.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1.2.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Порядок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определяет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этапы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подготовки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проектов для участия в конкурсном отборе общественно значимых муниципальных проектов (далее - проект) в целях определения получателей субсидий на реализацию проекта «Народный бюджет» (далее - конкурсный отбор).</w:t>
      </w:r>
    </w:p>
    <w:p w:rsidR="00856775" w:rsidRPr="00856775" w:rsidRDefault="00030F7D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1.3.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Целью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настоящего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Порядка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является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своевременная и правильная подготовка заявок и материалов на конкурс общественно значимых муниципальных проектов в целях получения субсидий из областного бюджета на реализацию проектов «Народный бюджет».</w:t>
      </w:r>
    </w:p>
    <w:p w:rsidR="00856775" w:rsidRPr="00856775" w:rsidRDefault="00030F7D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1.4.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В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подготовке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проектов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участвуют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территориальные органы, структурные подразделения, отраслевые (функциональные) органы администрации Грязовецкого муниципального округа Вологодской области (далее – участники подготовки проектов). </w:t>
      </w:r>
    </w:p>
    <w:p w:rsidR="00856775" w:rsidRPr="00856775" w:rsidRDefault="00030F7D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1.5.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Инициаторами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проектов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являются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граждане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, за исключением лиц, замещающих государственные должности, должности государственной службы, муниципальные должности или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должности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муниципальной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службы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,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проживающие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</w:t>
      </w:r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Гряз</w:t>
      </w:r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</w:t>
      </w:r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вецком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муниципальном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округе.</w:t>
      </w:r>
    </w:p>
    <w:p w:rsidR="00856775" w:rsidRPr="00856775" w:rsidRDefault="00030F7D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1.6.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Проекты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,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которые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планируются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к реализации на территории Грязовецкого муниципального округа, должны быть направлены на решение вопросов местного значения в соответствии с Положением.</w:t>
      </w:r>
    </w:p>
    <w:p w:rsidR="00856775" w:rsidRPr="00856775" w:rsidRDefault="00030F7D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1.7.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Проекты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,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которые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планируются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к реализации, должны соответствовать высокой степени социальной значимости, высокой актуальности (остроты) проблемы, наличия положительного экономического эффекта для бюджета Грязовецкого муниципального округа от реализации общественно значимого муниципального проекта, подтвержденного расчетом.</w:t>
      </w:r>
    </w:p>
    <w:p w:rsidR="00856775" w:rsidRPr="00856775" w:rsidRDefault="00030F7D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1.8.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Участникам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подготовки проектов следует строго соблюдать сроки предоставления информации, документов,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указанные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разделе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3 «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Порядок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подготовки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документов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». Если последний день срока приходится на нерабочий день, днем оконч</w:t>
      </w:r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а</w:t>
      </w:r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ния срока считается ближайший следующий за ним рабочий день.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center"/>
        <w:rPr>
          <w:rFonts w:ascii="Liberation Serif" w:eastAsia="Andale Sans UI;Arial Unicode MS" w:hAnsi="Liberation Serif" w:cs="Liberation Serif"/>
          <w:color w:val="000000"/>
          <w:kern w:val="2"/>
          <w:sz w:val="16"/>
          <w:szCs w:val="16"/>
          <w:lang w:val="de-DE" w:eastAsia="ar-SA" w:bidi="fa-IR"/>
        </w:rPr>
      </w:pPr>
    </w:p>
    <w:p w:rsidR="00856775" w:rsidRPr="00856775" w:rsidRDefault="00856775" w:rsidP="00030F7D">
      <w:pPr>
        <w:widowControl w:val="0"/>
        <w:suppressAutoHyphens w:val="0"/>
        <w:autoSpaceDE w:val="0"/>
        <w:autoSpaceDN w:val="0"/>
        <w:jc w:val="center"/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2. Согласование документов</w:t>
      </w:r>
    </w:p>
    <w:p w:rsidR="00856775" w:rsidRPr="00856775" w:rsidRDefault="00856775" w:rsidP="00030F7D">
      <w:pPr>
        <w:widowControl w:val="0"/>
        <w:suppressAutoHyphens w:val="0"/>
        <w:autoSpaceDE w:val="0"/>
        <w:autoSpaceDN w:val="0"/>
        <w:jc w:val="center"/>
        <w:rPr>
          <w:rFonts w:ascii="Liberation Serif" w:eastAsia="Andale Sans UI;Arial Unicode MS" w:hAnsi="Liberation Serif" w:cs="Liberation Serif"/>
          <w:b/>
          <w:color w:val="000000"/>
          <w:kern w:val="2"/>
          <w:sz w:val="16"/>
          <w:szCs w:val="16"/>
          <w:lang w:val="de-DE" w:eastAsia="ar-SA" w:bidi="fa-IR"/>
        </w:rPr>
      </w:pP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lastRenderedPageBreak/>
        <w:t>2.1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.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Результаты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реализации каждого этапа подготовки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заявок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материалов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конкурс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общественно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значимых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муниципальных проектов в целях определения получателей субсидий на реализацию проекта «Народный бюджет»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 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в структурированном виде направляются координатору от лица администрации Грязовецкого муниципал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ь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ного округа.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2.2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.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Согласование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пакета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документов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конкурс общественно значимых муниципальных проектов производится с курирующими направления начальниками отраслевых (функциональных) органов, заместителями главы Грязовецкого муниципального округа, первыми заместителями главы Грязовецкого муниципального окр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га.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2.3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.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Заявка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материалы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конкурс общественно значимых муниципальных проектов в целях получения субсидий из областного бюджета на реализацию проектов на реализацию проекта «Народный бюджет» утверждается главой Грязовецкого муниципального округа.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jc w:val="center"/>
        <w:rPr>
          <w:rFonts w:ascii="Liberation Serif" w:eastAsia="Andale Sans UI;Arial Unicode MS" w:hAnsi="Liberation Serif" w:cs="Liberation Serif"/>
          <w:color w:val="000000"/>
          <w:kern w:val="2"/>
          <w:sz w:val="16"/>
          <w:szCs w:val="16"/>
          <w:lang w:val="de-DE" w:eastAsia="ar-SA" w:bidi="fa-IR"/>
        </w:rPr>
      </w:pP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jc w:val="center"/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3. Порядок подготовки документов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jc w:val="center"/>
        <w:rPr>
          <w:rFonts w:ascii="Liberation Serif" w:eastAsia="Andale Sans UI;Arial Unicode MS" w:hAnsi="Liberation Serif" w:cs="Liberation Serif"/>
          <w:color w:val="000000"/>
          <w:kern w:val="2"/>
          <w:sz w:val="16"/>
          <w:szCs w:val="16"/>
          <w:lang w:val="de-DE" w:eastAsia="ar-SA" w:bidi="fa-IR"/>
        </w:rPr>
      </w:pP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3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.1.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Этапы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подготовки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заявок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и материалов на конкурс общественно значимых муниципальных проектов в целях определения получателей субсидий на реализацию проекта «Народный бюджет»: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3.1.1.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Инициирование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проектов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Проведение инициаторами проектов совместно с участниками подготовки проектов  обсуждений предложений по реализации конкретных социально значимых проектов на будущий год (год реализации проекта).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Участники подготовки проектов осуществляют предварительный сбор предложений по реализации конкретных социально значимых проектов, оформление их в виде реестра в срок </w:t>
      </w:r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до 01 апреля года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, предшествующего году реализации проектов; 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3.1.2. Финансово-экономическое обоснование стоимости проекта. 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Участники подготовки проектов на данном этапе: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1) обеспечивают изучение направлений, по которым реализуются народные проекты; 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2) собирают техническую документацию по проектам;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3) рассчитывают стоимость возможных проектов на основании коммерческих предложений, смет, расчетов.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В соответствии с Федеральным законом от 05.04.2013 № 44-ФЗ «О контрактной системе в сфере закупок товаров, работ, услуг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для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обеспечения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государственных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и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муниципальных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нужд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» в целях применения метода сопоставимых рыночных цен (анализа рынка) могут использоваться: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-общедоступная информация о рыночных ценах товаров, работ, услуг; </w:t>
      </w:r>
    </w:p>
    <w:p w:rsidR="00856775" w:rsidRPr="00856775" w:rsidRDefault="00030F7D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-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информация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о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ценах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товаров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, работ, услуг,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полученная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запросу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заказчика</w:t>
      </w:r>
      <w:proofErr w:type="spellEnd"/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</w:t>
      </w:r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у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поставщиков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подрядчиков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, исполнителей), осуществляющих поставки идентичных товаров, работ, услуг, планируемых к закупкам, или при их отсутствии однородных товаров, работ, услуг (в случае получения такой информации заказчиком);</w:t>
      </w:r>
    </w:p>
    <w:p w:rsidR="00856775" w:rsidRPr="00856775" w:rsidRDefault="00030F7D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-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информация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,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полученная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результате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размещения запросов цен товаров, работ, услуг в единой информационной системе (в случае получения такой информации заказчиком).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Коммерческие предложения должны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содержать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актуальную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информацию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о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ценах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прочих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условиях о потенциальных поставщиках. 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lastRenderedPageBreak/>
        <w:t xml:space="preserve">Участникам подготовки проектов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рекомендуется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направить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запросы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о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предоставлении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ценовой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информации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поставщикам (подрядчикам, исполнителям), облад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а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ющим опытом поставок соответствующих товаров, работ, услуг.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Запрос должен содержать следующие сведения: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- полное наименование заказчика;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- его реквизиты: адрес (почтовый и юридический), номер телефона, другие данные;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- ФИО ответственного лица, его должность и подпись;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- подробное описание планируемого к осуществлению проекта с указанием ключевых характеристик;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- условия заключения контракта — сроки и цена;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- желаемые сроки получения ответа на запрос.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4)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определяют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порядок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реализации (сроки, согласования и т.д.), а также их реалистичность; 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5) прорабатывают возможность реализации предполагаемых проектов в рамках проекта «Народный бюджет» с профильными отделами администрации Грязовецкого муниципального округа;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6)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оформляют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право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постоянное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(бессрочное) пользование на земельный участок (при необходимости);</w:t>
      </w:r>
    </w:p>
    <w:p w:rsidR="00856775" w:rsidRPr="00856775" w:rsidRDefault="00030F7D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7)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оформляют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документы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материалы</w:t>
      </w:r>
      <w:proofErr w:type="spellEnd"/>
      <w:r w:rsidR="00856775"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, содержащие дополнительную информацию о проекте, в том числе фото- и видеоматериалы (при наличии).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Участники подготовки проектов осуществляют разработку, оформление финансово-экономического обоснования стоимости проектов, а также занесение данных в таблицу по форме согласно Приложению 1 к настоящему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Порядку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срок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</w:t>
      </w:r>
      <w:proofErr w:type="spellStart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до</w:t>
      </w:r>
      <w:proofErr w:type="spellEnd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03 </w:t>
      </w:r>
      <w:proofErr w:type="spellStart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июня</w:t>
      </w:r>
      <w:proofErr w:type="spellEnd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года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, предшествующего году реализации проектов.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3.1.3. Выявление мнения граждан в поддержку проектов.</w:t>
      </w:r>
    </w:p>
    <w:p w:rsidR="00856775" w:rsidRPr="00856775" w:rsidRDefault="00856775" w:rsidP="00856775">
      <w:pPr>
        <w:suppressAutoHyphens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Выявление мнения граждан по вопросу о поддержке проекта может проводиться путем опроса граждан, сбора их подписей.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Задача данного этапа – собрать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максимальное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количество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подписей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поддержку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проектов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в рамках реализации проекта «Народный бюджет».</w:t>
      </w:r>
    </w:p>
    <w:p w:rsidR="00856775" w:rsidRPr="00856775" w:rsidRDefault="00856775" w:rsidP="00856775">
      <w:pPr>
        <w:shd w:val="clear" w:color="auto" w:fill="FFFFFF"/>
        <w:suppressAutoHyphens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proofErr w:type="gram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Результаты опроса граждан, сбора их подписей оформляются в виде реестров подписей в поддержку проекта (Приложение № 2 Подписной лист к настоящему Порядку, форма носит рекомендательный характер), а также справки о том, в какой форме, в какие сроки, кем проводилось выявление мнения граждан, сколько голосов собрано в поддержку, каков финансовый вклад, который готовы внести жители.</w:t>
      </w:r>
      <w:proofErr w:type="gramEnd"/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3.1.4. Общее собрание граждан.</w:t>
      </w:r>
    </w:p>
    <w:p w:rsidR="00856775" w:rsidRPr="00856775" w:rsidRDefault="00856775" w:rsidP="00856775">
      <w:pPr>
        <w:suppressAutoHyphens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Инициаторы проектов совместно с участниками подготовки проектов проводят общее собрание граждан в целях обсуждения проекта, определения его соответствия интересам жителей Грязовецкого муниципального округа или его части, целесообразности реализации проекта, а также принятия собранием граждан решения о поддер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ж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ке инициативных проектов.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На общем собрании граждане определяют наиболее приоритетную местную проблему, определяют формы своего участия 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ее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решении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(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финансовое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и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материально-техническое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),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определяют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способ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сбора средств.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В конце собрания </w:t>
      </w:r>
      <w:proofErr w:type="spellStart"/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заполняется</w:t>
      </w:r>
      <w:proofErr w:type="spellEnd"/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итоговый</w:t>
      </w:r>
      <w:proofErr w:type="spellEnd"/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документ</w:t>
      </w:r>
      <w:proofErr w:type="spellEnd"/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–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протокол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собрания</w:t>
      </w:r>
      <w:proofErr w:type="spellEnd"/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реестр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подписей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 в поддержку каждого отобранного проекта.</w:t>
      </w:r>
    </w:p>
    <w:p w:rsidR="00856775" w:rsidRPr="00856775" w:rsidRDefault="00856775" w:rsidP="00856775">
      <w:pPr>
        <w:suppressAutoHyphens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Проведение собрания, опроса граждан,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сбора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подписей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осуществляется</w:t>
      </w:r>
      <w:proofErr w:type="spellEnd"/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соответствии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с законодательством об общих принципах организации местного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lastRenderedPageBreak/>
        <w:t xml:space="preserve">самоуправления в Российской Федерации, </w:t>
      </w:r>
      <w:hyperlink r:id="rId11" w:history="1">
        <w:r w:rsidRPr="00856775">
          <w:rPr>
            <w:rFonts w:ascii="Liberation Serif" w:eastAsia="Andale Sans UI;Arial Unicode MS" w:hAnsi="Liberation Serif" w:cs="Liberation Serif"/>
            <w:color w:val="000000"/>
            <w:kern w:val="2"/>
            <w:sz w:val="26"/>
            <w:szCs w:val="26"/>
            <w:lang w:val="de-DE" w:eastAsia="ar-SA" w:bidi="fa-IR"/>
          </w:rPr>
          <w:t>Уставом</w:t>
        </w:r>
      </w:hyperlink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Грязовецкого муниципального округа, а также решениями Земского Собрания Грязовецкого муниципального округа.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3.1.5. Заключение договоров пожертвования.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Участники подготовки проектов заключают договора пожертвования денежных средств на цели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софинансирования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проекта с физическими лицами. 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В случае, если предусмотрено финансирование проекта за счет средств юридических лиц и (или) индивидуальных предпринимателей, заключаются договора пожертвования денежных средств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цели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софинансирования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проекта</w:t>
      </w:r>
      <w:proofErr w:type="spellEnd"/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с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индивидуальными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предпринимателями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, и (или) юридическими лицами.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Пожертвования могут быть: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1) в виде денежных средств; 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2) в нефинансовой форме (безвозмездное оказание работ, услуг, предоставл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е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ние материалов, инструментов, техники).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 договоре пожертвования обязательно должны быть указаны: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1) наименование проекта; 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2)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сумма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пожертвования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или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перечень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безвозмездно предоставляемых материалов, инструментов, техники, оказываемых работ, услуг.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Участники подготовки проектов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обеспечивают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оформление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указанных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в п. 3.1.3, 3.1.4, 3.1.5 документов в срок </w:t>
      </w:r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до 16 сентября года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, предшествующего году реализации проектов.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3.1.6. Подготовка конкурсной заявки.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Участники подготовки проектов оформляют заявки по форме согласно Приложению 1 к Положению о конкурсном отборе общественно значимых муниципальных проектов в целях определения получателей субсидий на реализацию проекта «Наро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ный бюджет» </w:t>
      </w:r>
      <w:r w:rsidRPr="00856775">
        <w:rPr>
          <w:rFonts w:ascii="Liberation Serif" w:eastAsia="Andale Sans UI;Arial Unicode MS" w:hAnsi="Liberation Serif" w:cs="Liberation Serif"/>
          <w:b/>
          <w:color w:val="000000"/>
          <w:kern w:val="2"/>
          <w:sz w:val="26"/>
          <w:szCs w:val="26"/>
          <w:lang w:val="de-DE" w:eastAsia="ar-SA" w:bidi="fa-IR"/>
        </w:rPr>
        <w:t>в течение 15 календарных дней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с момента размещения извещения о проведении конкурсного отбора на официальном сайте Правительства области в и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формационно-телекоммуникационной сети «Интернет».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Вместе с заявкой оформляются следующие документы: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1)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заверенные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администрацией Грязовецкого муниципального округа копии договоров пожертвования денежных средств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цели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софинансирования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проекта</w:t>
      </w:r>
      <w:proofErr w:type="spellEnd"/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с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физическими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лицами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;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2)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случае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если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предусмотрено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финансирование проекта за счет средств юридических лиц и (или) индивидуальных предпринимателей, - заверенные администрацией Грязовецкого муниципального округа копии договоров пожертвования денежных средств на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цели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софинансирования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с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индивидуальными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предпринимат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е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лями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, и (или) юридическими лицами.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3)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заверенные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администрацией Грязовецкого муниципального округа копии протокола собрания граждан, подписанного участниками собрания, реестра подписей, подтверждающие факт поддержки проекта населением Грязовецкого муниципального округа;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4)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финансово-экономическое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обоснование стоимости проекта (коммерческие предложения, сметы, расчеты).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5)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документы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и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материалы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,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содержащие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дополнительную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информацию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о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, 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том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числе оформленное право на постоянное (бессрочное) пользование на з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е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мельный участок (при необходимости), фото- и видеоматериалы (при наличии);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6)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> 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случае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если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для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реализации проекта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планируется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вклад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граждан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 (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или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)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юридических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лиц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(индивидуальных предпринимателей) в виде пожертвований (за исключением финансовых средств), - заверенные администрацией Грязовецкого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lastRenderedPageBreak/>
        <w:t>муниципального округа копии договоров пожертвований в целях реализации проекта с гражданами и (или) юридическими лицами (индивидуальными предпринимателями);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3.1.7. Направление конкурсной заявки.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Координатор от лица администрации Грязовецкого муниципального округа организует и производит первичную проверку конкурсных документов, оценку соответствия параметров проекта обязательным требованиям.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В случае установления факта наличия в заявке недостоверной и (или) неполной информации, документы возвращаются участнику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подготовки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доработку</w:t>
      </w:r>
      <w:proofErr w:type="spellEnd"/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с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указанием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информации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, подлежащей корректировке. Участник подготовки проекта представляет доработанную заявку и (или) документы 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течение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3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рабочих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дней</w:t>
      </w:r>
      <w:proofErr w:type="spellEnd"/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со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дня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возврата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документов на доработку.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При соблюдении всех обязательных требований к проекту координатор направляет заявки на участие в конкурсном отборе, пакет документов на согласов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а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ние и утверждение в администрацию Грязовецкого муниципального округа.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При соблюдении всех обязательных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требований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к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проекту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координатор</w:t>
      </w:r>
      <w:proofErr w:type="spellEnd"/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сроки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,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указанные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извещении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о проведении конкурсного отбора, заполняет сводную таблицу по всем проектам и осуществляет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направление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конкурсных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документов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Департамент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внутренней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политики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Правительства области в установленные сроки (заполненная сводная таблица по проектам в MS Excel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направляется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только</w:t>
      </w:r>
      <w:proofErr w:type="spellEnd"/>
      <w:r w:rsidR="00030F7D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   </w:t>
      </w:r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в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электронном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виде</w:t>
      </w:r>
      <w:proofErr w:type="spellEnd"/>
      <w:r w:rsidRPr="00856775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на адрес электронной почты специалиста Департамента).</w:t>
      </w:r>
    </w:p>
    <w:p w:rsidR="00856775" w:rsidRPr="00856775" w:rsidRDefault="00856775" w:rsidP="00856775">
      <w:pPr>
        <w:widowControl w:val="0"/>
        <w:suppressAutoHyphens w:val="0"/>
        <w:autoSpaceDE w:val="0"/>
        <w:autoSpaceDN w:val="0"/>
        <w:ind w:firstLine="709"/>
        <w:jc w:val="both"/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</w:pPr>
    </w:p>
    <w:p w:rsidR="00856775" w:rsidRDefault="00856775" w:rsidP="00856775">
      <w:pPr>
        <w:suppressAutoHyphens w:val="0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sectPr w:rsidR="00856775" w:rsidSect="005E375E">
          <w:headerReference w:type="default" r:id="rId12"/>
          <w:headerReference w:type="first" r:id="rId13"/>
          <w:pgSz w:w="11908" w:h="16848" w:code="9"/>
          <w:pgMar w:top="1134" w:right="567" w:bottom="1134" w:left="1701" w:header="567" w:footer="0" w:gutter="0"/>
          <w:pgNumType w:start="1"/>
          <w:cols w:space="720"/>
          <w:titlePg/>
        </w:sectPr>
      </w:pPr>
    </w:p>
    <w:tbl>
      <w:tblPr>
        <w:tblW w:w="150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6"/>
        <w:gridCol w:w="3539"/>
        <w:gridCol w:w="1558"/>
        <w:gridCol w:w="1840"/>
        <w:gridCol w:w="1841"/>
        <w:gridCol w:w="1417"/>
        <w:gridCol w:w="1416"/>
        <w:gridCol w:w="1558"/>
      </w:tblGrid>
      <w:tr w:rsidR="00856775" w:rsidRPr="00856775" w:rsidTr="005E375E">
        <w:trPr>
          <w:trHeight w:val="352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31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righ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Приложение № 1 к Порядку</w:t>
            </w:r>
          </w:p>
        </w:tc>
      </w:tr>
      <w:tr w:rsidR="00856775" w:rsidRPr="00856775" w:rsidTr="005E375E">
        <w:trPr>
          <w:trHeight w:val="687"/>
        </w:trPr>
        <w:tc>
          <w:tcPr>
            <w:tcW w:w="185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316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 w:rsidRPr="00856775"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НАРОДНЫЙ БЮДЖЕТ 20_____ ГОД</w:t>
            </w:r>
          </w:p>
        </w:tc>
      </w:tr>
      <w:tr w:rsidR="00856775" w:rsidRPr="00856775" w:rsidTr="005E375E">
        <w:trPr>
          <w:trHeight w:val="275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Инициаторы, ответственные лица</w:t>
            </w:r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Наименование проекта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сметная стоимость пр</w:t>
            </w: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</w:t>
            </w: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екта, тыс. руб.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75E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областной бюджет</w:t>
            </w:r>
          </w:p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(уровень </w:t>
            </w:r>
            <w:proofErr w:type="spellStart"/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</w:t>
            </w: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</w:t>
            </w: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фин-ния</w:t>
            </w:r>
            <w:proofErr w:type="spellEnd"/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70%)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5E375E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софин-</w:t>
            </w:r>
            <w:r w:rsidR="00856775"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ние</w:t>
            </w:r>
            <w:proofErr w:type="spellEnd"/>
            <w:r w:rsidR="00856775"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за счет средств местного бюджета</w:t>
            </w:r>
          </w:p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4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 том числе</w:t>
            </w:r>
          </w:p>
        </w:tc>
      </w:tr>
      <w:tr w:rsidR="00856775" w:rsidRPr="00856775" w:rsidTr="005E375E">
        <w:trPr>
          <w:trHeight w:val="299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физ. лиц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ЮЛ/ИП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местный бюджет</w:t>
            </w:r>
          </w:p>
        </w:tc>
      </w:tr>
      <w:tr w:rsidR="00856775" w:rsidRPr="00856775" w:rsidTr="005E375E">
        <w:trPr>
          <w:trHeight w:val="924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5E375E" w:rsidRPr="00856775" w:rsidTr="005E375E">
        <w:trPr>
          <w:trHeight w:val="56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5E375E" w:rsidRPr="00856775" w:rsidTr="005E375E">
        <w:trPr>
          <w:trHeight w:val="51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5E375E" w:rsidRPr="00856775" w:rsidTr="005E375E">
        <w:trPr>
          <w:trHeight w:val="51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5E375E" w:rsidRPr="00856775" w:rsidTr="005E375E">
        <w:trPr>
          <w:trHeight w:val="50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5E375E" w:rsidRPr="00856775" w:rsidTr="005E375E">
        <w:trPr>
          <w:trHeight w:val="514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5E375E" w:rsidRPr="00856775" w:rsidTr="005E375E">
        <w:trPr>
          <w:trHeight w:val="50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5E375E" w:rsidRPr="00856775" w:rsidTr="005E375E">
        <w:trPr>
          <w:trHeight w:val="50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5E375E" w:rsidRPr="00856775" w:rsidTr="005E375E">
        <w:trPr>
          <w:trHeight w:val="52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5E375E" w:rsidRPr="00856775" w:rsidTr="005E375E">
        <w:trPr>
          <w:trHeight w:val="50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5E375E" w:rsidRPr="00856775" w:rsidTr="005E375E">
        <w:trPr>
          <w:trHeight w:val="51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5E375E" w:rsidRPr="00856775" w:rsidTr="005E375E">
        <w:trPr>
          <w:trHeight w:val="50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</w:tr>
      <w:tr w:rsidR="00856775" w:rsidRPr="00856775" w:rsidTr="005E375E">
        <w:trPr>
          <w:trHeight w:val="49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</w:p>
        </w:tc>
        <w:tc>
          <w:tcPr>
            <w:tcW w:w="3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775" w:rsidRPr="00856775" w:rsidRDefault="00856775" w:rsidP="00856775">
            <w:pPr>
              <w:suppressAutoHyphens w:val="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856775" w:rsidRPr="00856775" w:rsidRDefault="00856775" w:rsidP="00856775">
      <w:pPr>
        <w:spacing w:after="140" w:line="276" w:lineRule="auto"/>
        <w:jc w:val="right"/>
        <w:rPr>
          <w:rFonts w:ascii="Liberation Serif" w:hAnsi="Liberation Serif" w:cs="Liberation Serif"/>
          <w:sz w:val="26"/>
          <w:szCs w:val="26"/>
          <w:lang w:eastAsia="zh-CN"/>
        </w:rPr>
      </w:pPr>
      <w:r w:rsidRPr="00856775">
        <w:rPr>
          <w:rFonts w:ascii="Liberation Serif" w:hAnsi="Liberation Serif" w:cs="Liberation Serif"/>
          <w:sz w:val="26"/>
          <w:szCs w:val="26"/>
          <w:lang w:eastAsia="zh-CN"/>
        </w:rPr>
        <w:lastRenderedPageBreak/>
        <w:t>Приложение № 2 к Порядку</w:t>
      </w:r>
    </w:p>
    <w:p w:rsidR="00856775" w:rsidRPr="00856775" w:rsidRDefault="00856775" w:rsidP="00856775">
      <w:pPr>
        <w:spacing w:after="140" w:line="276" w:lineRule="auto"/>
        <w:jc w:val="center"/>
        <w:rPr>
          <w:rFonts w:ascii="Liberation Serif" w:hAnsi="Liberation Serif" w:cs="Liberation Serif"/>
          <w:sz w:val="26"/>
          <w:szCs w:val="26"/>
          <w:lang w:eastAsia="zh-CN"/>
        </w:rPr>
      </w:pPr>
      <w:r w:rsidRPr="00856775">
        <w:rPr>
          <w:rFonts w:ascii="Liberation Serif" w:hAnsi="Liberation Serif" w:cs="Liberation Serif"/>
          <w:sz w:val="26"/>
          <w:szCs w:val="26"/>
          <w:lang w:eastAsia="zh-CN"/>
        </w:rPr>
        <w:t>Подписной лист</w:t>
      </w:r>
    </w:p>
    <w:tbl>
      <w:tblPr>
        <w:tblW w:w="15240" w:type="dxa"/>
        <w:jc w:val="center"/>
        <w:tblInd w:w="-1573" w:type="dxa"/>
        <w:tblLayout w:type="fixed"/>
        <w:tblLook w:val="04A0" w:firstRow="1" w:lastRow="0" w:firstColumn="1" w:lastColumn="0" w:noHBand="0" w:noVBand="1"/>
      </w:tblPr>
      <w:tblGrid>
        <w:gridCol w:w="598"/>
        <w:gridCol w:w="1850"/>
        <w:gridCol w:w="1135"/>
        <w:gridCol w:w="1134"/>
        <w:gridCol w:w="1275"/>
        <w:gridCol w:w="1276"/>
        <w:gridCol w:w="1418"/>
        <w:gridCol w:w="1275"/>
        <w:gridCol w:w="1276"/>
        <w:gridCol w:w="1418"/>
        <w:gridCol w:w="1275"/>
        <w:gridCol w:w="1310"/>
      </w:tblGrid>
      <w:tr w:rsidR="00856775" w:rsidRPr="00856775" w:rsidTr="00856775">
        <w:trPr>
          <w:trHeight w:val="389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775" w:rsidRPr="00856775" w:rsidRDefault="00856775" w:rsidP="00856775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  <w:r w:rsidRPr="00856775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№</w:t>
            </w:r>
          </w:p>
          <w:p w:rsidR="00856775" w:rsidRPr="00856775" w:rsidRDefault="00856775" w:rsidP="00856775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proofErr w:type="gramStart"/>
            <w:r w:rsidRPr="00856775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п</w:t>
            </w:r>
            <w:proofErr w:type="gramEnd"/>
            <w:r w:rsidRPr="00856775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/п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775" w:rsidRPr="00856775" w:rsidRDefault="00856775" w:rsidP="00856775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56775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Фамилия,</w:t>
            </w:r>
          </w:p>
          <w:p w:rsidR="00856775" w:rsidRPr="00856775" w:rsidRDefault="00856775" w:rsidP="00856775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56775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Имя,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775" w:rsidRPr="00856775" w:rsidRDefault="00856775" w:rsidP="00856775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56775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775" w:rsidRPr="00856775" w:rsidRDefault="00856775" w:rsidP="005E375E">
            <w:pPr>
              <w:ind w:left="-95" w:right="-121"/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56775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Подпись</w:t>
            </w:r>
          </w:p>
        </w:tc>
        <w:tc>
          <w:tcPr>
            <w:tcW w:w="105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775" w:rsidRPr="00856775" w:rsidRDefault="00856775" w:rsidP="00856775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</w:pPr>
            <w:r w:rsidRPr="00856775">
              <w:rPr>
                <w:rFonts w:ascii="Liberation Serif" w:hAnsi="Liberation Serif" w:cs="Liberation Serif"/>
                <w:b/>
                <w:sz w:val="26"/>
                <w:szCs w:val="26"/>
                <w:lang w:eastAsia="zh-CN"/>
              </w:rPr>
              <w:t>Проекты (да/нет)</w:t>
            </w:r>
          </w:p>
        </w:tc>
      </w:tr>
      <w:tr w:rsidR="00856775" w:rsidRPr="00856775" w:rsidTr="00856775">
        <w:trPr>
          <w:trHeight w:val="1118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775" w:rsidRPr="00856775" w:rsidRDefault="00856775" w:rsidP="00856775">
            <w:pPr>
              <w:suppressAutoHyphens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775" w:rsidRPr="00856775" w:rsidRDefault="00856775" w:rsidP="00856775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Проект, планируемый к </w:t>
            </w:r>
            <w:proofErr w:type="spellStart"/>
            <w:proofErr w:type="gramStart"/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реализа</w:t>
            </w:r>
            <w:r w:rsidR="005E375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-</w:t>
            </w: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775" w:rsidRPr="00856775" w:rsidRDefault="00856775" w:rsidP="00856775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Проект, планируемый к </w:t>
            </w:r>
            <w:proofErr w:type="spellStart"/>
            <w:proofErr w:type="gramStart"/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реализа</w:t>
            </w:r>
            <w:r w:rsidR="005E375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-</w:t>
            </w: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775" w:rsidRPr="00856775" w:rsidRDefault="00856775" w:rsidP="00856775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Проект, планируемый к </w:t>
            </w:r>
            <w:proofErr w:type="spellStart"/>
            <w:proofErr w:type="gramStart"/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реализа</w:t>
            </w:r>
            <w:r w:rsidR="005E375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-</w:t>
            </w: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775" w:rsidRPr="00856775" w:rsidRDefault="00856775" w:rsidP="00856775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Проект, планируемый к </w:t>
            </w:r>
            <w:proofErr w:type="spellStart"/>
            <w:proofErr w:type="gramStart"/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реализа</w:t>
            </w:r>
            <w:r w:rsidR="005E375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-</w:t>
            </w: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6775" w:rsidRPr="00856775" w:rsidRDefault="00856775" w:rsidP="00856775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Проект, планируемый к </w:t>
            </w:r>
            <w:proofErr w:type="spellStart"/>
            <w:proofErr w:type="gramStart"/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реализа</w:t>
            </w:r>
            <w:r w:rsidR="005E375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-</w:t>
            </w: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ции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775" w:rsidRPr="00856775" w:rsidRDefault="00856775" w:rsidP="00856775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Проект, планируемый к </w:t>
            </w:r>
            <w:proofErr w:type="spellStart"/>
            <w:proofErr w:type="gramStart"/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реализа</w:t>
            </w:r>
            <w:r w:rsidR="005E375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-</w:t>
            </w: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ции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775" w:rsidRPr="00856775" w:rsidRDefault="00856775" w:rsidP="00856775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Проект, планируемый к </w:t>
            </w:r>
            <w:proofErr w:type="spellStart"/>
            <w:proofErr w:type="gramStart"/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реализа</w:t>
            </w:r>
            <w:r w:rsidR="005E375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-</w:t>
            </w: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ции</w:t>
            </w:r>
            <w:proofErr w:type="spellEnd"/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775" w:rsidRPr="00856775" w:rsidRDefault="00856775" w:rsidP="00856775">
            <w:pPr>
              <w:jc w:val="center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Проект, планируемый к </w:t>
            </w:r>
            <w:proofErr w:type="spellStart"/>
            <w:proofErr w:type="gramStart"/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реализа</w:t>
            </w:r>
            <w:r w:rsidR="005E375E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-</w:t>
            </w:r>
            <w:r w:rsidRPr="00856775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ции</w:t>
            </w:r>
            <w:proofErr w:type="spellEnd"/>
            <w:proofErr w:type="gramEnd"/>
          </w:p>
        </w:tc>
      </w:tr>
      <w:tr w:rsidR="00856775" w:rsidRPr="00856775" w:rsidTr="005E375E">
        <w:trPr>
          <w:trHeight w:val="65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856775" w:rsidRPr="00856775" w:rsidRDefault="00856775" w:rsidP="00856775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856775" w:rsidRPr="00856775" w:rsidTr="005E375E">
        <w:trPr>
          <w:trHeight w:val="757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856775" w:rsidRPr="00856775" w:rsidRDefault="00856775" w:rsidP="00856775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856775" w:rsidRPr="00856775" w:rsidRDefault="00856775" w:rsidP="00856775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856775" w:rsidRPr="00856775" w:rsidTr="005E375E">
        <w:trPr>
          <w:trHeight w:val="543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856775" w:rsidRPr="00856775" w:rsidRDefault="00856775" w:rsidP="00856775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856775" w:rsidRPr="00856775" w:rsidRDefault="00856775" w:rsidP="00856775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856775" w:rsidRPr="00856775" w:rsidTr="005E375E">
        <w:trPr>
          <w:trHeight w:val="641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856775" w:rsidRPr="00856775" w:rsidRDefault="00856775" w:rsidP="00856775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856775" w:rsidRPr="00856775" w:rsidRDefault="00856775" w:rsidP="00856775">
            <w:pPr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856775" w:rsidRPr="00856775" w:rsidTr="005E375E">
        <w:trPr>
          <w:trHeight w:val="56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856775" w:rsidRPr="00856775" w:rsidTr="005E375E">
        <w:trPr>
          <w:trHeight w:val="719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  <w:tr w:rsidR="00856775" w:rsidRPr="00856775" w:rsidTr="005E375E">
        <w:trPr>
          <w:trHeight w:val="545"/>
          <w:jc w:val="center"/>
        </w:trPr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8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775" w:rsidRPr="00856775" w:rsidRDefault="00856775" w:rsidP="00856775">
            <w:pPr>
              <w:snapToGrid w:val="0"/>
              <w:rPr>
                <w:rFonts w:ascii="Liberation Serif" w:hAnsi="Liberation Serif" w:cs="Liberation Serif"/>
                <w:sz w:val="26"/>
                <w:szCs w:val="26"/>
                <w:lang w:eastAsia="zh-CN"/>
              </w:rPr>
            </w:pPr>
          </w:p>
        </w:tc>
      </w:tr>
    </w:tbl>
    <w:p w:rsidR="00856775" w:rsidRPr="00856775" w:rsidRDefault="00856775" w:rsidP="00856775">
      <w:pPr>
        <w:rPr>
          <w:sz w:val="24"/>
          <w:szCs w:val="24"/>
          <w:lang w:eastAsia="zh-CN"/>
        </w:rPr>
      </w:pPr>
    </w:p>
    <w:p w:rsidR="0061753A" w:rsidRPr="0061753A" w:rsidRDefault="00856775" w:rsidP="005E375E">
      <w:pPr>
        <w:ind w:firstLine="851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856775">
        <w:rPr>
          <w:sz w:val="24"/>
          <w:szCs w:val="24"/>
          <w:lang w:eastAsia="zh-CN"/>
        </w:rPr>
        <w:t>Подписывая данный подписной лист, даете согласие на обработку персональных данных.</w:t>
      </w:r>
    </w:p>
    <w:sectPr w:rsidR="0061753A" w:rsidRPr="0061753A" w:rsidSect="005E375E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0C" w:rsidRDefault="006B360C">
      <w:r>
        <w:separator/>
      </w:r>
    </w:p>
  </w:endnote>
  <w:endnote w:type="continuationSeparator" w:id="0">
    <w:p w:rsidR="006B360C" w:rsidRDefault="006B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0C" w:rsidRDefault="006B360C">
      <w:r>
        <w:separator/>
      </w:r>
    </w:p>
  </w:footnote>
  <w:footnote w:type="continuationSeparator" w:id="0">
    <w:p w:rsidR="006B360C" w:rsidRDefault="006B3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61753A" w:rsidRDefault="0061753A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75E">
          <w:rPr>
            <w:noProof/>
          </w:rPr>
          <w:t>2</w:t>
        </w:r>
        <w:r>
          <w:fldChar w:fldCharType="end"/>
        </w:r>
      </w:p>
    </w:sdtContent>
  </w:sdt>
  <w:p w:rsidR="0061753A" w:rsidRDefault="0061753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FF2" w:rsidRDefault="00D30FF2">
    <w:pPr>
      <w:pStyle w:val="af1"/>
      <w:jc w:val="center"/>
    </w:pPr>
  </w:p>
  <w:p w:rsidR="0061753A" w:rsidRDefault="0061753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80C41"/>
    <w:multiLevelType w:val="multilevel"/>
    <w:tmpl w:val="BCAA44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41A7585"/>
    <w:multiLevelType w:val="multilevel"/>
    <w:tmpl w:val="072A255A"/>
    <w:numStyleLink w:val="10"/>
  </w:abstractNum>
  <w:abstractNum w:abstractNumId="14">
    <w:nsid w:val="342476E8"/>
    <w:multiLevelType w:val="multilevel"/>
    <w:tmpl w:val="E9842A0C"/>
    <w:numStyleLink w:val="11"/>
  </w:abstractNum>
  <w:abstractNum w:abstractNumId="15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9"/>
  </w:num>
  <w:num w:numId="2">
    <w:abstractNumId w:val="3"/>
  </w:num>
  <w:num w:numId="3">
    <w:abstractNumId w:val="41"/>
  </w:num>
  <w:num w:numId="4">
    <w:abstractNumId w:val="28"/>
  </w:num>
  <w:num w:numId="5">
    <w:abstractNumId w:val="37"/>
  </w:num>
  <w:num w:numId="6">
    <w:abstractNumId w:val="29"/>
  </w:num>
  <w:num w:numId="7">
    <w:abstractNumId w:val="35"/>
  </w:num>
  <w:num w:numId="8">
    <w:abstractNumId w:val="8"/>
  </w:num>
  <w:num w:numId="9">
    <w:abstractNumId w:val="16"/>
  </w:num>
  <w:num w:numId="10">
    <w:abstractNumId w:val="9"/>
  </w:num>
  <w:num w:numId="11">
    <w:abstractNumId w:val="2"/>
  </w:num>
  <w:num w:numId="12">
    <w:abstractNumId w:val="18"/>
  </w:num>
  <w:num w:numId="13">
    <w:abstractNumId w:val="22"/>
  </w:num>
  <w:num w:numId="14">
    <w:abstractNumId w:val="34"/>
  </w:num>
  <w:num w:numId="15">
    <w:abstractNumId w:val="36"/>
  </w:num>
  <w:num w:numId="16">
    <w:abstractNumId w:val="4"/>
  </w:num>
  <w:num w:numId="17">
    <w:abstractNumId w:val="23"/>
  </w:num>
  <w:num w:numId="18">
    <w:abstractNumId w:val="30"/>
  </w:num>
  <w:num w:numId="19">
    <w:abstractNumId w:val="40"/>
  </w:num>
  <w:num w:numId="20">
    <w:abstractNumId w:val="13"/>
  </w:num>
  <w:num w:numId="21">
    <w:abstractNumId w:val="12"/>
  </w:num>
  <w:num w:numId="22">
    <w:abstractNumId w:val="10"/>
  </w:num>
  <w:num w:numId="23">
    <w:abstractNumId w:val="11"/>
  </w:num>
  <w:num w:numId="24">
    <w:abstractNumId w:val="17"/>
  </w:num>
  <w:num w:numId="25">
    <w:abstractNumId w:val="15"/>
  </w:num>
  <w:num w:numId="26">
    <w:abstractNumId w:val="14"/>
  </w:num>
  <w:num w:numId="27">
    <w:abstractNumId w:val="6"/>
  </w:num>
  <w:num w:numId="28">
    <w:abstractNumId w:val="26"/>
  </w:num>
  <w:num w:numId="29">
    <w:abstractNumId w:val="27"/>
  </w:num>
  <w:num w:numId="30">
    <w:abstractNumId w:val="25"/>
  </w:num>
  <w:num w:numId="31">
    <w:abstractNumId w:val="25"/>
    <w:lvlOverride w:ilvl="0">
      <w:startOverride w:val="1"/>
    </w:lvlOverride>
  </w:num>
  <w:num w:numId="32">
    <w:abstractNumId w:val="21"/>
  </w:num>
  <w:num w:numId="33">
    <w:abstractNumId w:val="21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9"/>
  </w:num>
  <w:num w:numId="37">
    <w:abstractNumId w:val="39"/>
    <w:lvlOverride w:ilvl="0">
      <w:startOverride w:val="1"/>
    </w:lvlOverride>
  </w:num>
  <w:num w:numId="38">
    <w:abstractNumId w:val="38"/>
  </w:num>
  <w:num w:numId="39">
    <w:abstractNumId w:val="32"/>
  </w:num>
  <w:num w:numId="40">
    <w:abstractNumId w:val="5"/>
  </w:num>
  <w:num w:numId="41">
    <w:abstractNumId w:val="31"/>
  </w:num>
  <w:num w:numId="42">
    <w:abstractNumId w:val="20"/>
  </w:num>
  <w:num w:numId="43">
    <w:abstractNumId w:val="33"/>
  </w:num>
  <w:num w:numId="44">
    <w:abstractNumId w:val="24"/>
  </w:num>
  <w:num w:numId="45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0F7D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5F43"/>
    <w:rsid w:val="000903DD"/>
    <w:rsid w:val="00097882"/>
    <w:rsid w:val="000A087B"/>
    <w:rsid w:val="000A11CA"/>
    <w:rsid w:val="000A2E85"/>
    <w:rsid w:val="000A6F0A"/>
    <w:rsid w:val="000B2936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26720"/>
    <w:rsid w:val="00131FA4"/>
    <w:rsid w:val="001378C0"/>
    <w:rsid w:val="001447A5"/>
    <w:rsid w:val="0014582C"/>
    <w:rsid w:val="0014650D"/>
    <w:rsid w:val="001507C3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91482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72F2"/>
    <w:rsid w:val="00282097"/>
    <w:rsid w:val="00283170"/>
    <w:rsid w:val="002853D1"/>
    <w:rsid w:val="002860B3"/>
    <w:rsid w:val="00287B6C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5D5D"/>
    <w:rsid w:val="00367D79"/>
    <w:rsid w:val="003700D2"/>
    <w:rsid w:val="00370A6E"/>
    <w:rsid w:val="00371F24"/>
    <w:rsid w:val="00373AF6"/>
    <w:rsid w:val="003772B5"/>
    <w:rsid w:val="003834A1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709F"/>
    <w:rsid w:val="003D028D"/>
    <w:rsid w:val="003D06A1"/>
    <w:rsid w:val="003D0AA7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B2893"/>
    <w:rsid w:val="004B4F2A"/>
    <w:rsid w:val="004B5124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3B6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1182"/>
    <w:rsid w:val="005D1A79"/>
    <w:rsid w:val="005D2139"/>
    <w:rsid w:val="005D2BB5"/>
    <w:rsid w:val="005E2F8D"/>
    <w:rsid w:val="005E375E"/>
    <w:rsid w:val="005E4B20"/>
    <w:rsid w:val="005E525A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1753A"/>
    <w:rsid w:val="00620088"/>
    <w:rsid w:val="0062153A"/>
    <w:rsid w:val="0062431E"/>
    <w:rsid w:val="00630156"/>
    <w:rsid w:val="006311E6"/>
    <w:rsid w:val="00633EAE"/>
    <w:rsid w:val="00637E71"/>
    <w:rsid w:val="00643EB4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3E02"/>
    <w:rsid w:val="00687209"/>
    <w:rsid w:val="006873AD"/>
    <w:rsid w:val="00687DB9"/>
    <w:rsid w:val="00692E05"/>
    <w:rsid w:val="006A28DB"/>
    <w:rsid w:val="006A3B5A"/>
    <w:rsid w:val="006A3D8E"/>
    <w:rsid w:val="006A3DE1"/>
    <w:rsid w:val="006A6A69"/>
    <w:rsid w:val="006A7A90"/>
    <w:rsid w:val="006B1ADF"/>
    <w:rsid w:val="006B360C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54EE"/>
    <w:rsid w:val="006F560B"/>
    <w:rsid w:val="00700EAF"/>
    <w:rsid w:val="00721FEE"/>
    <w:rsid w:val="007223D2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5A5E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51"/>
    <w:rsid w:val="007B59B2"/>
    <w:rsid w:val="007B648F"/>
    <w:rsid w:val="007C241F"/>
    <w:rsid w:val="007C5849"/>
    <w:rsid w:val="007D12D8"/>
    <w:rsid w:val="007D1E6D"/>
    <w:rsid w:val="007D1E74"/>
    <w:rsid w:val="007D72AA"/>
    <w:rsid w:val="007E46D6"/>
    <w:rsid w:val="007E4BA5"/>
    <w:rsid w:val="007E625B"/>
    <w:rsid w:val="007E662C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56775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5D2C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E51"/>
    <w:rsid w:val="008F2E23"/>
    <w:rsid w:val="008F6D42"/>
    <w:rsid w:val="00901C70"/>
    <w:rsid w:val="00904375"/>
    <w:rsid w:val="0090573F"/>
    <w:rsid w:val="00905B5C"/>
    <w:rsid w:val="0090653B"/>
    <w:rsid w:val="00915983"/>
    <w:rsid w:val="00916633"/>
    <w:rsid w:val="00916F99"/>
    <w:rsid w:val="00917460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BC2"/>
    <w:rsid w:val="0097665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5907"/>
    <w:rsid w:val="00AC5C37"/>
    <w:rsid w:val="00AC78C7"/>
    <w:rsid w:val="00AD1815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B01A2C"/>
    <w:rsid w:val="00B03C17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228F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57EC8"/>
    <w:rsid w:val="00B60686"/>
    <w:rsid w:val="00B60EBB"/>
    <w:rsid w:val="00B612A7"/>
    <w:rsid w:val="00B61A54"/>
    <w:rsid w:val="00B62EB8"/>
    <w:rsid w:val="00B645F1"/>
    <w:rsid w:val="00B67919"/>
    <w:rsid w:val="00B67B31"/>
    <w:rsid w:val="00B67D91"/>
    <w:rsid w:val="00B70236"/>
    <w:rsid w:val="00B723F9"/>
    <w:rsid w:val="00B75437"/>
    <w:rsid w:val="00B7546E"/>
    <w:rsid w:val="00B76A71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4CF0"/>
    <w:rsid w:val="00C664CA"/>
    <w:rsid w:val="00C7138D"/>
    <w:rsid w:val="00C77D3E"/>
    <w:rsid w:val="00C80E9F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08CC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C7804"/>
    <w:rsid w:val="00CD1058"/>
    <w:rsid w:val="00CE0276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3151"/>
    <w:rsid w:val="00D1436A"/>
    <w:rsid w:val="00D172F1"/>
    <w:rsid w:val="00D207A8"/>
    <w:rsid w:val="00D22F0E"/>
    <w:rsid w:val="00D30FF2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5823"/>
    <w:rsid w:val="00D712E6"/>
    <w:rsid w:val="00D77C5D"/>
    <w:rsid w:val="00D859D0"/>
    <w:rsid w:val="00D86375"/>
    <w:rsid w:val="00D94D2D"/>
    <w:rsid w:val="00D95A69"/>
    <w:rsid w:val="00DA220A"/>
    <w:rsid w:val="00DA637E"/>
    <w:rsid w:val="00DA6F43"/>
    <w:rsid w:val="00DA75A7"/>
    <w:rsid w:val="00DB0202"/>
    <w:rsid w:val="00DB08B2"/>
    <w:rsid w:val="00DB303F"/>
    <w:rsid w:val="00DB3D5A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D7961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7DEF"/>
    <w:rsid w:val="00E339D8"/>
    <w:rsid w:val="00E33D81"/>
    <w:rsid w:val="00E34B78"/>
    <w:rsid w:val="00E35798"/>
    <w:rsid w:val="00E37BD1"/>
    <w:rsid w:val="00E43165"/>
    <w:rsid w:val="00E5663A"/>
    <w:rsid w:val="00E568C0"/>
    <w:rsid w:val="00E57F08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91BEE"/>
    <w:rsid w:val="00E923E2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E9F"/>
    <w:rsid w:val="00EF569A"/>
    <w:rsid w:val="00F0060F"/>
    <w:rsid w:val="00F0275E"/>
    <w:rsid w:val="00F0519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354B6"/>
    <w:rsid w:val="00F54850"/>
    <w:rsid w:val="00F55D31"/>
    <w:rsid w:val="00F55E92"/>
    <w:rsid w:val="00F61D27"/>
    <w:rsid w:val="00F7641B"/>
    <w:rsid w:val="00F77877"/>
    <w:rsid w:val="00F81A7C"/>
    <w:rsid w:val="00F850ED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6175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character" w:customStyle="1" w:styleId="41">
    <w:name w:val="Заголовок 4 Знак"/>
    <w:basedOn w:val="a0"/>
    <w:link w:val="40"/>
    <w:uiPriority w:val="9"/>
    <w:semiHidden/>
    <w:rsid w:val="006175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6175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character" w:customStyle="1" w:styleId="41">
    <w:name w:val="Заголовок 4 Знак"/>
    <w:basedOn w:val="a0"/>
    <w:link w:val="40"/>
    <w:uiPriority w:val="9"/>
    <w:semiHidden/>
    <w:rsid w:val="0061753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72DD30C294C9E441613DB4B5DB226D4C9D286F95726D983647B74EE88994D7E18209E1FBBACFDACB22E023C170FBEA2483337DA84634135EA0A6548pBR7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9825-FA29-41EA-9F88-492A6FF5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2023-12-04T11:29:00Z</cp:lastPrinted>
  <dcterms:created xsi:type="dcterms:W3CDTF">2023-12-04T11:03:00Z</dcterms:created>
  <dcterms:modified xsi:type="dcterms:W3CDTF">2023-12-04T11:29:00Z</dcterms:modified>
  <dc:language>ru-RU</dc:language>
</cp:coreProperties>
</file>