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D467E0" w:rsidP="00D467E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22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 w:rsidR="00A51714">
              <w:rPr>
                <w:rFonts w:ascii="Liberation Serif" w:hAnsi="Liberation Serif"/>
                <w:sz w:val="26"/>
                <w:szCs w:val="26"/>
              </w:rPr>
              <w:t>1</w:t>
            </w:r>
            <w:r w:rsidR="00BC25C7">
              <w:rPr>
                <w:rFonts w:ascii="Liberation Serif" w:hAnsi="Liberation Serif"/>
                <w:sz w:val="26"/>
                <w:szCs w:val="26"/>
              </w:rPr>
              <w:t>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A92568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D467E0">
              <w:rPr>
                <w:rFonts w:ascii="Liberation Serif" w:hAnsi="Liberation Serif"/>
                <w:sz w:val="26"/>
                <w:szCs w:val="26"/>
              </w:rPr>
              <w:t>329</w:t>
            </w:r>
            <w:r w:rsidR="00A92568">
              <w:rPr>
                <w:rFonts w:ascii="Liberation Serif" w:hAnsi="Liberation Serif"/>
                <w:sz w:val="26"/>
                <w:szCs w:val="26"/>
              </w:rPr>
              <w:t>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3A1A93" w:rsidRDefault="00700EAF" w:rsidP="001B280F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240854" w:rsidRPr="00F77877" w:rsidRDefault="001A2C7A" w:rsidP="001B280F">
      <w:pPr>
        <w:pStyle w:val="a6"/>
        <w:tabs>
          <w:tab w:val="left" w:pos="3960"/>
        </w:tabs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F7787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A90FAC" w:rsidRDefault="00A90FAC" w:rsidP="00A90FAC">
      <w:pPr>
        <w:widowControl w:val="0"/>
        <w:suppressAutoHyphens w:val="0"/>
        <w:autoSpaceDE w:val="0"/>
        <w:autoSpaceDN w:val="0"/>
        <w:jc w:val="center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bookmarkStart w:id="0" w:name="_GoBack"/>
      <w:r w:rsidRPr="00A90FAC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 xml:space="preserve">Об утверждении Порядка передачи объектов благоустройства </w:t>
      </w:r>
    </w:p>
    <w:p w:rsidR="00A90FAC" w:rsidRDefault="00A90FAC" w:rsidP="00A90FAC">
      <w:pPr>
        <w:widowControl w:val="0"/>
        <w:suppressAutoHyphens w:val="0"/>
        <w:autoSpaceDE w:val="0"/>
        <w:autoSpaceDN w:val="0"/>
        <w:jc w:val="center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 w:rsidRPr="00A90FAC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дворовых терр</w:t>
      </w:r>
      <w:r w:rsidRPr="00A90FAC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и</w:t>
      </w:r>
      <w:r w:rsidRPr="00A90FAC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торий, благоустроенных в рамках реализации муниципальных программ Гряз</w:t>
      </w:r>
      <w:r w:rsidRPr="00A90FAC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о</w:t>
      </w:r>
      <w:r w:rsidRPr="00A90FAC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 xml:space="preserve">вецкого муниципального округа Вологодской области, </w:t>
      </w:r>
    </w:p>
    <w:p w:rsidR="00A90FAC" w:rsidRDefault="00A90FAC" w:rsidP="00A90FAC">
      <w:pPr>
        <w:widowControl w:val="0"/>
        <w:suppressAutoHyphens w:val="0"/>
        <w:autoSpaceDE w:val="0"/>
        <w:autoSpaceDN w:val="0"/>
        <w:jc w:val="center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 w:rsidRPr="00A90FAC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в общую долевую собственность собстве</w:t>
      </w:r>
      <w:r w:rsidRPr="00A90FAC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н</w:t>
      </w:r>
      <w:r w:rsidRPr="00A90FAC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 xml:space="preserve">никам помещений 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jc w:val="center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 w:rsidRPr="00A90FAC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в многоквартирном доме</w:t>
      </w:r>
    </w:p>
    <w:bookmarkEnd w:id="0"/>
    <w:p w:rsid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proofErr w:type="gramStart"/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В соответствии с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hyperlink r:id="rId11" w:history="1">
        <w:r w:rsidRPr="00A90FAC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Гражданским кодексом Российской Федерации</w:t>
        </w:r>
      </w:hyperlink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, </w:t>
      </w:r>
      <w:hyperlink r:id="rId12" w:history="1">
        <w:r w:rsidRPr="00A90FAC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Земельным кодексом Российской Федерации</w:t>
        </w:r>
      </w:hyperlink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, </w:t>
      </w:r>
      <w:hyperlink r:id="rId13" w:history="1">
        <w:r w:rsidRPr="00A90FAC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Жилищным кодексом Российской</w:t>
        </w:r>
        <w:r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                                     </w:t>
        </w:r>
        <w:r w:rsidRPr="00A90FAC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Федерации</w:t>
        </w:r>
      </w:hyperlink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, </w:t>
      </w:r>
      <w:hyperlink r:id="rId14" w:history="1">
        <w:r w:rsidRPr="00A90FAC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Федеральным законом от 29.12.2004 </w:t>
        </w:r>
        <w:r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№</w:t>
        </w:r>
        <w:r w:rsidRPr="00A90FAC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189-ФЗ «О введении в действие Ж</w:t>
        </w:r>
        <w:r w:rsidRPr="00A90FAC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и</w:t>
        </w:r>
        <w:r w:rsidRPr="00A90FAC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лищного кодекса Российской Федерации»</w:t>
        </w:r>
      </w:hyperlink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, </w:t>
      </w:r>
      <w:hyperlink r:id="rId15" w:history="1">
        <w:r w:rsidRPr="00A90FAC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Федеральным</w:t>
        </w:r>
        <w:r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и</w:t>
        </w:r>
        <w:r w:rsidRPr="00A90FAC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закон</w:t>
        </w:r>
        <w:r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а</w:t>
        </w:r>
        <w:r w:rsidRPr="00A90FAC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м</w:t>
        </w:r>
        <w:r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и</w:t>
        </w:r>
        <w:r w:rsidRPr="00A90FAC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от 29.12.2004 </w:t>
        </w:r>
        <w:r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              №</w:t>
        </w:r>
        <w:r w:rsidRPr="00A90FAC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191-ФЗ «О введении в действие Градостроительного кодекса Российской </w:t>
        </w:r>
        <w:r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 xml:space="preserve">                          </w:t>
        </w:r>
        <w:r w:rsidRPr="00A90FAC">
          <w:rPr>
            <w:rFonts w:ascii="Liberation Serif" w:eastAsia="Segoe UI" w:hAnsi="Liberation Serif" w:cs="Liberation Serif"/>
            <w:color w:val="000000"/>
            <w:kern w:val="2"/>
            <w:sz w:val="26"/>
            <w:szCs w:val="26"/>
            <w:lang w:eastAsia="zh-CN" w:bidi="hi-IN"/>
          </w:rPr>
          <w:t>Федерации»</w:t>
        </w:r>
      </w:hyperlink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, от 06.10.2003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№</w:t>
      </w:r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131-ФЗ «Об общих принципах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организации местного самоуправления в Российской Федерации», Уставом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</w:t>
      </w:r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у</w:t>
      </w:r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ниципального округа Вологодской области</w:t>
      </w:r>
      <w:proofErr w:type="gramEnd"/>
    </w:p>
    <w:p w:rsidR="00A90FAC" w:rsidRPr="00A90FAC" w:rsidRDefault="00A90FAC" w:rsidP="00A90FAC">
      <w:pPr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 w:rsidRPr="00A90FAC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1. </w:t>
      </w:r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Утвердить Порядок передачи объектов благоустройства дворовых территорий, благоустроенных в рамках реализации муниципальных программ Грязовецкого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 </w:t>
      </w:r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муниципального округа Вологодской области, в общую долевую собственность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</w:t>
      </w:r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собственникам помещений в многоквартирном доме согласно приложению 1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               </w:t>
      </w:r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к настоящему п</w:t>
      </w:r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</w:t>
      </w:r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становлению.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2. </w:t>
      </w:r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Утвердить состав комиссии, уполномоченной на проведение осмотра объектов благоустройства дворовой территории, благоустроенной в рамках реализации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   </w:t>
      </w:r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муниципальных программ Грязовецкого муниципального округа Вологодской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    </w:t>
      </w:r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области, в целях установления действительного состояния таких объектов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              </w:t>
      </w:r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и определения их с</w:t>
      </w:r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</w:t>
      </w:r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става согласно приложению 2 к настоящему постановлению.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3. </w:t>
      </w:r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Настоящее постановление подлежит официальному опубликованию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      </w:t>
      </w:r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и размещению на официальном сайте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              </w:t>
      </w:r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Вологодской о</w:t>
      </w:r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б</w:t>
      </w:r>
      <w:r w:rsidRPr="00A90FA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ласти в сети «Интернет».</w:t>
      </w:r>
    </w:p>
    <w:p w:rsidR="00D467E0" w:rsidRDefault="00D467E0" w:rsidP="00D467E0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40541C" w:rsidRDefault="00683E02" w:rsidP="00D467E0">
      <w:pPr>
        <w:tabs>
          <w:tab w:val="left" w:pos="1065"/>
        </w:tabs>
        <w:ind w:left="1069" w:hanging="106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861AB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1B280F" w:rsidRPr="00861AB2" w:rsidRDefault="001B280F" w:rsidP="001B280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1069" w:hanging="106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D467E0" w:rsidRDefault="00D467E0" w:rsidP="00D467E0">
      <w:pPr>
        <w:widowControl w:val="0"/>
        <w:spacing w:line="100" w:lineRule="atLeast"/>
        <w:textAlignment w:val="baseline"/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Глава Грязовецкого муниципального округа                                                С.А.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Фёкличев</w:t>
      </w:r>
      <w:proofErr w:type="spellEnd"/>
    </w:p>
    <w:p w:rsidR="00F31B3B" w:rsidRPr="00F31B3B" w:rsidRDefault="00F31B3B" w:rsidP="00F31B3B">
      <w:pPr>
        <w:autoSpaceDN w:val="0"/>
        <w:ind w:left="5387"/>
        <w:textAlignment w:val="baseline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F31B3B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lastRenderedPageBreak/>
        <w:t>УТВЕРЖДЁН</w:t>
      </w:r>
    </w:p>
    <w:p w:rsidR="00A90FAC" w:rsidRPr="00A90FAC" w:rsidRDefault="00F31B3B" w:rsidP="00F31B3B">
      <w:pPr>
        <w:autoSpaceDN w:val="0"/>
        <w:ind w:left="5387"/>
        <w:textAlignment w:val="baseline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F31B3B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постановлением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администрации</w:t>
      </w:r>
    </w:p>
    <w:p w:rsidR="00A90FAC" w:rsidRPr="00A90FAC" w:rsidRDefault="00A90FAC" w:rsidP="00F31B3B">
      <w:pPr>
        <w:autoSpaceDN w:val="0"/>
        <w:ind w:left="5387"/>
        <w:textAlignment w:val="baseline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Грязовецкого муниципального округа </w:t>
      </w:r>
    </w:p>
    <w:p w:rsidR="00A90FAC" w:rsidRPr="00F31B3B" w:rsidRDefault="00A90FAC" w:rsidP="00F31B3B">
      <w:pPr>
        <w:autoSpaceDN w:val="0"/>
        <w:ind w:left="5387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от </w:t>
      </w:r>
      <w:r w:rsidR="00F31B3B" w:rsidRPr="00F31B3B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22.12.2023 № 3299</w:t>
      </w:r>
    </w:p>
    <w:p w:rsidR="00F31B3B" w:rsidRPr="00A90FAC" w:rsidRDefault="00F31B3B" w:rsidP="00F31B3B">
      <w:pPr>
        <w:widowControl w:val="0"/>
        <w:suppressAutoHyphens w:val="0"/>
        <w:autoSpaceDE w:val="0"/>
        <w:autoSpaceDN w:val="0"/>
        <w:ind w:left="5387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F31B3B"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  <w:t>(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Приложение 1</w:t>
      </w:r>
      <w:r w:rsidRPr="00F31B3B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)</w:t>
      </w:r>
    </w:p>
    <w:p w:rsidR="00F31B3B" w:rsidRPr="00A90FAC" w:rsidRDefault="00F31B3B" w:rsidP="00F31B3B">
      <w:pPr>
        <w:autoSpaceDN w:val="0"/>
        <w:ind w:left="5387"/>
        <w:textAlignment w:val="baseline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</w:p>
    <w:p w:rsidR="000816C8" w:rsidRDefault="00A90FAC" w:rsidP="00F31B3B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 xml:space="preserve">Порядок </w:t>
      </w:r>
    </w:p>
    <w:p w:rsidR="00F31B3B" w:rsidRDefault="00A90FAC" w:rsidP="00F31B3B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>передачи объектов благоустройства дворовых территорий,</w:t>
      </w:r>
    </w:p>
    <w:p w:rsidR="00F31B3B" w:rsidRDefault="00A90FAC" w:rsidP="00F31B3B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 xml:space="preserve"> благоустроенных в рамках муниципальных программ </w:t>
      </w:r>
    </w:p>
    <w:p w:rsidR="00F31B3B" w:rsidRDefault="00A90FAC" w:rsidP="00F31B3B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>Грязовецкого муниц</w:t>
      </w: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>и</w:t>
      </w: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 xml:space="preserve">пального округа Вологодской области, </w:t>
      </w:r>
    </w:p>
    <w:p w:rsidR="00F31B3B" w:rsidRDefault="00A90FAC" w:rsidP="00F31B3B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>в общую долевую собственность собственникам пом</w:t>
      </w: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>е</w:t>
      </w: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 xml:space="preserve">щений </w:t>
      </w:r>
    </w:p>
    <w:p w:rsidR="00A90FAC" w:rsidRPr="00A90FAC" w:rsidRDefault="00A90FAC" w:rsidP="00F31B3B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2"/>
          <w:szCs w:val="22"/>
        </w:rPr>
      </w:pP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>в многоквартирном доме</w:t>
      </w:r>
    </w:p>
    <w:p w:rsidR="00A90FAC" w:rsidRPr="00A90FAC" w:rsidRDefault="00A90FAC" w:rsidP="00F31B3B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Cs/>
          <w:sz w:val="16"/>
          <w:szCs w:val="16"/>
          <w:shd w:val="clear" w:color="auto" w:fill="FFFFFF"/>
          <w:lang w:bidi="hi-IN"/>
        </w:rPr>
      </w:pPr>
    </w:p>
    <w:p w:rsidR="00A90FAC" w:rsidRPr="00A90FAC" w:rsidRDefault="00A90FAC" w:rsidP="00F31B3B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>1.</w:t>
      </w:r>
      <w:r w:rsidR="00F31B3B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> </w:t>
      </w: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>Общие положения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16"/>
          <w:szCs w:val="16"/>
          <w:shd w:val="clear" w:color="auto" w:fill="FFFFFF"/>
          <w:lang w:bidi="hi-IN"/>
        </w:rPr>
      </w:pPr>
    </w:p>
    <w:p w:rsidR="00A90FAC" w:rsidRPr="00A90FAC" w:rsidRDefault="000816C8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1.1. </w:t>
      </w:r>
      <w:proofErr w:type="gramStart"/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Порядок передачи объектов благоустройства дворовых территорий, 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 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благоустроенных в рамках муниципальных программ Грязовецкого муниципального округа Вологодской области, в общую долевую собственность собственникам 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   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помещений в многоквартирных домах (далее - Порядок) разработан в соответствии с </w:t>
      </w:r>
      <w:hyperlink r:id="rId16" w:history="1">
        <w:r w:rsidR="00A90FAC" w:rsidRPr="00A90FAC">
          <w:rPr>
            <w:rFonts w:ascii="Liberation Serif" w:hAnsi="Liberation Serif" w:cs="Liberation Serif"/>
            <w:bCs/>
            <w:sz w:val="26"/>
            <w:szCs w:val="26"/>
            <w:shd w:val="clear" w:color="auto" w:fill="FFFFFF"/>
            <w:lang w:bidi="hi-IN"/>
          </w:rPr>
          <w:t>Жилищным кодексом Российской Федерации</w:t>
        </w:r>
      </w:hyperlink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, Правилами содержания общего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  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имущества в многоквартирном доме, утвержденными </w:t>
      </w:r>
      <w:hyperlink r:id="rId17" w:history="1">
        <w:r w:rsidR="00A90FAC" w:rsidRPr="00A90FAC">
          <w:rPr>
            <w:rFonts w:ascii="Liberation Serif" w:hAnsi="Liberation Serif" w:cs="Liberation Serif"/>
            <w:bCs/>
            <w:sz w:val="26"/>
            <w:szCs w:val="26"/>
            <w:shd w:val="clear" w:color="auto" w:fill="FFFFFF"/>
            <w:lang w:bidi="hi-IN"/>
          </w:rPr>
          <w:t xml:space="preserve">постановлением Правительства Российской Федерации от 13.08.2006 </w:t>
        </w:r>
        <w:r>
          <w:rPr>
            <w:rFonts w:ascii="Liberation Serif" w:hAnsi="Liberation Serif" w:cs="Liberation Serif"/>
            <w:bCs/>
            <w:sz w:val="26"/>
            <w:szCs w:val="26"/>
            <w:shd w:val="clear" w:color="auto" w:fill="FFFFFF"/>
            <w:lang w:bidi="hi-IN"/>
          </w:rPr>
          <w:t>№</w:t>
        </w:r>
        <w:r w:rsidR="00A90FAC" w:rsidRPr="00A90FAC">
          <w:rPr>
            <w:rFonts w:ascii="Liberation Serif" w:hAnsi="Liberation Serif" w:cs="Liberation Serif"/>
            <w:bCs/>
            <w:sz w:val="26"/>
            <w:szCs w:val="26"/>
            <w:shd w:val="clear" w:color="auto" w:fill="FFFFFF"/>
            <w:lang w:bidi="hi-IN"/>
          </w:rPr>
          <w:t xml:space="preserve"> 491</w:t>
        </w:r>
      </w:hyperlink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, на основании решения собственников помещений в многоквартирном доме, дворовая территория</w:t>
      </w:r>
      <w:proofErr w:type="gramEnd"/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которого благоустраив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а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ется, о принятии созданного в результате благоустройства имущества в состав общего имущества мн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о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гоквартирного дома.</w:t>
      </w:r>
    </w:p>
    <w:p w:rsidR="00A90FAC" w:rsidRPr="00A90FAC" w:rsidRDefault="00A90FAC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1.2</w:t>
      </w:r>
      <w:r w:rsidR="000816C8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. </w:t>
      </w:r>
      <w:proofErr w:type="gramStart"/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Целью Порядка является регулирование отношений по передаче</w:t>
      </w:r>
      <w:r w:rsidR="000816C8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            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и содержанию объектов благоустройства, являющихся частью общего имущества, принадлежащего на праве общей долевой собственности собственникам помещений </w:t>
      </w:r>
      <w:r w:rsidR="000816C8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в мног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о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квартирном доме, а также обеспечение прав граждан на участие в управлении многоквартирными домами, расположенными на территории Грязовецкого </w:t>
      </w:r>
      <w:r w:rsidR="000816C8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     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муниципального округа Вологодской области, в соответствии </w:t>
      </w:r>
      <w:r w:rsidR="000816C8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                             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с п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о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ложениями </w:t>
      </w:r>
      <w:hyperlink r:id="rId18" w:history="1">
        <w:r w:rsidRPr="00A90FAC">
          <w:rPr>
            <w:rFonts w:ascii="Liberation Serif" w:hAnsi="Liberation Serif" w:cs="Liberation Serif"/>
            <w:bCs/>
            <w:sz w:val="26"/>
            <w:szCs w:val="26"/>
            <w:shd w:val="clear" w:color="auto" w:fill="FFFFFF"/>
            <w:lang w:bidi="hi-IN"/>
          </w:rPr>
          <w:t>Жилищного кодекса Российской Федерации</w:t>
        </w:r>
      </w:hyperlink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.</w:t>
      </w:r>
      <w:proofErr w:type="gramEnd"/>
    </w:p>
    <w:p w:rsidR="00A90FAC" w:rsidRPr="00A90FAC" w:rsidRDefault="000816C8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1.3. 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Порядком определяются условия и механизм передачи объектов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        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благоустройства собственникам помещений многоквартирного дома.</w:t>
      </w:r>
    </w:p>
    <w:p w:rsidR="00A90FAC" w:rsidRPr="00A90FAC" w:rsidRDefault="000816C8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1.4. 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Понятия, используемые в Порядке:</w:t>
      </w:r>
    </w:p>
    <w:p w:rsidR="00A90FAC" w:rsidRPr="00A90FAC" w:rsidRDefault="00A90FAC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Дворовая территория - это земельный участок, прилегающий к многокварти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р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ному дому, который входит в состав общего имущества многоквартирного дома</w:t>
      </w:r>
      <w:r w:rsidR="000816C8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   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и принадлежит собственникам помещений данного дома на праве общей долевой </w:t>
      </w:r>
      <w:r w:rsidR="000816C8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собственности, с элементами озеленения и благоустройства, иными предназначенные для обслуживания, эксплуатации и благоустройства данного дома и расположенными на указанном земельном участке объектами.</w:t>
      </w:r>
    </w:p>
    <w:p w:rsidR="00A90FAC" w:rsidRPr="00A90FAC" w:rsidRDefault="00A90FAC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Объекты благоустройства - это элементы планировки (площадки, дорожки, проезды), освещения, озеленения, малые архитектурные формы и оборудование, </w:t>
      </w:r>
      <w:r w:rsidR="000816C8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з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а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крепленные на фундаментах, иные объекты, предназначенные для обслуживания, эксплуатации и благоустройства многоквартирного дома и расположенные </w:t>
      </w:r>
      <w:r w:rsidR="000816C8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  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на дворовой те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р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ритории.</w:t>
      </w:r>
    </w:p>
    <w:p w:rsidR="00A90FAC" w:rsidRDefault="00A90FAC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Благоустройство территории многоквартирного дома (дворовой территории) - это проведение на территории земельного участка, принадлежащего собственникам помещений в многоквартирном доме, комплекса базовых работ и услуг, предусматр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и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lastRenderedPageBreak/>
        <w:t>вающих ландшафтно-планировочную организацию территории, в том числе озелен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е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ние, а также работы по поддержанию в исправном состоянии площадок, оград, мест отдыха и других объектов благоустройства.</w:t>
      </w:r>
    </w:p>
    <w:p w:rsidR="000816C8" w:rsidRPr="00A90FAC" w:rsidRDefault="000816C8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A90FAC" w:rsidRDefault="00A90FAC" w:rsidP="000816C8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>2. Организационная структура</w:t>
      </w:r>
    </w:p>
    <w:p w:rsidR="000816C8" w:rsidRPr="00A90FAC" w:rsidRDefault="000816C8" w:rsidP="00A90FAC">
      <w:pPr>
        <w:widowControl w:val="0"/>
        <w:suppressAutoHyphens w:val="0"/>
        <w:autoSpaceDE w:val="0"/>
        <w:autoSpaceDN w:val="0"/>
        <w:ind w:firstLine="540"/>
        <w:jc w:val="center"/>
        <w:rPr>
          <w:rFonts w:ascii="Liberation Serif" w:hAnsi="Liberation Serif" w:cs="Liberation Serif"/>
          <w:b/>
          <w:bCs/>
          <w:sz w:val="16"/>
          <w:szCs w:val="16"/>
          <w:shd w:val="clear" w:color="auto" w:fill="FFFFFF"/>
          <w:lang w:bidi="hi-IN"/>
        </w:rPr>
      </w:pPr>
    </w:p>
    <w:p w:rsidR="00A90FAC" w:rsidRPr="00A90FAC" w:rsidRDefault="000816C8" w:rsidP="00A90FAC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2.1. 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Организационная структура представляет собой совокупность </w:t>
      </w:r>
      <w:r w:rsidR="00A90FAC" w:rsidRPr="00A90FAC">
        <w:rPr>
          <w:rFonts w:ascii="Liberation Serif" w:hAnsi="Liberation Serif" w:cs="Liberation Serif"/>
          <w:sz w:val="26"/>
          <w:szCs w:val="26"/>
        </w:rPr>
        <w:t>органов местн</w:t>
      </w:r>
      <w:r w:rsidR="00A90FAC" w:rsidRPr="00A90FAC">
        <w:rPr>
          <w:rFonts w:ascii="Liberation Serif" w:hAnsi="Liberation Serif" w:cs="Liberation Serif"/>
          <w:color w:val="000000"/>
          <w:sz w:val="26"/>
          <w:szCs w:val="26"/>
        </w:rPr>
        <w:t>ого самоуправления, структурных подразделений администрации Грязовецкого муниципального округа, отраслевых (функциональных) и территориальных органов администрации Грязовецкого муниципального округа Вологодской области</w:t>
      </w:r>
      <w:r w:rsidR="00A90FAC" w:rsidRPr="00A90FAC">
        <w:rPr>
          <w:rFonts w:ascii="Liberation Serif" w:hAnsi="Liberation Serif" w:cs="Liberation Serif"/>
          <w:bCs/>
          <w:color w:val="FF0000"/>
          <w:sz w:val="26"/>
          <w:szCs w:val="26"/>
          <w:shd w:val="clear" w:color="auto" w:fill="FFFFFF"/>
          <w:lang w:bidi="hi-IN"/>
        </w:rPr>
        <w:t xml:space="preserve">, 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выполняющих собственные функции по вопросам передачи объектов благоустройства.</w:t>
      </w:r>
    </w:p>
    <w:p w:rsidR="00A90FAC" w:rsidRPr="00A90FAC" w:rsidRDefault="000816C8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2.2. 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Органы местного самоуправления, структурные подразделения админ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и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страции Грязовецкого муниципального округа, отраслевые (функциональные) 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      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и территориальные органы администрации Грязовецкого муниципального округа 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Вологодской области, осуществляющие реализацию муниципальных программ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                   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по благоустройству дворовых территорий:</w:t>
      </w:r>
    </w:p>
    <w:p w:rsidR="00A90FAC" w:rsidRPr="00A90FAC" w:rsidRDefault="000816C8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- 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организуют систему учета объектов благоустройства по результатам выпо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л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нения муниципальных контрактов;</w:t>
      </w:r>
    </w:p>
    <w:p w:rsidR="00A90FAC" w:rsidRPr="00A90FAC" w:rsidRDefault="000816C8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- 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готовят необходимую техническую документацию по передаваемым объектам благоустройства (акт осмотра, дефектная ведомость и т.д.) и осуществляют подпис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а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ние акта приема-передачи;</w:t>
      </w:r>
    </w:p>
    <w:p w:rsidR="00A90FAC" w:rsidRPr="00A90FAC" w:rsidRDefault="000816C8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- 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участвуют в комиссионном осмотре объектов благоустройства, подлежащих передаче;</w:t>
      </w:r>
    </w:p>
    <w:p w:rsidR="00A90FAC" w:rsidRPr="00A90FAC" w:rsidRDefault="000816C8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- 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оказывают содействие в вопросах взаимодействия с управляющими организ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а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циями, товариществами собственников жилья, жилищно-строительными кооперат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и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вами.</w:t>
      </w:r>
    </w:p>
    <w:p w:rsidR="00A90FAC" w:rsidRPr="00A90FAC" w:rsidRDefault="00A90FAC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В соответствии с требованиями статей 55.24, 55.25 Градостроительного кодекса Российской Федерации лицом, ответственным за эксплуатацию здания, сооружения, является собственник здания, сооружения или лицо, которое владеет зданием, соор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у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жением на ином законном основании (на праве аренды, хозяйственного ведения, оп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е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ративного управления и другое), в случае, если соответствующим договором, реш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е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нием органа государственной власти или органа местного самоуправления устано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в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лена ответственность такого лица за эксплуатацию здания</w:t>
      </w:r>
      <w:proofErr w:type="gramEnd"/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, сооружения, либо привл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е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каемое собственником или таким лицом в целях обеспечения безопасной эксплуат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а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ции здания, сооружения на основании договора физическое или юридическое лицо.</w:t>
      </w:r>
    </w:p>
    <w:p w:rsidR="00A90FAC" w:rsidRDefault="00A90FAC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3.</w:t>
      </w:r>
      <w:r w:rsidR="000816C8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 </w:t>
      </w:r>
      <w:proofErr w:type="gramStart"/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После подписания актов приема-передачи орган </w:t>
      </w:r>
      <w:r w:rsidRPr="00A90FAC">
        <w:rPr>
          <w:rFonts w:ascii="Liberation Serif" w:hAnsi="Liberation Serif" w:cs="Liberation Serif"/>
          <w:sz w:val="26"/>
          <w:szCs w:val="26"/>
        </w:rPr>
        <w:t>местн</w:t>
      </w:r>
      <w:r w:rsidRPr="00A90FAC">
        <w:rPr>
          <w:rFonts w:ascii="Liberation Serif" w:hAnsi="Liberation Serif" w:cs="Liberation Serif"/>
          <w:color w:val="000000"/>
          <w:sz w:val="26"/>
          <w:szCs w:val="26"/>
        </w:rPr>
        <w:t>ого самоуправления, структурное подразделение администрации Грязовецкого муниципального округа, отраслевой (функциональный) и территориальный орган администрации Грязовецк</w:t>
      </w:r>
      <w:r w:rsidRPr="00A90FAC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A90FAC">
        <w:rPr>
          <w:rFonts w:ascii="Liberation Serif" w:hAnsi="Liberation Serif" w:cs="Liberation Serif"/>
          <w:color w:val="000000"/>
          <w:sz w:val="26"/>
          <w:szCs w:val="26"/>
        </w:rPr>
        <w:t>го муниципального округа Вологодской области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, направляет заявку и акт приема-передачи в </w:t>
      </w:r>
      <w:r w:rsidRPr="00A90FAC">
        <w:rPr>
          <w:rFonts w:ascii="Liberation Serif" w:hAnsi="Liberation Serif" w:cs="Liberation Serif"/>
          <w:color w:val="000000"/>
          <w:sz w:val="26"/>
          <w:szCs w:val="26"/>
        </w:rPr>
        <w:t>отраслевой (функциональный) орган – Управление имущественных</w:t>
      </w:r>
      <w:r w:rsidR="000816C8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</w:t>
      </w:r>
      <w:r w:rsidRPr="00A90FAC">
        <w:rPr>
          <w:rFonts w:ascii="Liberation Serif" w:hAnsi="Liberation Serif" w:cs="Liberation Serif"/>
          <w:color w:val="000000"/>
          <w:sz w:val="26"/>
          <w:szCs w:val="26"/>
        </w:rPr>
        <w:t xml:space="preserve"> и земельных отношений администрации Грязовецкого муниципального округа </w:t>
      </w:r>
      <w:r w:rsidR="000816C8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</w:t>
      </w:r>
      <w:r w:rsidRPr="00A90FAC">
        <w:rPr>
          <w:rFonts w:ascii="Liberation Serif" w:hAnsi="Liberation Serif" w:cs="Liberation Serif"/>
          <w:color w:val="000000"/>
          <w:sz w:val="26"/>
          <w:szCs w:val="26"/>
        </w:rPr>
        <w:t xml:space="preserve">Вологодской области (далее по тексту - Управление имущественных и земельных </w:t>
      </w:r>
      <w:r w:rsidR="000816C8">
        <w:rPr>
          <w:rFonts w:ascii="Liberation Serif" w:hAnsi="Liberation Serif" w:cs="Liberation Serif"/>
          <w:color w:val="000000"/>
          <w:sz w:val="26"/>
          <w:szCs w:val="26"/>
        </w:rPr>
        <w:t xml:space="preserve">             </w:t>
      </w:r>
      <w:r w:rsidRPr="00A90FAC">
        <w:rPr>
          <w:rFonts w:ascii="Liberation Serif" w:hAnsi="Liberation Serif" w:cs="Liberation Serif"/>
          <w:color w:val="000000"/>
          <w:sz w:val="26"/>
          <w:szCs w:val="26"/>
        </w:rPr>
        <w:t>отношений),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для подготовки постановления администрации Грязовецкого муниц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и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пального округа о</w:t>
      </w:r>
      <w:proofErr w:type="gramEnd"/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</w:t>
      </w:r>
      <w:proofErr w:type="gramStart"/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прекращении</w:t>
      </w:r>
      <w:proofErr w:type="gramEnd"/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права оперативного управления или исключения</w:t>
      </w:r>
      <w:r w:rsidR="000816C8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из состава имущества казны Грязовецкого муниципального округа на передаваемые объе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к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ты благоустройства.</w:t>
      </w:r>
    </w:p>
    <w:p w:rsidR="000816C8" w:rsidRPr="00A90FAC" w:rsidRDefault="000816C8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rFonts w:ascii="Liberation Serif" w:hAnsi="Liberation Serif" w:cs="Liberation Serif"/>
          <w:bCs/>
          <w:sz w:val="16"/>
          <w:szCs w:val="16"/>
          <w:shd w:val="clear" w:color="auto" w:fill="FFFFFF"/>
          <w:lang w:bidi="hi-IN"/>
        </w:rPr>
      </w:pPr>
    </w:p>
    <w:p w:rsidR="000816C8" w:rsidRPr="00A90FAC" w:rsidRDefault="000816C8" w:rsidP="00A90FAC">
      <w:pPr>
        <w:widowControl w:val="0"/>
        <w:suppressAutoHyphens w:val="0"/>
        <w:autoSpaceDE w:val="0"/>
        <w:autoSpaceDN w:val="0"/>
        <w:ind w:firstLine="540"/>
        <w:jc w:val="both"/>
        <w:rPr>
          <w:rFonts w:ascii="Liberation Serif" w:hAnsi="Liberation Serif" w:cs="Liberation Serif"/>
          <w:bCs/>
          <w:sz w:val="16"/>
          <w:szCs w:val="16"/>
          <w:shd w:val="clear" w:color="auto" w:fill="FFFFFF"/>
          <w:lang w:bidi="hi-IN"/>
        </w:rPr>
      </w:pPr>
    </w:p>
    <w:p w:rsidR="00A90FAC" w:rsidRPr="00A90FAC" w:rsidRDefault="00A90FAC" w:rsidP="000816C8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lastRenderedPageBreak/>
        <w:t>3. Основания и порядок передачи объектов благоустройства, в том числе</w:t>
      </w:r>
    </w:p>
    <w:p w:rsidR="00A90FAC" w:rsidRPr="00A90FAC" w:rsidRDefault="00A90FAC" w:rsidP="000816C8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>объектов, находящихся в муниципальной собственности, собственникам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center"/>
        <w:rPr>
          <w:rFonts w:ascii="Liberation Serif" w:hAnsi="Liberation Serif" w:cs="Liberation Serif"/>
          <w:sz w:val="26"/>
          <w:szCs w:val="26"/>
        </w:rPr>
      </w:pP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>помещений в многоквартирных домах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3.1.</w:t>
      </w:r>
      <w:r w:rsidR="000816C8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 </w:t>
      </w:r>
      <w:proofErr w:type="gramStart"/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Основанием для начала процедуры передачи объектов благоустройства </w:t>
      </w:r>
      <w:r w:rsidR="000816C8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является акт выполненных работ по благоустройству дворовой территории в рамках исполнения муниципальной программы, которой предусмотрено благоустройство дворовой территории многоквартирного дома и решение собственников помещений</w:t>
      </w:r>
      <w:r w:rsidR="000816C8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в многоквартирном доме, дворовая территория которого благоустраивается, </w:t>
      </w:r>
      <w:r w:rsidR="000816C8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           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о принятии созданного в результате благоустройства имущества в состав общего имущества мн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о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гоквартирного дома.</w:t>
      </w:r>
      <w:proofErr w:type="gramEnd"/>
    </w:p>
    <w:p w:rsidR="00A90FAC" w:rsidRPr="00A90FAC" w:rsidRDefault="00A90FAC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3.2.</w:t>
      </w:r>
      <w:r w:rsidR="000816C8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 </w:t>
      </w:r>
      <w:proofErr w:type="gramStart"/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Объекты благоустройства принимаются уполномоченным представителем собственников помещений в многоквартирном доме (в том числе в случае выбора непосредственного управления в качестве способа управления многоквартирным</w:t>
      </w:r>
      <w:r w:rsidR="006B2BA9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домом), уполномоченными представителями управляющих организаций, товариществ собственников жилья либо жилищных кооперативов или иных специализированных потребительских кооперативов (в случае выбора соответствующего способа управл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е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ния многоквартирным домом), осуществляющих управление многоквартирным </w:t>
      </w:r>
      <w:r w:rsidR="006B2BA9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домом, в пределах дворовой территории которого расположены передаваемые</w:t>
      </w:r>
      <w:r w:rsidR="006B2BA9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 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объекты благоустройства.</w:t>
      </w:r>
      <w:proofErr w:type="gramEnd"/>
    </w:p>
    <w:p w:rsidR="00A90FAC" w:rsidRPr="00A90FAC" w:rsidRDefault="000816C8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3.3. 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Передача объектов благоустройства включает в себя:</w:t>
      </w:r>
    </w:p>
    <w:p w:rsidR="00A90FAC" w:rsidRPr="00A90FAC" w:rsidRDefault="00A90FAC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а) проведение осмотра объектов благоустройства комиссией в целях устано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в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ления действительного состояния объектов и определения их количественного сост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а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ва;</w:t>
      </w:r>
    </w:p>
    <w:p w:rsidR="00A90FAC" w:rsidRPr="00A90FAC" w:rsidRDefault="00A90FAC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б) составление и подписание акта приемки-передачи объектов благоустройства.</w:t>
      </w:r>
    </w:p>
    <w:p w:rsidR="00A90FAC" w:rsidRPr="00A90FAC" w:rsidRDefault="00A90FAC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3.4. В состав комиссии должны включаться:</w:t>
      </w:r>
    </w:p>
    <w:p w:rsidR="00A90FAC" w:rsidRPr="00A90FAC" w:rsidRDefault="00A90FAC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а) представители собственников передаваемого объекта благоустройства;</w:t>
      </w:r>
    </w:p>
    <w:p w:rsidR="00A90FAC" w:rsidRPr="00A90FAC" w:rsidRDefault="000816C8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б) 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уполномоченный представитель собственников помещений в многокварти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р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ном доме;</w:t>
      </w:r>
    </w:p>
    <w:p w:rsidR="00A90FAC" w:rsidRPr="00A90FAC" w:rsidRDefault="000816C8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в) 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уполномоченный представитель управляющей организации, товарищества собственников жилья либо жилищного кооператива или иного специализированного потребительского кооператива (в случае выбора соответствующего способа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    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управления многоквартирным домом), осуществляющих управление многокварти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р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ным д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о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мом;</w:t>
      </w:r>
    </w:p>
    <w:p w:rsidR="00A90FAC" w:rsidRPr="00A90FAC" w:rsidRDefault="00A90FAC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г) представитель </w:t>
      </w:r>
      <w:r w:rsidRPr="00A90FAC">
        <w:rPr>
          <w:rFonts w:ascii="Liberation Serif" w:hAnsi="Liberation Serif" w:cs="Liberation Serif"/>
          <w:color w:val="000000"/>
          <w:sz w:val="26"/>
          <w:szCs w:val="26"/>
        </w:rPr>
        <w:t>Управления имущественных и земельных отношений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.</w:t>
      </w:r>
    </w:p>
    <w:p w:rsidR="00A90FAC" w:rsidRPr="00A90FAC" w:rsidRDefault="000816C8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3.5. 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В течение 5 дней </w:t>
      </w:r>
      <w:proofErr w:type="gramStart"/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с даты проведения</w:t>
      </w:r>
      <w:proofErr w:type="gramEnd"/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осмотра объектов подписывается акт приема-передачи объектов (Приложение к настоящему Порядку).</w:t>
      </w:r>
    </w:p>
    <w:p w:rsidR="00A90FAC" w:rsidRPr="00A90FAC" w:rsidRDefault="00A90FAC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В случае выявления каких-либо дефектов в передаваемых объектах в течение указанного срока представитель собственников помещений в многоквартирном доме составляет дефектную ведомость.</w:t>
      </w:r>
    </w:p>
    <w:p w:rsidR="00A90FAC" w:rsidRPr="00A90FAC" w:rsidRDefault="00A90FAC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В случае выбора соответствующего способа управления многоквартирным </w:t>
      </w:r>
      <w:r w:rsidR="000816C8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домом дефектная ведомость составляется представителем собственников помещений в многоквартирном доме совместно с представителем управляющей организаций, </w:t>
      </w:r>
      <w:r w:rsidR="000816C8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товарищества собственников жилья либо жилищного кооператива или иного специ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а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лизированного потребительского кооператива, осуществляющих управление мног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о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квартирным домом.</w:t>
      </w:r>
    </w:p>
    <w:p w:rsidR="00A90FAC" w:rsidRPr="00A90FAC" w:rsidRDefault="00A90FAC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3.6.</w:t>
      </w:r>
      <w:r w:rsidR="000816C8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 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Дефектная ведомость является основанием для установления размера средств и сроков, необходимых для устранения передающей стороной выявленных 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lastRenderedPageBreak/>
        <w:t>дефектов. Устранение установленных дефектов производится передающей стороной за счет бюджетных средств либо в рамках гарантийных обязательств (при их нал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и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чии).</w:t>
      </w:r>
    </w:p>
    <w:p w:rsidR="00A90FAC" w:rsidRPr="00A90FAC" w:rsidRDefault="00A90FAC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Подписание акта приема-передачи производится после проведения работ </w:t>
      </w:r>
      <w:r w:rsidR="006B2BA9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    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по устранению дефектов.</w:t>
      </w:r>
    </w:p>
    <w:p w:rsidR="00A90FAC" w:rsidRPr="00A90FAC" w:rsidRDefault="000816C8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3.7. </w:t>
      </w:r>
      <w:proofErr w:type="gramStart"/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Споры, возникшие между передающей и принимающей сторонами после подписания сторонами акта приемки-передачи, связанные с оценкой полноты 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   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и технического состояния объектов благоустройства, разрешаются в установленном з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а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коном порядке при наличии соответствующих оформленных письменно замечаний с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о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ответствующей стороны.</w:t>
      </w:r>
      <w:proofErr w:type="gramEnd"/>
    </w:p>
    <w:p w:rsidR="00A90FAC" w:rsidRPr="00A90FAC" w:rsidRDefault="000816C8" w:rsidP="000816C8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3.8. 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После подписания акта приема-передачи объектов благоустройства 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    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принимающей стороной в течение 10-ти дней производится расчет затрат 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                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на содержание объектов благоустройства и информация о включении соответству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ю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щих затрат в тариф на содержание и ремонт общего имущества многоквартирного дома доводи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т</w:t>
      </w:r>
      <w:r w:rsidR="00A90FAC"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ся до сведения собственников.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0816C8" w:rsidRPr="00F31B3B" w:rsidRDefault="000816C8" w:rsidP="000816C8">
      <w:pPr>
        <w:autoSpaceDN w:val="0"/>
        <w:ind w:left="5387"/>
        <w:textAlignment w:val="baseline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F31B3B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lastRenderedPageBreak/>
        <w:t>УТВЕРЖДЁН</w:t>
      </w:r>
    </w:p>
    <w:p w:rsidR="000816C8" w:rsidRPr="00A90FAC" w:rsidRDefault="000816C8" w:rsidP="000816C8">
      <w:pPr>
        <w:autoSpaceDN w:val="0"/>
        <w:ind w:left="5387"/>
        <w:textAlignment w:val="baseline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F31B3B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постановлением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администрации</w:t>
      </w:r>
    </w:p>
    <w:p w:rsidR="000816C8" w:rsidRPr="00A90FAC" w:rsidRDefault="000816C8" w:rsidP="000816C8">
      <w:pPr>
        <w:autoSpaceDN w:val="0"/>
        <w:ind w:left="5387"/>
        <w:textAlignment w:val="baseline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Грязовецкого муниципального округа </w:t>
      </w:r>
    </w:p>
    <w:p w:rsidR="000816C8" w:rsidRPr="00F31B3B" w:rsidRDefault="000816C8" w:rsidP="000816C8">
      <w:pPr>
        <w:autoSpaceDN w:val="0"/>
        <w:ind w:left="5387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от </w:t>
      </w:r>
      <w:r w:rsidRPr="00F31B3B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22.12.2023 № 3299</w:t>
      </w:r>
    </w:p>
    <w:p w:rsidR="00A90FAC" w:rsidRPr="00A90FAC" w:rsidRDefault="000816C8" w:rsidP="000816C8">
      <w:pPr>
        <w:autoSpaceDN w:val="0"/>
        <w:spacing w:line="100" w:lineRule="atLeast"/>
        <w:ind w:left="5387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F31B3B"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  <w:t>(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Приложение 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2</w:t>
      </w:r>
      <w:r w:rsidRPr="00F31B3B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)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0816C8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2"/>
          <w:szCs w:val="22"/>
        </w:rPr>
      </w:pP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 xml:space="preserve">Состав комиссии, уполномоченной на проведение осмотра объектов </w:t>
      </w:r>
    </w:p>
    <w:p w:rsidR="00A90FAC" w:rsidRPr="00A90FAC" w:rsidRDefault="00A90FAC" w:rsidP="000816C8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 xml:space="preserve">благоустройства дворовой территории, благоустроенной в рамках </w:t>
      </w:r>
    </w:p>
    <w:p w:rsidR="00A90FAC" w:rsidRPr="00A90FAC" w:rsidRDefault="00A90FAC" w:rsidP="000816C8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 xml:space="preserve">муниципальной программы  Грязовецкого муниципального округа </w:t>
      </w:r>
    </w:p>
    <w:p w:rsidR="00A90FAC" w:rsidRPr="00A90FAC" w:rsidRDefault="00A90FAC" w:rsidP="000816C8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 xml:space="preserve">Вологодской области, в целях установления действительного состояния </w:t>
      </w:r>
    </w:p>
    <w:p w:rsidR="00A90FAC" w:rsidRPr="00A90FAC" w:rsidRDefault="00A90FAC" w:rsidP="000816C8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2"/>
          <w:szCs w:val="22"/>
        </w:rPr>
      </w:pP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>таких объектов и определения их состава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tbl>
      <w:tblPr>
        <w:tblW w:w="9923" w:type="dxa"/>
        <w:tblInd w:w="-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34"/>
        <w:gridCol w:w="3348"/>
        <w:gridCol w:w="348"/>
        <w:gridCol w:w="5909"/>
      </w:tblGrid>
      <w:tr w:rsidR="00A90FAC" w:rsidRPr="00A90FAC" w:rsidTr="000816C8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FAC" w:rsidRPr="00A90FAC" w:rsidRDefault="00A90FAC" w:rsidP="00A90FAC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</w:p>
        </w:tc>
        <w:tc>
          <w:tcPr>
            <w:tcW w:w="33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FAC" w:rsidRPr="00A90FAC" w:rsidRDefault="00A90FAC" w:rsidP="00A90FAC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</w:p>
        </w:tc>
        <w:tc>
          <w:tcPr>
            <w:tcW w:w="3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FAC" w:rsidRPr="00A90FAC" w:rsidRDefault="00A90FAC" w:rsidP="00A90FAC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</w:p>
        </w:tc>
        <w:tc>
          <w:tcPr>
            <w:tcW w:w="59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FAC" w:rsidRPr="00A90FAC" w:rsidRDefault="00A90FAC" w:rsidP="00A90FAC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</w:p>
        </w:tc>
      </w:tr>
      <w:tr w:rsidR="00A90FAC" w:rsidRPr="00A90FAC" w:rsidTr="000816C8">
        <w:tblPrEx>
          <w:tblCellMar>
            <w:top w:w="0" w:type="dxa"/>
            <w:bottom w:w="0" w:type="dxa"/>
          </w:tblCellMar>
        </w:tblPrEx>
        <w:tc>
          <w:tcPr>
            <w:tcW w:w="31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A90FAC" w:rsidP="00A90FAC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</w:p>
        </w:tc>
        <w:tc>
          <w:tcPr>
            <w:tcW w:w="334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Default="00A90FAC" w:rsidP="000816C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t>Член комиссии</w:t>
            </w: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br/>
              <w:t>(по согласованию)</w:t>
            </w:r>
          </w:p>
          <w:p w:rsidR="000816C8" w:rsidRPr="00A90FAC" w:rsidRDefault="000816C8" w:rsidP="000816C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</w:p>
        </w:tc>
        <w:tc>
          <w:tcPr>
            <w:tcW w:w="34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A90FAC" w:rsidP="00A90FAC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</w:p>
        </w:tc>
        <w:tc>
          <w:tcPr>
            <w:tcW w:w="59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A90FAC" w:rsidP="00A90FA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t xml:space="preserve">представитель собственников передаваемого </w:t>
            </w:r>
            <w:r w:rsidR="000816C8">
              <w:rPr>
                <w:bCs/>
                <w:sz w:val="26"/>
                <w:szCs w:val="26"/>
                <w:shd w:val="clear" w:color="auto" w:fill="FFFFFF"/>
                <w:lang w:bidi="hi-IN"/>
              </w:rPr>
              <w:t xml:space="preserve"> </w:t>
            </w: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t>объекта благоустройства</w:t>
            </w:r>
          </w:p>
        </w:tc>
      </w:tr>
      <w:tr w:rsidR="00A90FAC" w:rsidRPr="00A90FAC" w:rsidTr="000816C8">
        <w:tblPrEx>
          <w:tblCellMar>
            <w:top w:w="0" w:type="dxa"/>
            <w:bottom w:w="0" w:type="dxa"/>
          </w:tblCellMar>
        </w:tblPrEx>
        <w:tc>
          <w:tcPr>
            <w:tcW w:w="31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A90FAC" w:rsidP="00A90FAC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</w:p>
        </w:tc>
        <w:tc>
          <w:tcPr>
            <w:tcW w:w="334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Default="00A90FAC" w:rsidP="000816C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t>Член комиссии</w:t>
            </w: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br/>
              <w:t>(по согласованию)</w:t>
            </w:r>
          </w:p>
          <w:p w:rsidR="000816C8" w:rsidRPr="00A90FAC" w:rsidRDefault="000816C8" w:rsidP="000816C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</w:p>
        </w:tc>
        <w:tc>
          <w:tcPr>
            <w:tcW w:w="34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A90FAC" w:rsidP="00A90FAC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</w:p>
        </w:tc>
        <w:tc>
          <w:tcPr>
            <w:tcW w:w="59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A90FAC" w:rsidP="00A90FAC">
            <w:pPr>
              <w:widowControl w:val="0"/>
              <w:suppressAutoHyphens w:val="0"/>
              <w:autoSpaceDE w:val="0"/>
              <w:autoSpaceDN w:val="0"/>
              <w:jc w:val="both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t>уполномоченный представитель собственников помещений в многоквартирном доме</w:t>
            </w:r>
          </w:p>
        </w:tc>
      </w:tr>
      <w:tr w:rsidR="00A90FAC" w:rsidRPr="00A90FAC" w:rsidTr="000816C8">
        <w:tblPrEx>
          <w:tblCellMar>
            <w:top w:w="0" w:type="dxa"/>
            <w:bottom w:w="0" w:type="dxa"/>
          </w:tblCellMar>
        </w:tblPrEx>
        <w:tc>
          <w:tcPr>
            <w:tcW w:w="31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A90FAC" w:rsidP="00A90FAC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t>3</w:t>
            </w:r>
          </w:p>
        </w:tc>
        <w:tc>
          <w:tcPr>
            <w:tcW w:w="334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Default="00A90FAC" w:rsidP="000816C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t>Член комиссии</w:t>
            </w: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br/>
              <w:t>(по согласованию)</w:t>
            </w:r>
          </w:p>
          <w:p w:rsidR="000816C8" w:rsidRDefault="000816C8" w:rsidP="000816C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</w:p>
          <w:p w:rsidR="000816C8" w:rsidRDefault="000816C8" w:rsidP="000816C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</w:p>
          <w:p w:rsidR="000816C8" w:rsidRDefault="000816C8" w:rsidP="000816C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</w:p>
          <w:p w:rsidR="000816C8" w:rsidRDefault="000816C8" w:rsidP="000816C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</w:p>
          <w:p w:rsidR="000816C8" w:rsidRDefault="000816C8" w:rsidP="000816C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</w:p>
          <w:p w:rsidR="000816C8" w:rsidRPr="00A90FAC" w:rsidRDefault="000816C8" w:rsidP="000816C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</w:p>
        </w:tc>
        <w:tc>
          <w:tcPr>
            <w:tcW w:w="34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A90FAC" w:rsidP="00A90FAC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</w:p>
        </w:tc>
        <w:tc>
          <w:tcPr>
            <w:tcW w:w="59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A90FAC" w:rsidP="00A90FA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t>уполномоченный представитель управляющей о</w:t>
            </w: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t>р</w:t>
            </w: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t>ганизации, товарищества собственников жилья либо жилищного кооператива или иного специ</w:t>
            </w: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t>а</w:t>
            </w: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t>лиз</w:t>
            </w: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t>и</w:t>
            </w: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t xml:space="preserve">рованного потребительского кооператива </w:t>
            </w:r>
            <w:r w:rsidR="000816C8">
              <w:rPr>
                <w:bCs/>
                <w:sz w:val="26"/>
                <w:szCs w:val="26"/>
                <w:shd w:val="clear" w:color="auto" w:fill="FFFFFF"/>
                <w:lang w:bidi="hi-IN"/>
              </w:rPr>
              <w:t xml:space="preserve">               </w:t>
            </w: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t>(в случае выбора соответствующего способа управления многоквартирным домом), осущест</w:t>
            </w: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t>в</w:t>
            </w: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t>ля</w:t>
            </w: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t>ю</w:t>
            </w: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t>щих управление многоквартирным домом</w:t>
            </w:r>
          </w:p>
        </w:tc>
      </w:tr>
      <w:tr w:rsidR="00A90FAC" w:rsidRPr="00A90FAC" w:rsidTr="000816C8">
        <w:tblPrEx>
          <w:tblCellMar>
            <w:top w:w="0" w:type="dxa"/>
            <w:bottom w:w="0" w:type="dxa"/>
          </w:tblCellMar>
        </w:tblPrEx>
        <w:tc>
          <w:tcPr>
            <w:tcW w:w="31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A90FAC" w:rsidP="00A90FAC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t>4</w:t>
            </w:r>
          </w:p>
        </w:tc>
        <w:tc>
          <w:tcPr>
            <w:tcW w:w="334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A90FAC" w:rsidP="000816C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t>Член комиссии</w:t>
            </w: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br/>
              <w:t>(по согласованию)</w:t>
            </w:r>
          </w:p>
        </w:tc>
        <w:tc>
          <w:tcPr>
            <w:tcW w:w="34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A90FAC" w:rsidP="00A90FAC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bCs/>
                <w:sz w:val="26"/>
                <w:szCs w:val="26"/>
                <w:shd w:val="clear" w:color="auto" w:fill="FFFFFF"/>
                <w:lang w:bidi="hi-IN"/>
              </w:rPr>
            </w:pPr>
          </w:p>
        </w:tc>
        <w:tc>
          <w:tcPr>
            <w:tcW w:w="59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A90FAC" w:rsidP="00A90FA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90FAC">
              <w:rPr>
                <w:bCs/>
                <w:sz w:val="26"/>
                <w:szCs w:val="26"/>
                <w:shd w:val="clear" w:color="auto" w:fill="FFFFFF"/>
                <w:lang w:bidi="hi-IN"/>
              </w:rPr>
              <w:t xml:space="preserve">представитель </w:t>
            </w:r>
            <w:r w:rsidRPr="00A90FAC">
              <w:rPr>
                <w:color w:val="000000"/>
                <w:sz w:val="26"/>
                <w:szCs w:val="26"/>
              </w:rPr>
              <w:t xml:space="preserve">Управления имущественных </w:t>
            </w:r>
            <w:r w:rsidR="000816C8">
              <w:rPr>
                <w:color w:val="000000"/>
                <w:sz w:val="26"/>
                <w:szCs w:val="26"/>
              </w:rPr>
              <w:t xml:space="preserve">                        </w:t>
            </w:r>
            <w:r w:rsidRPr="00A90FAC">
              <w:rPr>
                <w:color w:val="000000"/>
                <w:sz w:val="26"/>
                <w:szCs w:val="26"/>
              </w:rPr>
              <w:t>и з</w:t>
            </w:r>
            <w:r w:rsidRPr="00A90FAC">
              <w:rPr>
                <w:color w:val="000000"/>
                <w:sz w:val="26"/>
                <w:szCs w:val="26"/>
              </w:rPr>
              <w:t>е</w:t>
            </w:r>
            <w:r w:rsidRPr="00A90FAC">
              <w:rPr>
                <w:color w:val="000000"/>
                <w:sz w:val="26"/>
                <w:szCs w:val="26"/>
              </w:rPr>
              <w:t>мельных отношений</w:t>
            </w:r>
          </w:p>
        </w:tc>
      </w:tr>
    </w:tbl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bCs/>
          <w:sz w:val="26"/>
          <w:szCs w:val="26"/>
          <w:shd w:val="clear" w:color="auto" w:fill="FFFFFF"/>
          <w:lang w:bidi="hi-IN"/>
        </w:rPr>
      </w:pPr>
    </w:p>
    <w:p w:rsidR="000816C8" w:rsidRDefault="000816C8" w:rsidP="000816C8">
      <w:pPr>
        <w:widowControl w:val="0"/>
        <w:suppressAutoHyphens w:val="0"/>
        <w:autoSpaceDE w:val="0"/>
        <w:autoSpaceDN w:val="0"/>
        <w:rPr>
          <w:bCs/>
          <w:sz w:val="26"/>
          <w:szCs w:val="26"/>
          <w:shd w:val="clear" w:color="auto" w:fill="FFFFFF"/>
          <w:lang w:bidi="hi-IN"/>
        </w:rPr>
      </w:pPr>
    </w:p>
    <w:p w:rsidR="000816C8" w:rsidRPr="006B2BA9" w:rsidRDefault="00A90FAC" w:rsidP="006B2BA9">
      <w:pPr>
        <w:widowControl w:val="0"/>
        <w:suppressAutoHyphens w:val="0"/>
        <w:autoSpaceDE w:val="0"/>
        <w:autoSpaceDN w:val="0"/>
        <w:ind w:left="8222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lastRenderedPageBreak/>
        <w:t>Приложение</w:t>
      </w:r>
    </w:p>
    <w:p w:rsidR="00A90FAC" w:rsidRPr="00A90FAC" w:rsidRDefault="00A90FAC" w:rsidP="006B2BA9">
      <w:pPr>
        <w:widowControl w:val="0"/>
        <w:suppressAutoHyphens w:val="0"/>
        <w:autoSpaceDE w:val="0"/>
        <w:autoSpaceDN w:val="0"/>
        <w:ind w:left="8222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к Порядку </w:t>
      </w:r>
    </w:p>
    <w:p w:rsidR="00A90FAC" w:rsidRPr="00A90FAC" w:rsidRDefault="00A90FAC" w:rsidP="006B2BA9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2"/>
          <w:szCs w:val="22"/>
        </w:rPr>
      </w:pPr>
      <w:r w:rsidRPr="00A90FAC">
        <w:rPr>
          <w:bCs/>
          <w:sz w:val="26"/>
          <w:szCs w:val="26"/>
          <w:shd w:val="clear" w:color="auto" w:fill="FFFFFF"/>
          <w:lang w:bidi="hi-IN"/>
        </w:rPr>
        <w:br/>
      </w: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 xml:space="preserve">Акт приема-передачи объектов благоустройства в </w:t>
      </w:r>
      <w:proofErr w:type="gramStart"/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>общую</w:t>
      </w:r>
      <w:proofErr w:type="gramEnd"/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 xml:space="preserve"> </w:t>
      </w:r>
    </w:p>
    <w:p w:rsidR="006B2BA9" w:rsidRDefault="00A90FAC" w:rsidP="006B2BA9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 xml:space="preserve">долевую собственность собственникам помещений в многоквартирном доме </w:t>
      </w:r>
    </w:p>
    <w:p w:rsidR="00A90FAC" w:rsidRPr="00A90FAC" w:rsidRDefault="00A90FAC" w:rsidP="006B2BA9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2"/>
          <w:szCs w:val="22"/>
        </w:rPr>
      </w:pPr>
      <w:r w:rsidRPr="00A90FAC"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bidi="hi-IN"/>
        </w:rPr>
        <w:t>для их последующего содержания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№______ от  «____»_________________ 20__ г.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ind w:firstLine="540"/>
        <w:jc w:val="both"/>
        <w:rPr>
          <w:rFonts w:ascii="Liberation Serif" w:hAnsi="Liberation Serif" w:cs="Liberation Serif"/>
          <w:bCs/>
          <w:sz w:val="16"/>
          <w:szCs w:val="16"/>
          <w:shd w:val="clear" w:color="auto" w:fill="FFFFFF"/>
          <w:lang w:bidi="hi-IN"/>
        </w:rPr>
      </w:pPr>
    </w:p>
    <w:p w:rsidR="00A90FAC" w:rsidRDefault="00A90FAC" w:rsidP="006B2BA9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proofErr w:type="gramStart"/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Администрация Грязовецкого муниципального округа Вологодской области,</w:t>
      </w:r>
      <w:r w:rsidR="006B2BA9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            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в лице _____________________________________________________________, с о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д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ной стороны, представитель собственников помещений в многоквартирном доме в л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и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це____________________________________________________________________</w:t>
      </w:r>
      <w:r w:rsidR="006B2BA9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_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, с другой стороны, в присутствии представителя управляющей организации, товар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и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щества собственников жилья либо жилищного кооператива или иного специализир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о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ва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н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ного потребительского кооператива (в случае выбора соответствующего способа управления многоквартирным домом), осуществляющих управление многокварти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р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ным домом по адресу:_______________________________________________________ в лице: ___________________________________________________________________,  составили настоящий акт приема-передачи о том</w:t>
      </w:r>
      <w:proofErr w:type="gramEnd"/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, что одна сторона передала, а вторая сторона приняла следующие объекты благоустройства:</w:t>
      </w:r>
    </w:p>
    <w:p w:rsidR="006B2BA9" w:rsidRPr="00A90FAC" w:rsidRDefault="006B2BA9" w:rsidP="006B2BA9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10"/>
          <w:szCs w:val="10"/>
        </w:rPr>
      </w:pPr>
    </w:p>
    <w:tbl>
      <w:tblPr>
        <w:tblW w:w="9639" w:type="dxa"/>
        <w:tblInd w:w="1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328"/>
        <w:gridCol w:w="3396"/>
        <w:gridCol w:w="2922"/>
      </w:tblGrid>
      <w:tr w:rsidR="00A90FAC" w:rsidRPr="00A90FAC" w:rsidTr="006B2BA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6B2BA9" w:rsidP="006B2BA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  <w:t>№</w:t>
            </w:r>
            <w:r w:rsidR="00A90FAC" w:rsidRPr="00A90FAC"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  <w:t xml:space="preserve"> </w:t>
            </w:r>
            <w:proofErr w:type="gramStart"/>
            <w:r w:rsidR="00A90FAC" w:rsidRPr="00A90FAC"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  <w:t>п</w:t>
            </w:r>
            <w:proofErr w:type="gramEnd"/>
            <w:r w:rsidR="00A90FAC" w:rsidRPr="00A90FAC"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  <w:t>/п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2BA9" w:rsidRDefault="00A90FAC" w:rsidP="006B2BA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</w:pPr>
            <w:r w:rsidRPr="00A90FAC"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  <w:t xml:space="preserve">Наименование </w:t>
            </w:r>
          </w:p>
          <w:p w:rsidR="00A90FAC" w:rsidRPr="00A90FAC" w:rsidRDefault="00A90FAC" w:rsidP="006B2BA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AC"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  <w:t>об</w:t>
            </w:r>
            <w:r w:rsidRPr="00A90FAC"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  <w:t>ъ</w:t>
            </w:r>
            <w:r w:rsidRPr="00A90FAC"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  <w:t>екта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A90FAC" w:rsidP="006B2BA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AC"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  <w:t>Адрес месторасположения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A90FAC" w:rsidP="006B2BA9">
            <w:pPr>
              <w:widowControl w:val="0"/>
              <w:suppressAutoHyphens w:val="0"/>
              <w:autoSpaceDE w:val="0"/>
              <w:autoSpaceDN w:val="0"/>
              <w:ind w:left="-203" w:right="-149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AC"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  <w:t>Особые характерист</w:t>
            </w:r>
            <w:r w:rsidRPr="00A90FAC"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  <w:t>и</w:t>
            </w:r>
            <w:r w:rsidRPr="00A90FAC"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  <w:t>ки, сост</w:t>
            </w:r>
            <w:r w:rsidRPr="00A90FAC"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  <w:t>о</w:t>
            </w:r>
            <w:r w:rsidRPr="00A90FAC"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  <w:t>яние</w:t>
            </w:r>
          </w:p>
        </w:tc>
      </w:tr>
      <w:tr w:rsidR="00A90FAC" w:rsidRPr="00A90FAC" w:rsidTr="006B2BA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A90FAC" w:rsidP="006B2BA9">
            <w:pPr>
              <w:widowControl w:val="0"/>
              <w:suppressAutoHyphens w:val="0"/>
              <w:autoSpaceDE w:val="0"/>
              <w:autoSpaceDN w:val="0"/>
              <w:ind w:hanging="7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</w:pPr>
            <w:r w:rsidRPr="00A90FAC"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  <w:t>1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A90FAC" w:rsidP="006B2BA9">
            <w:pPr>
              <w:widowControl w:val="0"/>
              <w:suppressAutoHyphens w:val="0"/>
              <w:autoSpaceDE w:val="0"/>
              <w:autoSpaceDN w:val="0"/>
              <w:ind w:firstLine="54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</w:pPr>
            <w:r w:rsidRPr="00A90FAC"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  <w:t>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A90FAC" w:rsidP="006B2BA9">
            <w:pPr>
              <w:widowControl w:val="0"/>
              <w:suppressAutoHyphens w:val="0"/>
              <w:autoSpaceDE w:val="0"/>
              <w:autoSpaceDN w:val="0"/>
              <w:ind w:firstLine="54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</w:pPr>
            <w:r w:rsidRPr="00A90FAC"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  <w:t>3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A90FAC" w:rsidP="006B2BA9">
            <w:pPr>
              <w:widowControl w:val="0"/>
              <w:suppressAutoHyphens w:val="0"/>
              <w:autoSpaceDE w:val="0"/>
              <w:autoSpaceDN w:val="0"/>
              <w:ind w:firstLine="54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</w:pPr>
            <w:r w:rsidRPr="00A90FAC"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  <w:t>4</w:t>
            </w:r>
          </w:p>
        </w:tc>
      </w:tr>
      <w:tr w:rsidR="00A90FAC" w:rsidRPr="00A90FAC" w:rsidTr="006B2BA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A90FAC" w:rsidP="006B2BA9">
            <w:pPr>
              <w:widowControl w:val="0"/>
              <w:tabs>
                <w:tab w:val="left" w:pos="271"/>
              </w:tabs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A90FAC" w:rsidP="006B2BA9">
            <w:pPr>
              <w:widowControl w:val="0"/>
              <w:suppressAutoHyphens w:val="0"/>
              <w:autoSpaceDE w:val="0"/>
              <w:autoSpaceDN w:val="0"/>
              <w:ind w:firstLine="54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A90FAC" w:rsidP="006B2BA9">
            <w:pPr>
              <w:widowControl w:val="0"/>
              <w:suppressAutoHyphens w:val="0"/>
              <w:autoSpaceDE w:val="0"/>
              <w:autoSpaceDN w:val="0"/>
              <w:ind w:firstLine="54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AC" w:rsidRPr="00A90FAC" w:rsidRDefault="00A90FAC" w:rsidP="006B2BA9">
            <w:pPr>
              <w:widowControl w:val="0"/>
              <w:suppressAutoHyphens w:val="0"/>
              <w:autoSpaceDE w:val="0"/>
              <w:autoSpaceDN w:val="0"/>
              <w:ind w:firstLine="54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shd w:val="clear" w:color="auto" w:fill="FFFFFF"/>
                <w:lang w:bidi="hi-IN"/>
              </w:rPr>
            </w:pPr>
          </w:p>
        </w:tc>
      </w:tr>
    </w:tbl>
    <w:p w:rsidR="00A90FAC" w:rsidRPr="00A90FAC" w:rsidRDefault="00A90FAC" w:rsidP="006B2BA9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Объекты благоустройства находятся в ___________________________ состо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я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нии, _________________________________ (удовлетворительном, неудовлетвор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и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тельном) (пригодном, непригодном) к использованию по назначению.</w:t>
      </w:r>
    </w:p>
    <w:p w:rsidR="00A90FAC" w:rsidRPr="00A90FAC" w:rsidRDefault="00A90FAC" w:rsidP="006B2BA9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За содержание и </w:t>
      </w:r>
      <w:proofErr w:type="gramStart"/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контроль за</w:t>
      </w:r>
      <w:proofErr w:type="gramEnd"/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объектами благоустройства после подписания а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к</w:t>
      </w: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та приема-передачи несет ответственность принимающая сторона.</w:t>
      </w:r>
    </w:p>
    <w:p w:rsidR="00A90FAC" w:rsidRPr="00A90FAC" w:rsidRDefault="00A90FAC" w:rsidP="006B2BA9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При изменении способа управления многоквартирным домом и (или) смене управляющей организации акт приема-передачи объектов благоустройства в общую долевую собственность собственникам помещений в многоквартирном доме для их последующего содержания переоформлению не подлежит.</w:t>
      </w:r>
    </w:p>
    <w:p w:rsidR="00A90FAC" w:rsidRPr="00A90FAC" w:rsidRDefault="00A90FAC" w:rsidP="006B2BA9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Подписи сторон: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Представитель Администрации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Грязовецкого муниципального округа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                                                ____________________ ________________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Cs/>
          <w:sz w:val="18"/>
          <w:szCs w:val="18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18"/>
          <w:szCs w:val="18"/>
          <w:shd w:val="clear" w:color="auto" w:fill="FFFFFF"/>
          <w:lang w:bidi="hi-IN"/>
        </w:rPr>
        <w:t>МП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Представитель собственников помещений </w:t>
      </w:r>
      <w:proofErr w:type="gramStart"/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в</w:t>
      </w:r>
      <w:proofErr w:type="gramEnd"/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многоквартирном </w:t>
      </w:r>
      <w:proofErr w:type="gramStart"/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доме</w:t>
      </w:r>
      <w:proofErr w:type="gramEnd"/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                        _____________________ ________________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Представитель управляющей организации,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товарищества собственников жилья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либо жилищного кооператива или иного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специализированного потребительского кооператива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proofErr w:type="gramStart"/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(в случае выбора соответствующего способа</w:t>
      </w:r>
      <w:proofErr w:type="gramEnd"/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управления многоквартирным домом),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proofErr w:type="gramStart"/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осуществляющих</w:t>
      </w:r>
      <w:proofErr w:type="gramEnd"/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 xml:space="preserve"> управление многоквартирным</w:t>
      </w:r>
    </w:p>
    <w:p w:rsidR="00A90FAC" w:rsidRPr="00A90FAC" w:rsidRDefault="00A90FAC" w:rsidP="00A90FAC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</w:pPr>
      <w:r w:rsidRPr="00A90FAC"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bidi="hi-IN"/>
        </w:rPr>
        <w:t>домом                                                     _____________________ ________________</w:t>
      </w:r>
    </w:p>
    <w:p w:rsidR="00A90FAC" w:rsidRDefault="00A90FAC" w:rsidP="006B2BA9">
      <w:pPr>
        <w:widowControl w:val="0"/>
        <w:suppressAutoHyphens w:val="0"/>
        <w:autoSpaceDE w:val="0"/>
        <w:autoSpaceDN w:val="0"/>
        <w:ind w:firstLine="54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A90FAC">
        <w:rPr>
          <w:rFonts w:ascii="Liberation Serif" w:hAnsi="Liberation Serif" w:cs="Liberation Serif"/>
          <w:bCs/>
          <w:sz w:val="18"/>
          <w:szCs w:val="18"/>
          <w:shd w:val="clear" w:color="auto" w:fill="FFFFFF"/>
          <w:lang w:bidi="hi-IN"/>
        </w:rPr>
        <w:t>МП</w:t>
      </w:r>
    </w:p>
    <w:sectPr w:rsidR="00A90FAC" w:rsidSect="009C53F6">
      <w:headerReference w:type="default" r:id="rId19"/>
      <w:headerReference w:type="first" r:id="rId20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0B" w:rsidRDefault="000C5D0B">
      <w:r>
        <w:separator/>
      </w:r>
    </w:p>
  </w:endnote>
  <w:endnote w:type="continuationSeparator" w:id="0">
    <w:p w:rsidR="000C5D0B" w:rsidRDefault="000C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0B" w:rsidRDefault="000C5D0B">
      <w:r>
        <w:separator/>
      </w:r>
    </w:p>
  </w:footnote>
  <w:footnote w:type="continuationSeparator" w:id="0">
    <w:p w:rsidR="000C5D0B" w:rsidRDefault="000C5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070814"/>
      <w:docPartObj>
        <w:docPartGallery w:val="Page Numbers (Top of Page)"/>
        <w:docPartUnique/>
      </w:docPartObj>
    </w:sdtPr>
    <w:sdtEndPr/>
    <w:sdtContent>
      <w:p w:rsidR="00B913D7" w:rsidRDefault="00B913D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BA9">
          <w:rPr>
            <w:noProof/>
          </w:rPr>
          <w:t>2</w:t>
        </w:r>
        <w:r>
          <w:fldChar w:fldCharType="end"/>
        </w:r>
      </w:p>
    </w:sdtContent>
  </w:sdt>
  <w:p w:rsidR="00CB2640" w:rsidRDefault="00CB264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76" w:rsidRDefault="00302776">
    <w:pPr>
      <w:pStyle w:val="af1"/>
      <w:jc w:val="center"/>
    </w:pPr>
  </w:p>
  <w:p w:rsidR="00CB2640" w:rsidRDefault="00CB26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7D55CE"/>
    <w:multiLevelType w:val="multilevel"/>
    <w:tmpl w:val="F460D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41A7585"/>
    <w:multiLevelType w:val="multilevel"/>
    <w:tmpl w:val="072A255A"/>
    <w:numStyleLink w:val="10"/>
  </w:abstractNum>
  <w:abstractNum w:abstractNumId="13">
    <w:nsid w:val="342476E8"/>
    <w:multiLevelType w:val="multilevel"/>
    <w:tmpl w:val="E9842A0C"/>
    <w:numStyleLink w:val="11"/>
  </w:abstractNum>
  <w:abstractNum w:abstractNumId="14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E80705B"/>
    <w:multiLevelType w:val="multilevel"/>
    <w:tmpl w:val="496C1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7AB391B"/>
    <w:multiLevelType w:val="multilevel"/>
    <w:tmpl w:val="DF4CE7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49651B7"/>
    <w:multiLevelType w:val="multilevel"/>
    <w:tmpl w:val="410A6B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588E7914"/>
    <w:multiLevelType w:val="multilevel"/>
    <w:tmpl w:val="A2D44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3"/>
  </w:num>
  <w:num w:numId="3">
    <w:abstractNumId w:val="40"/>
  </w:num>
  <w:num w:numId="4">
    <w:abstractNumId w:val="27"/>
  </w:num>
  <w:num w:numId="5">
    <w:abstractNumId w:val="36"/>
  </w:num>
  <w:num w:numId="6">
    <w:abstractNumId w:val="28"/>
  </w:num>
  <w:num w:numId="7">
    <w:abstractNumId w:val="34"/>
  </w:num>
  <w:num w:numId="8">
    <w:abstractNumId w:val="7"/>
  </w:num>
  <w:num w:numId="9">
    <w:abstractNumId w:val="15"/>
  </w:num>
  <w:num w:numId="10">
    <w:abstractNumId w:val="8"/>
  </w:num>
  <w:num w:numId="11">
    <w:abstractNumId w:val="2"/>
  </w:num>
  <w:num w:numId="12">
    <w:abstractNumId w:val="17"/>
  </w:num>
  <w:num w:numId="13">
    <w:abstractNumId w:val="21"/>
  </w:num>
  <w:num w:numId="14">
    <w:abstractNumId w:val="33"/>
  </w:num>
  <w:num w:numId="15">
    <w:abstractNumId w:val="35"/>
  </w:num>
  <w:num w:numId="16">
    <w:abstractNumId w:val="4"/>
  </w:num>
  <w:num w:numId="17">
    <w:abstractNumId w:val="22"/>
  </w:num>
  <w:num w:numId="18">
    <w:abstractNumId w:val="29"/>
  </w:num>
  <w:num w:numId="19">
    <w:abstractNumId w:val="39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16"/>
  </w:num>
  <w:num w:numId="25">
    <w:abstractNumId w:val="14"/>
  </w:num>
  <w:num w:numId="26">
    <w:abstractNumId w:val="13"/>
  </w:num>
  <w:num w:numId="27">
    <w:abstractNumId w:val="6"/>
  </w:num>
  <w:num w:numId="28">
    <w:abstractNumId w:val="25"/>
  </w:num>
  <w:num w:numId="29">
    <w:abstractNumId w:val="26"/>
  </w:num>
  <w:num w:numId="30">
    <w:abstractNumId w:val="24"/>
  </w:num>
  <w:num w:numId="31">
    <w:abstractNumId w:val="24"/>
    <w:lvlOverride w:ilvl="0">
      <w:startOverride w:val="1"/>
    </w:lvlOverride>
  </w:num>
  <w:num w:numId="32">
    <w:abstractNumId w:val="20"/>
  </w:num>
  <w:num w:numId="33">
    <w:abstractNumId w:val="20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8"/>
  </w:num>
  <w:num w:numId="37">
    <w:abstractNumId w:val="38"/>
    <w:lvlOverride w:ilvl="0">
      <w:startOverride w:val="1"/>
    </w:lvlOverride>
  </w:num>
  <w:num w:numId="38">
    <w:abstractNumId w:val="37"/>
  </w:num>
  <w:num w:numId="39">
    <w:abstractNumId w:val="31"/>
  </w:num>
  <w:num w:numId="40">
    <w:abstractNumId w:val="5"/>
  </w:num>
  <w:num w:numId="41">
    <w:abstractNumId w:val="30"/>
  </w:num>
  <w:num w:numId="42">
    <w:abstractNumId w:val="19"/>
  </w:num>
  <w:num w:numId="43">
    <w:abstractNumId w:val="32"/>
  </w:num>
  <w:num w:numId="4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26722"/>
    <w:rsid w:val="0003116F"/>
    <w:rsid w:val="0003124A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F6"/>
    <w:rsid w:val="00072FAB"/>
    <w:rsid w:val="00075392"/>
    <w:rsid w:val="000816C8"/>
    <w:rsid w:val="00085F43"/>
    <w:rsid w:val="000903DD"/>
    <w:rsid w:val="00097882"/>
    <w:rsid w:val="000A087B"/>
    <w:rsid w:val="000A11CA"/>
    <w:rsid w:val="000A2E85"/>
    <w:rsid w:val="000A6F0A"/>
    <w:rsid w:val="000B3013"/>
    <w:rsid w:val="000B6621"/>
    <w:rsid w:val="000B6A15"/>
    <w:rsid w:val="000C5D0B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26720"/>
    <w:rsid w:val="00131FA4"/>
    <w:rsid w:val="001378C0"/>
    <w:rsid w:val="001447A5"/>
    <w:rsid w:val="0014582C"/>
    <w:rsid w:val="0014650D"/>
    <w:rsid w:val="001507C3"/>
    <w:rsid w:val="00156694"/>
    <w:rsid w:val="00157A16"/>
    <w:rsid w:val="0016342C"/>
    <w:rsid w:val="00165822"/>
    <w:rsid w:val="00165DEE"/>
    <w:rsid w:val="0016622F"/>
    <w:rsid w:val="001773C0"/>
    <w:rsid w:val="001809D8"/>
    <w:rsid w:val="00181546"/>
    <w:rsid w:val="0018171B"/>
    <w:rsid w:val="00181F1C"/>
    <w:rsid w:val="00191482"/>
    <w:rsid w:val="00194611"/>
    <w:rsid w:val="00195B4D"/>
    <w:rsid w:val="001960AA"/>
    <w:rsid w:val="00196375"/>
    <w:rsid w:val="001A2C7A"/>
    <w:rsid w:val="001A30E5"/>
    <w:rsid w:val="001A3FBA"/>
    <w:rsid w:val="001B05A0"/>
    <w:rsid w:val="001B280F"/>
    <w:rsid w:val="001B2F80"/>
    <w:rsid w:val="001B60CC"/>
    <w:rsid w:val="001C23CD"/>
    <w:rsid w:val="001D0480"/>
    <w:rsid w:val="001D3327"/>
    <w:rsid w:val="001D4637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1FA1"/>
    <w:rsid w:val="00204C39"/>
    <w:rsid w:val="002068E5"/>
    <w:rsid w:val="00206B84"/>
    <w:rsid w:val="002074C0"/>
    <w:rsid w:val="0021260F"/>
    <w:rsid w:val="002132C1"/>
    <w:rsid w:val="00214F0D"/>
    <w:rsid w:val="00215D5D"/>
    <w:rsid w:val="00223B0C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61763"/>
    <w:rsid w:val="002659BC"/>
    <w:rsid w:val="002675D8"/>
    <w:rsid w:val="00273540"/>
    <w:rsid w:val="00274A67"/>
    <w:rsid w:val="002772F2"/>
    <w:rsid w:val="00282097"/>
    <w:rsid w:val="00283170"/>
    <w:rsid w:val="002853D1"/>
    <w:rsid w:val="002860B3"/>
    <w:rsid w:val="00287B6C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3EB7"/>
    <w:rsid w:val="002D5F05"/>
    <w:rsid w:val="002D7FCE"/>
    <w:rsid w:val="002E1D62"/>
    <w:rsid w:val="002E3727"/>
    <w:rsid w:val="002E64A4"/>
    <w:rsid w:val="002F670B"/>
    <w:rsid w:val="00302776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4BDB"/>
    <w:rsid w:val="00334DA4"/>
    <w:rsid w:val="00336E8D"/>
    <w:rsid w:val="003371F1"/>
    <w:rsid w:val="00337713"/>
    <w:rsid w:val="0034079E"/>
    <w:rsid w:val="0034194D"/>
    <w:rsid w:val="00347F4C"/>
    <w:rsid w:val="00352656"/>
    <w:rsid w:val="00354541"/>
    <w:rsid w:val="00355D19"/>
    <w:rsid w:val="00360226"/>
    <w:rsid w:val="0036221E"/>
    <w:rsid w:val="00365D5D"/>
    <w:rsid w:val="00367D79"/>
    <w:rsid w:val="003700D2"/>
    <w:rsid w:val="00371F24"/>
    <w:rsid w:val="00373AF6"/>
    <w:rsid w:val="003772B5"/>
    <w:rsid w:val="003834A1"/>
    <w:rsid w:val="003901CC"/>
    <w:rsid w:val="00394E86"/>
    <w:rsid w:val="00395998"/>
    <w:rsid w:val="003959B5"/>
    <w:rsid w:val="00397F73"/>
    <w:rsid w:val="003A039D"/>
    <w:rsid w:val="003A1768"/>
    <w:rsid w:val="003A19AF"/>
    <w:rsid w:val="003A1A93"/>
    <w:rsid w:val="003A38A3"/>
    <w:rsid w:val="003B21D9"/>
    <w:rsid w:val="003B6F34"/>
    <w:rsid w:val="003B7F39"/>
    <w:rsid w:val="003C15AC"/>
    <w:rsid w:val="003C709F"/>
    <w:rsid w:val="003D028D"/>
    <w:rsid w:val="003D06A1"/>
    <w:rsid w:val="003D0AA7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10D14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6552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4C42"/>
    <w:rsid w:val="00476BF5"/>
    <w:rsid w:val="00477F8A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54DB"/>
    <w:rsid w:val="00516AD9"/>
    <w:rsid w:val="005251B3"/>
    <w:rsid w:val="00526038"/>
    <w:rsid w:val="00527A9C"/>
    <w:rsid w:val="00527CB2"/>
    <w:rsid w:val="00543A89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4514"/>
    <w:rsid w:val="005845F3"/>
    <w:rsid w:val="00584BB3"/>
    <w:rsid w:val="0059028E"/>
    <w:rsid w:val="00591FE3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3C48"/>
    <w:rsid w:val="005C3F80"/>
    <w:rsid w:val="005C569F"/>
    <w:rsid w:val="005C7C97"/>
    <w:rsid w:val="005D1182"/>
    <w:rsid w:val="005D1A79"/>
    <w:rsid w:val="005D2139"/>
    <w:rsid w:val="005D2BB5"/>
    <w:rsid w:val="005E2F8D"/>
    <w:rsid w:val="005E4B20"/>
    <w:rsid w:val="005E525A"/>
    <w:rsid w:val="005F385D"/>
    <w:rsid w:val="005F4030"/>
    <w:rsid w:val="005F726B"/>
    <w:rsid w:val="00600815"/>
    <w:rsid w:val="00603E08"/>
    <w:rsid w:val="00611520"/>
    <w:rsid w:val="00613B66"/>
    <w:rsid w:val="00613E2D"/>
    <w:rsid w:val="00615634"/>
    <w:rsid w:val="00616CD5"/>
    <w:rsid w:val="00616E84"/>
    <w:rsid w:val="00620088"/>
    <w:rsid w:val="0062153A"/>
    <w:rsid w:val="0062431E"/>
    <w:rsid w:val="00630156"/>
    <w:rsid w:val="006311E6"/>
    <w:rsid w:val="00633EAE"/>
    <w:rsid w:val="00637E71"/>
    <w:rsid w:val="00643EB4"/>
    <w:rsid w:val="00645F9F"/>
    <w:rsid w:val="006532B9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3E02"/>
    <w:rsid w:val="00687209"/>
    <w:rsid w:val="006873AD"/>
    <w:rsid w:val="00687DB9"/>
    <w:rsid w:val="006A28DB"/>
    <w:rsid w:val="006A3B5A"/>
    <w:rsid w:val="006A3D8E"/>
    <w:rsid w:val="006A3DE1"/>
    <w:rsid w:val="006A6A69"/>
    <w:rsid w:val="006A7A90"/>
    <w:rsid w:val="006B1ADF"/>
    <w:rsid w:val="006B2BA9"/>
    <w:rsid w:val="006B4A13"/>
    <w:rsid w:val="006B538C"/>
    <w:rsid w:val="006B65BA"/>
    <w:rsid w:val="006C0052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54EE"/>
    <w:rsid w:val="006F560B"/>
    <w:rsid w:val="00700EAF"/>
    <w:rsid w:val="00721FEE"/>
    <w:rsid w:val="007223D2"/>
    <w:rsid w:val="00740F7D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547"/>
    <w:rsid w:val="0077674D"/>
    <w:rsid w:val="00776AC9"/>
    <w:rsid w:val="00781A3C"/>
    <w:rsid w:val="007829C1"/>
    <w:rsid w:val="00782B0E"/>
    <w:rsid w:val="007842C0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3CA8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E662C"/>
    <w:rsid w:val="007F06B2"/>
    <w:rsid w:val="007F4F71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50DF"/>
    <w:rsid w:val="00826915"/>
    <w:rsid w:val="00834B41"/>
    <w:rsid w:val="00836981"/>
    <w:rsid w:val="0084022F"/>
    <w:rsid w:val="00840D41"/>
    <w:rsid w:val="008472CC"/>
    <w:rsid w:val="00850CD9"/>
    <w:rsid w:val="008511C8"/>
    <w:rsid w:val="00852956"/>
    <w:rsid w:val="0085393D"/>
    <w:rsid w:val="008606C7"/>
    <w:rsid w:val="00861AB2"/>
    <w:rsid w:val="00863D6C"/>
    <w:rsid w:val="00870818"/>
    <w:rsid w:val="008721C9"/>
    <w:rsid w:val="008734FA"/>
    <w:rsid w:val="008744C8"/>
    <w:rsid w:val="00877818"/>
    <w:rsid w:val="008801C9"/>
    <w:rsid w:val="00880713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5D2C"/>
    <w:rsid w:val="008A7D96"/>
    <w:rsid w:val="008B13F4"/>
    <w:rsid w:val="008B45D0"/>
    <w:rsid w:val="008B4933"/>
    <w:rsid w:val="008B5C88"/>
    <w:rsid w:val="008C1234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4375"/>
    <w:rsid w:val="00905B5C"/>
    <w:rsid w:val="0090653B"/>
    <w:rsid w:val="00915983"/>
    <w:rsid w:val="00916633"/>
    <w:rsid w:val="00916F99"/>
    <w:rsid w:val="00917460"/>
    <w:rsid w:val="00927E1B"/>
    <w:rsid w:val="00931FD6"/>
    <w:rsid w:val="00934E14"/>
    <w:rsid w:val="009410CA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BC2"/>
    <w:rsid w:val="0097665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C0ED9"/>
    <w:rsid w:val="009C19FE"/>
    <w:rsid w:val="009C4972"/>
    <w:rsid w:val="009C53F6"/>
    <w:rsid w:val="009C69F1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171AD"/>
    <w:rsid w:val="00A26436"/>
    <w:rsid w:val="00A2709E"/>
    <w:rsid w:val="00A277D0"/>
    <w:rsid w:val="00A314E9"/>
    <w:rsid w:val="00A315B5"/>
    <w:rsid w:val="00A3353B"/>
    <w:rsid w:val="00A339FD"/>
    <w:rsid w:val="00A4050B"/>
    <w:rsid w:val="00A41B76"/>
    <w:rsid w:val="00A4258F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56E5"/>
    <w:rsid w:val="00A77B2D"/>
    <w:rsid w:val="00A804D4"/>
    <w:rsid w:val="00A83107"/>
    <w:rsid w:val="00A848D5"/>
    <w:rsid w:val="00A90FAC"/>
    <w:rsid w:val="00A92568"/>
    <w:rsid w:val="00A937CE"/>
    <w:rsid w:val="00A94508"/>
    <w:rsid w:val="00A95EC0"/>
    <w:rsid w:val="00A9792E"/>
    <w:rsid w:val="00AA2860"/>
    <w:rsid w:val="00AA3A56"/>
    <w:rsid w:val="00AB26C4"/>
    <w:rsid w:val="00AB460B"/>
    <w:rsid w:val="00AB79A3"/>
    <w:rsid w:val="00AC5907"/>
    <w:rsid w:val="00AC5C37"/>
    <w:rsid w:val="00AC78C7"/>
    <w:rsid w:val="00AD3B2E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0F7A"/>
    <w:rsid w:val="00B11803"/>
    <w:rsid w:val="00B12FDD"/>
    <w:rsid w:val="00B15CF9"/>
    <w:rsid w:val="00B17099"/>
    <w:rsid w:val="00B2088C"/>
    <w:rsid w:val="00B24473"/>
    <w:rsid w:val="00B25A3E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7919"/>
    <w:rsid w:val="00B67B31"/>
    <w:rsid w:val="00B67D91"/>
    <w:rsid w:val="00B70236"/>
    <w:rsid w:val="00B75437"/>
    <w:rsid w:val="00B7546E"/>
    <w:rsid w:val="00B76501"/>
    <w:rsid w:val="00B76A71"/>
    <w:rsid w:val="00B801A4"/>
    <w:rsid w:val="00B82B43"/>
    <w:rsid w:val="00B840B5"/>
    <w:rsid w:val="00B86E12"/>
    <w:rsid w:val="00B876B6"/>
    <w:rsid w:val="00B913D7"/>
    <w:rsid w:val="00B915FD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4154"/>
    <w:rsid w:val="00BB55A6"/>
    <w:rsid w:val="00BB708B"/>
    <w:rsid w:val="00BB70D7"/>
    <w:rsid w:val="00BB71DC"/>
    <w:rsid w:val="00BC0A46"/>
    <w:rsid w:val="00BC1246"/>
    <w:rsid w:val="00BC25C7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2A3E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6C2D"/>
    <w:rsid w:val="00C5756C"/>
    <w:rsid w:val="00C61D8D"/>
    <w:rsid w:val="00C64CF0"/>
    <w:rsid w:val="00C664CA"/>
    <w:rsid w:val="00C7138D"/>
    <w:rsid w:val="00C77D3E"/>
    <w:rsid w:val="00C80E9F"/>
    <w:rsid w:val="00C92E9D"/>
    <w:rsid w:val="00C93800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67E0"/>
    <w:rsid w:val="00D46C1B"/>
    <w:rsid w:val="00D4725E"/>
    <w:rsid w:val="00D501C7"/>
    <w:rsid w:val="00D50B2D"/>
    <w:rsid w:val="00D53D9C"/>
    <w:rsid w:val="00D54503"/>
    <w:rsid w:val="00D578CA"/>
    <w:rsid w:val="00D60A22"/>
    <w:rsid w:val="00D62794"/>
    <w:rsid w:val="00D65823"/>
    <w:rsid w:val="00D712E6"/>
    <w:rsid w:val="00D82667"/>
    <w:rsid w:val="00D859D0"/>
    <w:rsid w:val="00D86375"/>
    <w:rsid w:val="00D94D2D"/>
    <w:rsid w:val="00D95A69"/>
    <w:rsid w:val="00DA220A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33DC"/>
    <w:rsid w:val="00E27DEF"/>
    <w:rsid w:val="00E339D8"/>
    <w:rsid w:val="00E33D81"/>
    <w:rsid w:val="00E34B78"/>
    <w:rsid w:val="00E35798"/>
    <w:rsid w:val="00E37BD1"/>
    <w:rsid w:val="00E43165"/>
    <w:rsid w:val="00E5663A"/>
    <w:rsid w:val="00E568C0"/>
    <w:rsid w:val="00E57F08"/>
    <w:rsid w:val="00E60DE4"/>
    <w:rsid w:val="00E64344"/>
    <w:rsid w:val="00E66C1A"/>
    <w:rsid w:val="00E67771"/>
    <w:rsid w:val="00E73975"/>
    <w:rsid w:val="00E74EAB"/>
    <w:rsid w:val="00E753A8"/>
    <w:rsid w:val="00E81645"/>
    <w:rsid w:val="00E84387"/>
    <w:rsid w:val="00E91BEE"/>
    <w:rsid w:val="00E923E2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3443"/>
    <w:rsid w:val="00ED741B"/>
    <w:rsid w:val="00EE2300"/>
    <w:rsid w:val="00EE48BE"/>
    <w:rsid w:val="00EE51D3"/>
    <w:rsid w:val="00EE5865"/>
    <w:rsid w:val="00EE59EE"/>
    <w:rsid w:val="00EE5EC5"/>
    <w:rsid w:val="00EF2E9F"/>
    <w:rsid w:val="00EF569A"/>
    <w:rsid w:val="00F0060F"/>
    <w:rsid w:val="00F0275E"/>
    <w:rsid w:val="00F0519E"/>
    <w:rsid w:val="00F10B3A"/>
    <w:rsid w:val="00F135FA"/>
    <w:rsid w:val="00F1373E"/>
    <w:rsid w:val="00F1564C"/>
    <w:rsid w:val="00F207FA"/>
    <w:rsid w:val="00F26016"/>
    <w:rsid w:val="00F26CC9"/>
    <w:rsid w:val="00F27AE8"/>
    <w:rsid w:val="00F31B3B"/>
    <w:rsid w:val="00F32032"/>
    <w:rsid w:val="00F33B36"/>
    <w:rsid w:val="00F343BA"/>
    <w:rsid w:val="00F354B6"/>
    <w:rsid w:val="00F54850"/>
    <w:rsid w:val="00F55D31"/>
    <w:rsid w:val="00F55E92"/>
    <w:rsid w:val="00F61D27"/>
    <w:rsid w:val="00F7641B"/>
    <w:rsid w:val="00F77877"/>
    <w:rsid w:val="00F81A7C"/>
    <w:rsid w:val="00F91D2E"/>
    <w:rsid w:val="00FA0830"/>
    <w:rsid w:val="00FA1247"/>
    <w:rsid w:val="00FA6560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4A19"/>
    <w:rsid w:val="00FD623B"/>
    <w:rsid w:val="00FD7423"/>
    <w:rsid w:val="00FD7B31"/>
    <w:rsid w:val="00FE090E"/>
    <w:rsid w:val="00FE0A4C"/>
    <w:rsid w:val="00FE4D05"/>
    <w:rsid w:val="00FE5C74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744100004" TargetMode="External"/><Relationship Id="rId17" Type="http://schemas.openxmlformats.org/officeDocument/2006/relationships/hyperlink" Target="https://docs.cntd.ru/document/9019919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91994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769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2344433" TargetMode="External"/><Relationship Id="rId10" Type="http://schemas.openxmlformats.org/officeDocument/2006/relationships/image" Target="media/image10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49901047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0443-9AC7-4030-AA23-558F4A8B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2023-12-25T06:50:00Z</cp:lastPrinted>
  <dcterms:created xsi:type="dcterms:W3CDTF">2023-12-25T06:13:00Z</dcterms:created>
  <dcterms:modified xsi:type="dcterms:W3CDTF">2023-12-25T06:50:00Z</dcterms:modified>
  <dc:language>ru-RU</dc:language>
</cp:coreProperties>
</file>