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A33D4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33D4B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A31207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A33D4B"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816547" w:rsidRDefault="00A81A93" w:rsidP="00816547">
      <w:pPr>
        <w:pStyle w:val="a6"/>
        <w:tabs>
          <w:tab w:val="left" w:pos="5385"/>
        </w:tabs>
        <w:ind w:firstLine="709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816547" w:rsidRDefault="00816547" w:rsidP="00816547">
      <w:pPr>
        <w:widowControl w:val="0"/>
        <w:ind w:right="-1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816547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О внесении изменений в Положение об оплате труда работников, обслуживающих здания и помещения, занимаемые территориальными управлениями, осуществляющих транспортное обслуживание территориальных управлений администрации Грязовецкого муниципального округа, </w:t>
      </w:r>
      <w:proofErr w:type="gramStart"/>
      <w:r w:rsidRPr="00816547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утвержденному</w:t>
      </w:r>
      <w:proofErr w:type="gramEnd"/>
      <w:r w:rsidRPr="00816547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</w:t>
      </w:r>
    </w:p>
    <w:p w:rsidR="00816547" w:rsidRPr="00816547" w:rsidRDefault="00816547" w:rsidP="00816547">
      <w:pPr>
        <w:widowControl w:val="0"/>
        <w:ind w:right="-1"/>
        <w:jc w:val="center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района от 03.11.2022 № 592</w:t>
      </w:r>
    </w:p>
    <w:bookmarkEnd w:id="0"/>
    <w:p w:rsidR="00816547" w:rsidRPr="00816547" w:rsidRDefault="00816547" w:rsidP="00816547">
      <w:pPr>
        <w:widowControl w:val="0"/>
        <w:ind w:right="-1"/>
        <w:jc w:val="center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816547" w:rsidRPr="00816547" w:rsidRDefault="00816547" w:rsidP="00816547">
      <w:pPr>
        <w:widowControl w:val="0"/>
        <w:ind w:right="-1"/>
        <w:jc w:val="center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816547" w:rsidRPr="00816547" w:rsidRDefault="00816547" w:rsidP="00816547">
      <w:pPr>
        <w:suppressAutoHyphens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Грязовецкого муниципального округа от 15.12.2022 № 107 «Об оплате труда работников муниципальных учреждений Грязовецкого муниципального округа», в целях </w:t>
      </w:r>
      <w:proofErr w:type="gramStart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упорядочения оплаты труда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работников территориальных управления администрации</w:t>
      </w:r>
      <w:proofErr w:type="gramEnd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Грязовецкого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муниципального округа</w:t>
      </w:r>
    </w:p>
    <w:p w:rsidR="00816547" w:rsidRPr="00816547" w:rsidRDefault="00816547" w:rsidP="00816547">
      <w:pPr>
        <w:widowControl w:val="0"/>
        <w:shd w:val="clear" w:color="auto" w:fill="FFFFFF"/>
        <w:jc w:val="both"/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/>
          <w:bCs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Внести в Положение об оплате труда работников, обслуживающих здания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и помещения, занимаемые территориальными управлениями, осуществляющих транспортное обслуживание территориальных управлений администрации Грязовецкого муниципального округа, </w:t>
      </w:r>
      <w:proofErr w:type="gramStart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утвержденному</w:t>
      </w:r>
      <w:proofErr w:type="gramEnd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района от 03.11.2022 № 592 следующие изменения: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Абзац 2 пункта 2.2.1. изложить в следующей редакции: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«Минимальный размер должностного оклада работников территориального управления устанавливается в соответствии с решением Земского Собрания Грязовецкого муниципального округа от 15.12.2022 № 107 «Об оплате труда работников муниципальных учреждений Грязовецкого муниципального округа»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 в соответствии с Приложением №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 к настоящему Положению».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1.2. 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Пункты 2.4.1 – 2.4.3 изложить в следующей редакции: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«2.4.1.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Работникам территориального управления устанавливаются следующие стимулирующие выплаты: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за интенсивность и высокие результаты работы;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-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премиальные выплаты по итогам работы.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Порядок установления стимулирующих выплат, их размер устанавливается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 соответствии с Приложением № 4 к настоящему Положению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lastRenderedPageBreak/>
        <w:t>2.4.2.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Размер премии к должностному окладу работникам территориального управления устанавливается штатным расписанием, утверждаемым начальником территориального управления по согласованию с главой округа.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Премия выплачивается в целях усиления материальной заинтересованности работников в повышении качества выполняемой работы, а также в своевременном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и добросовестном исполнении своих основных должностных обязанностей, повышении уровня ответственности.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2.4.3.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Дополнительная  премия по итогам работы является переменной составляющей оплаты труда, размер которой может изменяться по итогам работы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за месяц.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Решение о размере выплаты дополнительной премии по итогам работы работникам территориального управления принимается </w:t>
      </w:r>
      <w:proofErr w:type="gramStart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по итогам работы за каждый месяц в соответствии с показателями премирования в пределах</w:t>
      </w:r>
      <w:proofErr w:type="gramEnd"/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фонда оплаты труда соответствующего территориального управления.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Предложения о размере дополнительной премии по итогам работы вносятся начальником территориального управления в комиссию по премированию работников органов местного самоуправления Грязовецкого муниципального округа в срок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до 20 числа отчетного месяца в письменном виде согласно приложению № 5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к настоящему Положению.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На основании протокола комиссии по премированию работников органов местного самоуправления Грязовецкого муниципального округа готовятся правовой акт начальника территориального управления о выплате премии по итогам работы, являющегося основанием для её начисления»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1.3. 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№ 4 к Положению об оплате труда работников, обслуживающих здания и помещения, занимаемые территориальными управлениями, осуществляющих транспортное обслуживание территориальных управлений администрации Грязовецкого муниципального округа изложить в новой редакции согласно приложению 1 к настоящему постановлению.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1.4.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1 к Порядку установления стимулирующих выплат изложить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 в новой редакции согласно приложению 2 к настоящему постановлению.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1.5. 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Приложение № 5 к Положению об оплате труда работников, обслуживающих здания и помещения, занимаемые территориальными управлениями, осуществляющих транспортное обслуживание территориальных управлений администрации Грязовецкого муниципального округа изложить в новой редакции согласно приложению 3 к настоящему постановлению.</w:t>
      </w:r>
    </w:p>
    <w:p w:rsidR="00816547" w:rsidRPr="00816547" w:rsidRDefault="00816547" w:rsidP="00816547">
      <w:pPr>
        <w:widowControl w:val="0"/>
        <w:ind w:firstLine="720"/>
        <w:jc w:val="both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Настоящее постановление вступает в силу с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0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1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.01.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2024 и подлежит опубликованию в газете 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«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Земские вести</w:t>
      </w:r>
      <w:r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»</w:t>
      </w:r>
      <w:r w:rsidRPr="00816547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, размещению на официальном сайте Грязовецкого муниципального района.</w:t>
      </w:r>
    </w:p>
    <w:p w:rsidR="00302DDB" w:rsidRPr="00816547" w:rsidRDefault="00302DDB" w:rsidP="00816547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kern w:val="2"/>
          <w:sz w:val="26"/>
          <w:szCs w:val="26"/>
          <w:lang w:eastAsia="zh-CN" w:bidi="hi-IN"/>
        </w:rPr>
        <w:t> </w:t>
      </w:r>
    </w:p>
    <w:p w:rsidR="00302DDB" w:rsidRPr="00302DDB" w:rsidRDefault="00302DDB" w:rsidP="00302DDB">
      <w:pPr>
        <w:textAlignment w:val="baseline"/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</w:pPr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 w:rsidRPr="00302DDB">
        <w:rPr>
          <w:rFonts w:ascii="Liberation Serif" w:eastAsia="SimSun" w:hAnsi="Liberation Serif" w:cs="Liberation Serif"/>
          <w:bCs/>
          <w:kern w:val="2"/>
          <w:sz w:val="26"/>
          <w:szCs w:val="26"/>
          <w:shd w:val="clear" w:color="auto" w:fill="FFFFFF"/>
          <w:lang w:eastAsia="zh-CN" w:bidi="hi-IN"/>
        </w:rPr>
        <w:t>Фёкличев</w:t>
      </w:r>
      <w:proofErr w:type="spellEnd"/>
    </w:p>
    <w:p w:rsidR="006878E5" w:rsidRPr="00302DDB" w:rsidRDefault="006878E5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Pr="00302DDB" w:rsidRDefault="00302DDB" w:rsidP="00302DDB">
      <w:pPr>
        <w:tabs>
          <w:tab w:val="left" w:pos="-1560"/>
        </w:tabs>
        <w:suppressAutoHyphens w:val="0"/>
        <w:autoSpaceDE w:val="0"/>
        <w:ind w:right="57" w:firstLine="709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302DDB" w:rsidRDefault="00302DDB" w:rsidP="00302DDB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Приложение 1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 постановлению администрации 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округа </w:t>
      </w:r>
    </w:p>
    <w:p w:rsidR="00816547" w:rsidRPr="00816547" w:rsidRDefault="00816547" w:rsidP="00816547">
      <w:pPr>
        <w:widowControl w:val="0"/>
        <w:ind w:left="5387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т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28.12.2023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№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3345</w:t>
      </w:r>
    </w:p>
    <w:p w:rsidR="00816547" w:rsidRPr="00816547" w:rsidRDefault="00816547" w:rsidP="00816547">
      <w:pPr>
        <w:widowControl w:val="0"/>
        <w:ind w:left="5387"/>
        <w:jc w:val="both"/>
        <w:rPr>
          <w:rFonts w:ascii="Liberation Serif" w:eastAsia="Andale Sans UI" w:hAnsi="Liberation Serif" w:cs="Liberation Serif"/>
          <w:kern w:val="2"/>
          <w:sz w:val="24"/>
          <w:szCs w:val="24"/>
          <w:lang w:eastAsia="ar-SA" w:bidi="fa-IR"/>
        </w:rPr>
      </w:pPr>
    </w:p>
    <w:p w:rsidR="00816547" w:rsidRPr="00816547" w:rsidRDefault="00816547" w:rsidP="00816547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bookmarkStart w:id="1" w:name="P5671"/>
      <w:bookmarkEnd w:id="1"/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П</w:t>
      </w:r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орядок </w:t>
      </w:r>
    </w:p>
    <w:p w:rsidR="00816547" w:rsidRDefault="00816547" w:rsidP="00816547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установления стимулирующих выплат </w:t>
      </w:r>
    </w:p>
    <w:p w:rsidR="00816547" w:rsidRPr="00816547" w:rsidRDefault="00816547" w:rsidP="00816547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работникам территориального управления </w:t>
      </w:r>
    </w:p>
    <w:p w:rsidR="00816547" w:rsidRPr="00816547" w:rsidRDefault="00816547" w:rsidP="00816547">
      <w:pPr>
        <w:widowControl w:val="0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 Настоящий Порядок определяет условия установления стимулирующих выплат работникам территориального управления (далее по тексту – Порядок).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2. 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Стимулирующие выплаты работникам территориального управления (далее по тексту – работники):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2.2.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Надбавка за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интенсивность и высокие результаты работы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устанавливается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процентах к окладу.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Конкретные размеры надбавки за интенсивность и высокие результаты работы работникам, устанавливаются штатным расписанием в размере, определяемом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           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в соответствии с приложением 1 к настоящему Порядку в пределах фонда оплаты труда территориального управления.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Критериями определения размера надбавки за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интенсивность и высокие результаты работы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являются: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напряжённость работы;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степень сложности задания;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количество возложенных функций;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самостоятельности и ответственности при выполнении поставленных задач;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дополнительного объёма работ в связи с внедрением новых технологий.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Размер надбавки за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интенсивность и высокие результаты работы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работникам утверждается штатным расписанием.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2.3.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Премиальные выплаты по итогам работы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целях поощрения работников за выполненную работу устанавливается премия</w:t>
      </w:r>
      <w:r w:rsidRPr="0081654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к должностному окладу.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Размер премии устанавливается в соответствии с приложением 1 к настоящему Порядку и утверждается штатным расписанием.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2.4.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 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Дополнительная премия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является поощрением за достижения работником по качественным и количественным показателям в работе и личный вклад своевременное обеспечение деятельности территориального управления.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Дополнительная премия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переменная составляющая оплаты труда, размер которой может изменяться по итогам работы за месяц.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Примерные показатели премирования работников: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результаты работы территориального управления в целом;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добросовестное исполнение работником своих должностных обязанностей в соответствующем периоде;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инициатива, многолетний добросовестный труд, юбилейные даты;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активное участие в работе территориального управления;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качественное выполнение особо важных (срочных) работ (мероприятий), связанных с обеспечением рабочего процесса или уставной деятельности территориального управления;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- соблюдение требований действующего законодательства и трудовой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>дисциплины;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отсутствие замечаний начальника территориального управления.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Работнику может быть не установлена дополнительная премия полностью или частично по следующим основаниям: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несвоевременное или некачественное выполнение обязанностей, предусмотренных должностной инструкцией;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 неисполнение приказов, распоряжений, поручений начальника территориального управления;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нарушение правил внутреннего трудового распорядка;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- несоблюдение работником требований по охране труда или техники безопасности.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Размер снижения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дополнительной премии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определяется по итогам работы за месяц.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Начисление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дополнительной премии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производится на основании правового акта начальника территориального управления, принятого на основании протокола комиссии по премированию работников органов местного самоуправления Грязовецкого муниципального округа.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Размер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дополнительной премии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определяется в процентах к окладу (либо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    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в абсолютных суммах) в пределах утверждённого фонда оплаты труда территориального управления.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При наличии экономии фонда оплаты труда начальник территориального управления может принять решение о его перераспределении для увеличения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дополнительной премии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Размер 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>премии по итогам работы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предельными размерами не ограничивается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и определяется в пределах фонда оплаты труда.</w:t>
      </w:r>
    </w:p>
    <w:p w:rsidR="00816547" w:rsidRPr="00816547" w:rsidRDefault="00816547" w:rsidP="00816547">
      <w:pPr>
        <w:widowControl w:val="0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Работникам, проработавшим неполный период, за который производится выплата премии, и прекратившим трудовой договор в связи с переводом на другую работу, выходом на пенсию, увольнением в связи с ликвидацией территориального управления,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firstLine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 постановлению администрации 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округа </w:t>
      </w:r>
    </w:p>
    <w:p w:rsidR="00816547" w:rsidRPr="00816547" w:rsidRDefault="00816547" w:rsidP="00816547">
      <w:pPr>
        <w:widowControl w:val="0"/>
        <w:ind w:left="5387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т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28.12.2023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№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3345</w:t>
      </w:r>
    </w:p>
    <w:p w:rsidR="00816547" w:rsidRPr="00816547" w:rsidRDefault="00816547" w:rsidP="00816547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b/>
          <w:bCs/>
          <w:i/>
          <w:sz w:val="26"/>
          <w:szCs w:val="26"/>
        </w:rPr>
      </w:pPr>
    </w:p>
    <w:p w:rsidR="00816547" w:rsidRDefault="00816547" w:rsidP="00816547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1654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Размеры ежемесячной надбавки</w:t>
      </w:r>
    </w:p>
    <w:p w:rsidR="00816547" w:rsidRPr="00816547" w:rsidRDefault="00816547" w:rsidP="00816547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1654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за интенсивность и высокие результаты работы, пр</w:t>
      </w:r>
      <w:r w:rsidRPr="0081654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е</w:t>
      </w:r>
      <w:r w:rsidRPr="0081654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мии </w:t>
      </w:r>
    </w:p>
    <w:p w:rsidR="00816547" w:rsidRPr="00816547" w:rsidRDefault="00816547" w:rsidP="00816547">
      <w:pPr>
        <w:widowControl w:val="0"/>
        <w:suppressAutoHyphens w:val="0"/>
        <w:autoSpaceDE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53"/>
        <w:gridCol w:w="2376"/>
        <w:gridCol w:w="1701"/>
      </w:tblGrid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№</w:t>
            </w:r>
            <w:r w:rsidRPr="00816547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</w:t>
            </w:r>
            <w:proofErr w:type="gramEnd"/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16547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>Профессиональная квалификационная группа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Размер надбавки за интенсивность и высокие результ</w:t>
            </w: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</w:t>
            </w: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ты работы, %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Размер пр</w:t>
            </w: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е</w:t>
            </w: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мии, %</w:t>
            </w:r>
          </w:p>
        </w:tc>
      </w:tr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5</w:t>
            </w:r>
          </w:p>
        </w:tc>
      </w:tr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 должности и профессии первого уровня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 xml:space="preserve"> </w:t>
            </w: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 70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 55 до 195</w:t>
            </w:r>
          </w:p>
        </w:tc>
      </w:tr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 должности и профессии второго уровня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 70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 55 до 200</w:t>
            </w:r>
          </w:p>
        </w:tc>
      </w:tr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 должности третьего уровня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 70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 w:bidi="hi-IN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 55 до 200</w:t>
            </w:r>
          </w:p>
        </w:tc>
      </w:tr>
      <w:tr w:rsidR="00816547" w:rsidRPr="00816547" w:rsidTr="00816547">
        <w:tc>
          <w:tcPr>
            <w:tcW w:w="709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- должности четвёртого уровня</w:t>
            </w:r>
          </w:p>
        </w:tc>
        <w:tc>
          <w:tcPr>
            <w:tcW w:w="2376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до 70</w:t>
            </w:r>
          </w:p>
        </w:tc>
        <w:tc>
          <w:tcPr>
            <w:tcW w:w="170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4"/>
                <w:szCs w:val="24"/>
                <w:lang w:eastAsia="zh-CN" w:bidi="hi-IN"/>
              </w:rPr>
            </w:pPr>
            <w:r w:rsidRPr="00816547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от 55 до 200</w:t>
            </w:r>
          </w:p>
        </w:tc>
      </w:tr>
    </w:tbl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к постановлению администрации </w:t>
      </w:r>
    </w:p>
    <w:p w:rsidR="00816547" w:rsidRPr="00816547" w:rsidRDefault="00816547" w:rsidP="00816547">
      <w:pPr>
        <w:widowControl w:val="0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округа </w:t>
      </w:r>
    </w:p>
    <w:p w:rsidR="00816547" w:rsidRPr="00816547" w:rsidRDefault="00816547" w:rsidP="00816547">
      <w:pPr>
        <w:widowControl w:val="0"/>
        <w:ind w:left="5387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о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т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28.12.2023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№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3345</w:t>
      </w:r>
    </w:p>
    <w:p w:rsidR="00816547" w:rsidRPr="00816547" w:rsidRDefault="00816547" w:rsidP="00816547">
      <w:pPr>
        <w:widowControl w:val="0"/>
        <w:ind w:left="4253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П</w:t>
      </w:r>
      <w:r w:rsidRPr="00816547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редложения о размере</w:t>
      </w:r>
    </w:p>
    <w:p w:rsidR="00816547" w:rsidRPr="00816547" w:rsidRDefault="00816547" w:rsidP="00816547">
      <w:pPr>
        <w:widowControl w:val="0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дополнительной премии</w:t>
      </w:r>
      <w:r w:rsidRPr="00816547">
        <w:rPr>
          <w:rFonts w:ascii="Liberation Serif" w:eastAsia="Andale Sans UI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</w:t>
      </w: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_________________________________________________________________________</w:t>
      </w:r>
    </w:p>
    <w:p w:rsidR="00816547" w:rsidRPr="00816547" w:rsidRDefault="00816547" w:rsidP="00816547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(наименование территориального управления)</w:t>
      </w: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_________________________________________________________________________</w:t>
      </w:r>
    </w:p>
    <w:p w:rsidR="00816547" w:rsidRPr="00816547" w:rsidRDefault="00816547" w:rsidP="00816547">
      <w:pPr>
        <w:widowControl w:val="0"/>
        <w:spacing w:line="276" w:lineRule="auto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(месяц, год)</w:t>
      </w: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1024"/>
        <w:gridCol w:w="1738"/>
        <w:gridCol w:w="1792"/>
        <w:gridCol w:w="2461"/>
        <w:gridCol w:w="1984"/>
      </w:tblGrid>
      <w:tr w:rsidR="00816547" w:rsidRPr="00816547" w:rsidTr="007F0815">
        <w:trPr>
          <w:trHeight w:val="226"/>
        </w:trPr>
        <w:tc>
          <w:tcPr>
            <w:tcW w:w="640" w:type="dxa"/>
            <w:shd w:val="clear" w:color="auto" w:fill="auto"/>
            <w:vAlign w:val="center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№ </w:t>
            </w:r>
            <w:proofErr w:type="gramStart"/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</w:t>
            </w:r>
            <w:proofErr w:type="gramEnd"/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/п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Ф.И.О.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Должность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Должностной оклад (руб.)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Размер выплаты дополнительной </w:t>
            </w:r>
            <w:r w:rsidRPr="00816547">
              <w:rPr>
                <w:rFonts w:ascii="Liberation Serif" w:eastAsia="Andale Sans UI" w:hAnsi="Liberation Serif" w:cs="Liberation Serif"/>
                <w:color w:val="000000"/>
                <w:kern w:val="2"/>
                <w:sz w:val="26"/>
                <w:szCs w:val="26"/>
                <w:lang w:eastAsia="ar-SA" w:bidi="fa-IR"/>
              </w:rPr>
              <w:t>премии по итогам работы</w:t>
            </w:r>
          </w:p>
        </w:tc>
        <w:tc>
          <w:tcPr>
            <w:tcW w:w="198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816547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Основание назначения выплаты</w:t>
            </w:r>
          </w:p>
        </w:tc>
      </w:tr>
      <w:tr w:rsidR="00816547" w:rsidRPr="00816547" w:rsidTr="007F0815">
        <w:trPr>
          <w:trHeight w:val="226"/>
        </w:trPr>
        <w:tc>
          <w:tcPr>
            <w:tcW w:w="640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02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38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246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</w:tr>
      <w:tr w:rsidR="00816547" w:rsidRPr="00816547" w:rsidTr="007F0815">
        <w:trPr>
          <w:trHeight w:val="226"/>
        </w:trPr>
        <w:tc>
          <w:tcPr>
            <w:tcW w:w="640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02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38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246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</w:tr>
      <w:tr w:rsidR="00816547" w:rsidRPr="00816547" w:rsidTr="007F0815">
        <w:trPr>
          <w:trHeight w:val="226"/>
        </w:trPr>
        <w:tc>
          <w:tcPr>
            <w:tcW w:w="640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02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38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792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2461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1984" w:type="dxa"/>
            <w:shd w:val="clear" w:color="auto" w:fill="auto"/>
          </w:tcPr>
          <w:p w:rsidR="00816547" w:rsidRPr="00816547" w:rsidRDefault="00816547" w:rsidP="00816547">
            <w:pPr>
              <w:widowControl w:val="0"/>
              <w:spacing w:line="276" w:lineRule="auto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</w:tr>
    </w:tbl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Должность, Ф.И.О. лица, внесшего предложения</w:t>
      </w: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spacing w:line="276" w:lineRule="auto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816547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Дата</w:t>
      </w:r>
    </w:p>
    <w:p w:rsidR="00816547" w:rsidRPr="00816547" w:rsidRDefault="00816547" w:rsidP="00816547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816547" w:rsidRPr="00816547" w:rsidRDefault="00816547" w:rsidP="00816547">
      <w:pPr>
        <w:widowControl w:val="0"/>
        <w:spacing w:line="100" w:lineRule="atLeast"/>
        <w:rPr>
          <w:rFonts w:ascii="Liberation Serif" w:eastAsia="Segoe UI" w:hAnsi="Liberation Serif" w:cs="Liberation Serif"/>
          <w:color w:val="000000"/>
          <w:sz w:val="22"/>
          <w:szCs w:val="22"/>
          <w:lang w:eastAsia="zh-CN" w:bidi="hi-IN"/>
        </w:rPr>
      </w:pPr>
    </w:p>
    <w:p w:rsidR="00302DDB" w:rsidRPr="00302DDB" w:rsidRDefault="00302DDB" w:rsidP="00816547">
      <w:pPr>
        <w:tabs>
          <w:tab w:val="left" w:pos="-1560"/>
        </w:tabs>
        <w:suppressAutoHyphens w:val="0"/>
        <w:autoSpaceDE w:val="0"/>
        <w:ind w:right="57"/>
        <w:jc w:val="center"/>
        <w:rPr>
          <w:rFonts w:ascii="Liberation Serif" w:eastAsia="Arial CYR" w:hAnsi="Liberation Serif" w:cs="Liberation Serif"/>
          <w:sz w:val="24"/>
          <w:szCs w:val="24"/>
        </w:rPr>
      </w:pPr>
    </w:p>
    <w:sectPr w:rsidR="00302DDB" w:rsidRPr="00302DDB" w:rsidSect="00816547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73" w:rsidRDefault="00222D73">
      <w:r>
        <w:separator/>
      </w:r>
    </w:p>
  </w:endnote>
  <w:endnote w:type="continuationSeparator" w:id="0">
    <w:p w:rsidR="00222D73" w:rsidRDefault="0022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73" w:rsidRDefault="00222D73">
      <w:r>
        <w:separator/>
      </w:r>
    </w:p>
  </w:footnote>
  <w:footnote w:type="continuationSeparator" w:id="0">
    <w:p w:rsidR="00222D73" w:rsidRDefault="0022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CF4AF8" w:rsidRDefault="00CF4A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ACB">
          <w:rPr>
            <w:noProof/>
          </w:rPr>
          <w:t>2</w:t>
        </w:r>
        <w:r>
          <w:fldChar w:fldCharType="end"/>
        </w:r>
      </w:p>
    </w:sdtContent>
  </w:sdt>
  <w:p w:rsidR="00CF4AF8" w:rsidRDefault="00CF4AF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2D73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2ACB"/>
    <w:rsid w:val="00302DDB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490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0F3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547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B6D56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207"/>
    <w:rsid w:val="00A314E9"/>
    <w:rsid w:val="00A315B5"/>
    <w:rsid w:val="00A3353B"/>
    <w:rsid w:val="00A339FD"/>
    <w:rsid w:val="00A33D4B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481C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CF4AF8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D1CA-82BD-4885-BCB8-721B0A71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2023-12-28T08:35:00Z</cp:lastPrinted>
  <dcterms:created xsi:type="dcterms:W3CDTF">2023-12-28T08:24:00Z</dcterms:created>
  <dcterms:modified xsi:type="dcterms:W3CDTF">2023-12-28T08:35:00Z</dcterms:modified>
  <dc:language>ru-RU</dc:language>
</cp:coreProperties>
</file>