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16412" w:rsidP="00736B7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36B7C">
              <w:rPr>
                <w:rFonts w:ascii="Liberation Serif" w:hAnsi="Liberation Serif"/>
                <w:sz w:val="26"/>
                <w:szCs w:val="26"/>
              </w:rPr>
              <w:t>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E0D38" w:rsidP="00736B7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  <w:r w:rsidR="00067315">
              <w:rPr>
                <w:rFonts w:ascii="Liberation Serif" w:hAnsi="Liberation Serif"/>
                <w:sz w:val="26"/>
                <w:szCs w:val="26"/>
              </w:rPr>
              <w:t>8</w:t>
            </w:r>
            <w:r w:rsidR="00736B7C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06A1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C860A5" w:rsidRDefault="00A81A93" w:rsidP="00D4133E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D29CE" w:rsidRPr="00FD29CE" w:rsidRDefault="00FD29CE" w:rsidP="00FD29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Pr="00FD29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внесении изменений в постановление администрации </w:t>
      </w:r>
    </w:p>
    <w:p w:rsidR="00FD29CE" w:rsidRDefault="00FD29CE" w:rsidP="00FD29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 октября 2022 г. № 573 </w:t>
      </w:r>
    </w:p>
    <w:p w:rsidR="00FD29CE" w:rsidRPr="00FD29CE" w:rsidRDefault="00FD29CE" w:rsidP="00FD29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«Об утверждении муниципальной программы «Управление муниципальными финансами Грязовецкого муниципального округа на 2023-2028 годы»</w:t>
      </w:r>
    </w:p>
    <w:p w:rsidR="00FD29CE" w:rsidRDefault="00FD29CE" w:rsidP="00FD29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D29CE" w:rsidRPr="00FD29CE" w:rsidRDefault="00FD29CE" w:rsidP="00FD29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D29CE" w:rsidRPr="00FD29CE" w:rsidRDefault="00FD29CE" w:rsidP="00FD29CE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7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декабря </w:t>
      </w:r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г.</w:t>
      </w:r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159 «О бюджете Грязовецкого муниципального округа на 2024 год и плановый период 2025 и 2026 годов», на основании постановления администрации Грязовецкого муниципального округа от 6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февраля </w:t>
      </w:r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г.</w:t>
      </w:r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192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Грязовецкого муниципального округа», с целью уточнения ранее принятого</w:t>
      </w:r>
      <w:proofErr w:type="gramEnd"/>
      <w:r w:rsidRPr="00FD29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постановления,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 следующие изменения: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6472"/>
      </w:tblGrid>
      <w:tr w:rsidR="00FD29CE" w:rsidRPr="00FD29CE" w:rsidTr="00FD29CE">
        <w:tc>
          <w:tcPr>
            <w:tcW w:w="3167" w:type="dxa"/>
            <w:shd w:val="clear" w:color="auto" w:fill="auto"/>
          </w:tcPr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472" w:type="dxa"/>
            <w:shd w:val="clear" w:color="auto" w:fill="auto"/>
          </w:tcPr>
          <w:p w:rsid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197349,5 тыс. рублей, в том числе 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годам реализации: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  33461,5     тыс. рублей;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  33970,0     тыс. рублей;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 33894,2     тыс. рублей;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  33876,2     тыс. рублей;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31073,8     тыс. рублей;</w:t>
            </w:r>
          </w:p>
          <w:p w:rsidR="00FD29CE" w:rsidRPr="00FD29CE" w:rsidRDefault="00FD29CE" w:rsidP="00FD29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D29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31073,8     тыс. рублей</w:t>
            </w:r>
          </w:p>
        </w:tc>
      </w:tr>
    </w:tbl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4 муниципальной программы «Финансовое обеспечение 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 за счет средств бюджета округа составляет 197349,5 тыс. рублей, в том числе по годам реализации: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33461,5     тыс. рублей;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33970,0     тыс. рублей;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33894,2     тыс. рублей;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33876,2     тыс. рублей;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31073,8     тыс. рублей;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31073,8     тыс. рублей</w:t>
      </w:r>
      <w:proofErr w:type="gramStart"/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муниципальной программе «Финансовое обеспечение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перечень мероприятий муниципальной подпрограммы за счет средств бюджета округа» изложить в новой редакции согласно приложению 2 к настоящему постановлению.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</w:t>
      </w: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и подлежит размещению на официальном сайте Грязовецкого муниципального округа.</w:t>
      </w: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29CE" w:rsidRPr="00FD29CE" w:rsidRDefault="00FD29CE" w:rsidP="00FD29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29CE" w:rsidRPr="00FD29CE" w:rsidRDefault="00FD29CE" w:rsidP="00FD29C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FD29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052A64" w:rsidRPr="00FD29CE" w:rsidRDefault="00052A64" w:rsidP="00FD29CE">
      <w:pPr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D29CE" w:rsidRPr="00FD29CE" w:rsidRDefault="00FD29CE" w:rsidP="00FD29CE">
      <w:pPr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ectPr w:rsidR="00FD29CE" w:rsidRPr="00FD29CE" w:rsidSect="00AF0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1 </w:t>
      </w:r>
    </w:p>
    <w:p w:rsid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администрации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Грязовецкого 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>муниципального окр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>у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га от </w:t>
      </w:r>
      <w:r>
        <w:rPr>
          <w:rFonts w:ascii="Liberation Serif" w:hAnsi="Liberation Serif" w:cs="Liberation Serif"/>
          <w:kern w:val="2"/>
          <w:sz w:val="26"/>
          <w:szCs w:val="26"/>
        </w:rPr>
        <w:t>26.02.2024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kern w:val="2"/>
          <w:sz w:val="26"/>
          <w:szCs w:val="26"/>
        </w:rPr>
        <w:t>486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  <w:r w:rsidRPr="00FD29CE">
        <w:rPr>
          <w:rFonts w:ascii="Liberation Serif" w:hAnsi="Liberation Serif" w:cs="Liberation Serif"/>
          <w:kern w:val="2"/>
          <w:sz w:val="10"/>
          <w:szCs w:val="10"/>
        </w:rPr>
        <w:t xml:space="preserve">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D29CE">
        <w:rPr>
          <w:rFonts w:ascii="Liberation Serif" w:hAnsi="Liberation Serif" w:cs="Liberation Serif"/>
          <w:kern w:val="2"/>
          <w:sz w:val="26"/>
          <w:szCs w:val="26"/>
        </w:rPr>
        <w:t>«Приложение 1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D29CE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FD29CE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</w:p>
    <w:tbl>
      <w:tblPr>
        <w:tblW w:w="15027" w:type="dxa"/>
        <w:jc w:val="center"/>
        <w:tblInd w:w="-76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06"/>
        <w:gridCol w:w="3514"/>
        <w:gridCol w:w="1134"/>
        <w:gridCol w:w="1134"/>
        <w:gridCol w:w="1117"/>
        <w:gridCol w:w="1151"/>
        <w:gridCol w:w="1133"/>
        <w:gridCol w:w="1134"/>
        <w:gridCol w:w="1504"/>
      </w:tblGrid>
      <w:tr w:rsidR="00FD29CE" w:rsidRPr="00FD29CE" w:rsidTr="00D971E1">
        <w:trPr>
          <w:jc w:val="center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Наименование муниципал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ной программы, </w:t>
            </w:r>
            <w:proofErr w:type="gramStart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ответстве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ный</w:t>
            </w:r>
            <w:proofErr w:type="gramEnd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исполнитель, соисполнители, участники муниципальной программы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Источник </w:t>
            </w:r>
            <w:proofErr w:type="gramStart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финансового</w:t>
            </w:r>
            <w:proofErr w:type="gramEnd"/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обесп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чения</w:t>
            </w:r>
          </w:p>
        </w:tc>
        <w:tc>
          <w:tcPr>
            <w:tcW w:w="8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Расходы (тыс. руб.)</w:t>
            </w:r>
          </w:p>
        </w:tc>
      </w:tr>
      <w:tr w:rsidR="00FD29CE" w:rsidRPr="00FD29CE" w:rsidTr="00D971E1">
        <w:trPr>
          <w:jc w:val="center"/>
        </w:trPr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2028 год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Итого за 2023-2028 годы</w:t>
            </w:r>
          </w:p>
        </w:tc>
      </w:tr>
      <w:tr w:rsidR="00FD29CE" w:rsidRPr="00FD29CE" w:rsidTr="00D971E1">
        <w:trPr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</w:t>
            </w:r>
          </w:p>
        </w:tc>
      </w:tr>
      <w:tr w:rsidR="00FD29CE" w:rsidRPr="00FD29CE" w:rsidTr="00D971E1">
        <w:trPr>
          <w:trHeight w:val="346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</w:rPr>
            </w:pPr>
            <w:r w:rsidRPr="00FD29CE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Итого по муниципальной программе «</w:t>
            </w:r>
            <w:r w:rsidRPr="00FD29CE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</w:rPr>
              <w:t xml:space="preserve">Управление муниципальными финансами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 муниципальн</w:t>
            </w:r>
            <w:r w:rsidRPr="00FD29C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 округа на 2023 - 2028 г</w:t>
            </w:r>
            <w:r w:rsidRPr="00FD29C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ды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»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197349,5</w:t>
            </w:r>
          </w:p>
        </w:tc>
      </w:tr>
      <w:tr w:rsidR="00FD29CE" w:rsidRPr="00FD29CE" w:rsidTr="00D971E1">
        <w:trPr>
          <w:jc w:val="center"/>
        </w:trPr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197132,3</w:t>
            </w:r>
          </w:p>
        </w:tc>
      </w:tr>
      <w:tr w:rsidR="00FD29CE" w:rsidRPr="00FD29CE" w:rsidTr="00D971E1">
        <w:trPr>
          <w:trHeight w:val="760"/>
          <w:jc w:val="center"/>
        </w:trPr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D29CE" w:rsidRPr="00FD29CE" w:rsidTr="00D971E1">
        <w:trPr>
          <w:trHeight w:val="760"/>
          <w:jc w:val="center"/>
        </w:trPr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FD29CE" w:rsidRPr="00FD29CE" w:rsidTr="00D971E1">
        <w:trPr>
          <w:trHeight w:val="294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Ответственный исполнитель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муниципальной пр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граммы: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Управление финансов админ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страции Грязовецкого муниц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пальн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го округа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197349,5</w:t>
            </w:r>
          </w:p>
        </w:tc>
      </w:tr>
      <w:tr w:rsidR="00FD29CE" w:rsidRPr="00FD29CE" w:rsidTr="00D971E1">
        <w:trPr>
          <w:trHeight w:val="260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197132,3</w:t>
            </w:r>
          </w:p>
        </w:tc>
      </w:tr>
      <w:tr w:rsidR="00FD29CE" w:rsidRPr="00FD29CE" w:rsidTr="00D971E1">
        <w:trPr>
          <w:trHeight w:val="638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D29CE" w:rsidRPr="00FD29CE" w:rsidTr="00D971E1">
        <w:trPr>
          <w:trHeight w:val="638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</w:tbl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1" w:name="Par437"/>
      <w:bookmarkEnd w:id="1"/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  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</w:t>
      </w:r>
      <w:r w:rsidR="00D971E1">
        <w:rPr>
          <w:rFonts w:ascii="Liberation Serif" w:hAnsi="Liberation Serif" w:cs="Liberation Serif"/>
          <w:kern w:val="2"/>
          <w:sz w:val="26"/>
          <w:szCs w:val="26"/>
        </w:rPr>
        <w:t>2</w:t>
      </w:r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</w:p>
    <w:p w:rsid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администрации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Грязовецкого 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>муниципального окр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>у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га от </w:t>
      </w:r>
      <w:r>
        <w:rPr>
          <w:rFonts w:ascii="Liberation Serif" w:hAnsi="Liberation Serif" w:cs="Liberation Serif"/>
          <w:kern w:val="2"/>
          <w:sz w:val="26"/>
          <w:szCs w:val="26"/>
        </w:rPr>
        <w:t>26.02.2024</w:t>
      </w: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kern w:val="2"/>
          <w:sz w:val="26"/>
          <w:szCs w:val="26"/>
        </w:rPr>
        <w:t>486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  <w:r w:rsidRPr="00FD29CE">
        <w:rPr>
          <w:rFonts w:ascii="Liberation Serif" w:hAnsi="Liberation Serif" w:cs="Liberation Serif"/>
          <w:kern w:val="2"/>
          <w:sz w:val="10"/>
          <w:szCs w:val="10"/>
        </w:rPr>
        <w:t xml:space="preserve"> 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D29CE">
        <w:rPr>
          <w:rFonts w:ascii="Liberation Serif" w:hAnsi="Liberation Serif" w:cs="Liberation Serif"/>
          <w:kern w:val="2"/>
          <w:sz w:val="26"/>
          <w:szCs w:val="26"/>
        </w:rPr>
        <w:t xml:space="preserve">«Приложение </w:t>
      </w:r>
      <w:r w:rsidR="00D971E1">
        <w:rPr>
          <w:rFonts w:ascii="Liberation Serif" w:hAnsi="Liberation Serif" w:cs="Liberation Serif"/>
          <w:kern w:val="2"/>
          <w:sz w:val="26"/>
          <w:szCs w:val="26"/>
        </w:rPr>
        <w:t>2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D29CE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D29CE" w:rsidRPr="00FD29CE" w:rsidRDefault="00FD29CE" w:rsidP="00D971E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FD29CE">
        <w:rPr>
          <w:rFonts w:ascii="Liberation Serif" w:hAnsi="Liberation Serif" w:cs="Liberation Serif"/>
          <w:b/>
          <w:sz w:val="26"/>
          <w:szCs w:val="26"/>
        </w:rPr>
        <w:t xml:space="preserve">Финансовое обеспечение и перечень мероприятий муниципальной программы </w:t>
      </w:r>
    </w:p>
    <w:p w:rsidR="00FD29CE" w:rsidRPr="00FD29CE" w:rsidRDefault="00FD29CE" w:rsidP="00D971E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D29CE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FD29CE" w:rsidRPr="00FD29CE" w:rsidRDefault="00FD29CE" w:rsidP="00FD29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992" w:type="dxa"/>
        <w:jc w:val="center"/>
        <w:tblInd w:w="12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8"/>
        <w:gridCol w:w="1881"/>
        <w:gridCol w:w="2135"/>
        <w:gridCol w:w="2212"/>
        <w:gridCol w:w="1094"/>
        <w:gridCol w:w="1006"/>
        <w:gridCol w:w="1130"/>
        <w:gridCol w:w="996"/>
        <w:gridCol w:w="996"/>
        <w:gridCol w:w="996"/>
        <w:gridCol w:w="1258"/>
      </w:tblGrid>
      <w:tr w:rsidR="00D971E1" w:rsidRPr="00FD29CE" w:rsidTr="00D971E1">
        <w:trPr>
          <w:trHeight w:val="94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E1" w:rsidRDefault="00D971E1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муниципальной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программы,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 основного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меропри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тия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E1" w:rsidRDefault="00D971E1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Ответстве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ный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исполн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тель,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участник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E1" w:rsidRDefault="00D971E1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обесп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чения</w:t>
            </w:r>
          </w:p>
        </w:tc>
        <w:tc>
          <w:tcPr>
            <w:tcW w:w="7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Итого за 2023-2028 годы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D971E1" w:rsidRPr="00FD29CE" w:rsidTr="00D971E1">
        <w:trPr>
          <w:trHeight w:val="487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Муниц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пальная программа 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«Управление м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ниципальными финансами Гр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зовецкого мун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ципального окр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га на 2023-2028 годы»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Итого по муниц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пальной програ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ме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197349,5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197132,3</w:t>
            </w:r>
          </w:p>
        </w:tc>
      </w:tr>
      <w:tr w:rsidR="00D971E1" w:rsidRPr="00FD29CE" w:rsidTr="00D971E1">
        <w:trPr>
          <w:trHeight w:val="489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из</w:t>
            </w:r>
            <w:proofErr w:type="gramEnd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D971E1" w:rsidRPr="00FD29CE" w:rsidTr="00D971E1">
        <w:trPr>
          <w:trHeight w:val="489"/>
          <w:jc w:val="center"/>
        </w:trPr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из</w:t>
            </w:r>
            <w:proofErr w:type="gramEnd"/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D971E1" w:rsidRPr="00FD29CE" w:rsidTr="00D971E1">
        <w:trPr>
          <w:trHeight w:val="47"/>
          <w:jc w:val="center"/>
        </w:trPr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71E1" w:rsidRPr="00FD29CE" w:rsidTr="00D971E1">
        <w:trPr>
          <w:trHeight w:val="269"/>
          <w:jc w:val="center"/>
        </w:trPr>
        <w:tc>
          <w:tcPr>
            <w:tcW w:w="12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971E1" w:rsidRPr="00FD29CE" w:rsidTr="00D971E1">
        <w:trPr>
          <w:trHeight w:val="370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Ответственный 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полн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тель 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>Управление фина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сов админ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страции Грязовецкого 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мун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ципал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33970,0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197349,5</w:t>
            </w:r>
          </w:p>
        </w:tc>
      </w:tr>
      <w:tr w:rsidR="00D971E1" w:rsidRPr="00FD29CE" w:rsidTr="00D971E1">
        <w:trPr>
          <w:trHeight w:val="423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33244,3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33970,0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33894,2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33876,2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31073,8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31073,8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197132,3</w:t>
            </w:r>
          </w:p>
        </w:tc>
      </w:tr>
      <w:tr w:rsidR="00D971E1" w:rsidRPr="00FD29CE" w:rsidTr="00D971E1">
        <w:trPr>
          <w:trHeight w:val="489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</w:tr>
      <w:tr w:rsidR="00D971E1" w:rsidRPr="00FD29CE" w:rsidTr="00D971E1">
        <w:trPr>
          <w:trHeight w:val="489"/>
          <w:jc w:val="center"/>
        </w:trPr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217,2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217,2</w:t>
            </w:r>
          </w:p>
        </w:tc>
      </w:tr>
      <w:tr w:rsidR="00D971E1" w:rsidRPr="00FD29CE" w:rsidTr="00D971E1">
        <w:trPr>
          <w:trHeight w:val="260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тие 1.2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«Обслуживание муниципального до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га»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сов админ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страции Грязовецкого 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мун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ципал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72,5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80,1</w:t>
            </w:r>
          </w:p>
        </w:tc>
      </w:tr>
      <w:tr w:rsidR="00D971E1" w:rsidRPr="00FD29CE" w:rsidTr="00D971E1">
        <w:trPr>
          <w:trHeight w:val="260"/>
          <w:jc w:val="center"/>
        </w:trPr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72,5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80,1</w:t>
            </w:r>
          </w:p>
        </w:tc>
      </w:tr>
      <w:tr w:rsidR="00D971E1" w:rsidRPr="00FD29CE" w:rsidTr="00D971E1">
        <w:trPr>
          <w:trHeight w:val="260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тие 1.4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«Обеспечение </w:t>
            </w:r>
            <w:proofErr w:type="gramStart"/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резул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тативности использования средств бюдж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та округа</w:t>
            </w:r>
            <w:proofErr w:type="gramEnd"/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сов админ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страции Грязовецкого 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мун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ципал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22760,5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21542,4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21542,4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134364,7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22760,5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22839,8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21542,4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21542,4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134364,7</w:t>
            </w:r>
          </w:p>
        </w:tc>
      </w:tr>
      <w:tr w:rsidR="00D971E1" w:rsidRPr="00FD29CE" w:rsidTr="00D971E1">
        <w:trPr>
          <w:trHeight w:val="167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тие 1.6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«Обеспечение выполнения функций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Управления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финансов </w:t>
            </w:r>
          </w:p>
          <w:p w:rsidR="00D971E1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адм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нистрации Гряз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вецкого</w:t>
            </w:r>
          </w:p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муниципал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ного 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FD29C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сов админ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страции Грязовецкого 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мун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ципал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10693,4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11057,7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11054,4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11036,4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9531,4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9531,4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62904,7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10476,2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11057,7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11054,4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11036,4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9531,4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9531,4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62687,5</w:t>
            </w:r>
          </w:p>
        </w:tc>
      </w:tr>
      <w:tr w:rsidR="00D971E1" w:rsidRPr="00FD29CE" w:rsidTr="00D971E1">
        <w:trPr>
          <w:trHeight w:val="94"/>
          <w:jc w:val="center"/>
        </w:trPr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217,2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CE" w:rsidRPr="00FD29CE" w:rsidRDefault="00FD29CE" w:rsidP="00FD29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FD29C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217,2</w:t>
            </w:r>
          </w:p>
        </w:tc>
      </w:tr>
    </w:tbl>
    <w:p w:rsidR="00AC070F" w:rsidRPr="00D4133E" w:rsidRDefault="00D971E1" w:rsidP="00D971E1">
      <w:pPr>
        <w:autoSpaceDN w:val="0"/>
        <w:jc w:val="right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».</w:t>
      </w:r>
    </w:p>
    <w:sectPr w:rsidR="00AC070F" w:rsidRPr="00D4133E" w:rsidSect="00FD29CE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E" w:rsidRDefault="0040347E">
      <w:r>
        <w:separator/>
      </w:r>
    </w:p>
  </w:endnote>
  <w:endnote w:type="continuationSeparator" w:id="0">
    <w:p w:rsidR="0040347E" w:rsidRDefault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E1" w:rsidRDefault="00D971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E1" w:rsidRDefault="00D971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E1" w:rsidRDefault="00D97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E" w:rsidRDefault="0040347E">
      <w:r>
        <w:separator/>
      </w:r>
    </w:p>
  </w:footnote>
  <w:footnote w:type="continuationSeparator" w:id="0">
    <w:p w:rsidR="0040347E" w:rsidRDefault="0040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E1" w:rsidRDefault="00D971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1E1">
          <w:rPr>
            <w:noProof/>
          </w:rPr>
          <w:t>6</w:t>
        </w:r>
        <w:r>
          <w:fldChar w:fldCharType="end"/>
        </w:r>
      </w:p>
    </w:sdtContent>
  </w:sdt>
  <w:p w:rsidR="001E1167" w:rsidRDefault="001E11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31571"/>
      <w:docPartObj>
        <w:docPartGallery w:val="Page Numbers (Top of Page)"/>
        <w:docPartUnique/>
      </w:docPartObj>
    </w:sdtPr>
    <w:sdtContent>
      <w:p w:rsidR="00D971E1" w:rsidRDefault="00D971E1">
        <w:pPr>
          <w:pStyle w:val="af1"/>
          <w:jc w:val="center"/>
        </w:pPr>
      </w:p>
      <w:bookmarkStart w:id="0" w:name="_GoBack" w:displacedByCustomXml="next"/>
      <w:bookmarkEnd w:id="0" w:displacedByCustomXml="next"/>
    </w:sdtContent>
  </w:sdt>
  <w:p w:rsidR="00D971E1" w:rsidRDefault="00D971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15B"/>
    <w:multiLevelType w:val="multilevel"/>
    <w:tmpl w:val="8070C758"/>
    <w:styleLink w:val="WW8Num21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8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158F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6BAF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21C4"/>
    <w:rsid w:val="00043A4B"/>
    <w:rsid w:val="0004426E"/>
    <w:rsid w:val="0005063A"/>
    <w:rsid w:val="00050941"/>
    <w:rsid w:val="00052A64"/>
    <w:rsid w:val="00057435"/>
    <w:rsid w:val="00057CEE"/>
    <w:rsid w:val="00061E3A"/>
    <w:rsid w:val="00062511"/>
    <w:rsid w:val="0006479F"/>
    <w:rsid w:val="00065F4E"/>
    <w:rsid w:val="00067315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4004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66E0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6720"/>
    <w:rsid w:val="00131348"/>
    <w:rsid w:val="00131FA4"/>
    <w:rsid w:val="001378C0"/>
    <w:rsid w:val="00141309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B05A0"/>
    <w:rsid w:val="001B2F80"/>
    <w:rsid w:val="001B60CC"/>
    <w:rsid w:val="001B7BDF"/>
    <w:rsid w:val="001B7EA5"/>
    <w:rsid w:val="001C23CD"/>
    <w:rsid w:val="001C59BD"/>
    <w:rsid w:val="001C5D2D"/>
    <w:rsid w:val="001D0480"/>
    <w:rsid w:val="001D32D7"/>
    <w:rsid w:val="001D3327"/>
    <w:rsid w:val="001D3683"/>
    <w:rsid w:val="001D3B30"/>
    <w:rsid w:val="001D4637"/>
    <w:rsid w:val="001D48D5"/>
    <w:rsid w:val="001D52C6"/>
    <w:rsid w:val="001D583F"/>
    <w:rsid w:val="001D5895"/>
    <w:rsid w:val="001D5BBB"/>
    <w:rsid w:val="001D64A0"/>
    <w:rsid w:val="001D7BD0"/>
    <w:rsid w:val="001E1167"/>
    <w:rsid w:val="001E4E16"/>
    <w:rsid w:val="001E6103"/>
    <w:rsid w:val="001F00BD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10D4"/>
    <w:rsid w:val="00231F31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3A80"/>
    <w:rsid w:val="002659BC"/>
    <w:rsid w:val="002675D8"/>
    <w:rsid w:val="00273033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21FC"/>
    <w:rsid w:val="002D4819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522E"/>
    <w:rsid w:val="00305BED"/>
    <w:rsid w:val="00307012"/>
    <w:rsid w:val="00310438"/>
    <w:rsid w:val="00311918"/>
    <w:rsid w:val="00312F0C"/>
    <w:rsid w:val="00315B28"/>
    <w:rsid w:val="00316177"/>
    <w:rsid w:val="00321843"/>
    <w:rsid w:val="003224AE"/>
    <w:rsid w:val="00323578"/>
    <w:rsid w:val="00324BE0"/>
    <w:rsid w:val="00325B9F"/>
    <w:rsid w:val="00326BC8"/>
    <w:rsid w:val="00327BC8"/>
    <w:rsid w:val="003310C6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654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0A32"/>
    <w:rsid w:val="003929FA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1CEE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601"/>
    <w:rsid w:val="003E5C5E"/>
    <w:rsid w:val="003F09F3"/>
    <w:rsid w:val="003F2014"/>
    <w:rsid w:val="003F7219"/>
    <w:rsid w:val="00400AE7"/>
    <w:rsid w:val="0040347E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16E3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C97"/>
    <w:rsid w:val="004A1E88"/>
    <w:rsid w:val="004A432A"/>
    <w:rsid w:val="004A4704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48A5"/>
    <w:rsid w:val="004F741F"/>
    <w:rsid w:val="005007CB"/>
    <w:rsid w:val="005010F8"/>
    <w:rsid w:val="00503B11"/>
    <w:rsid w:val="005052A3"/>
    <w:rsid w:val="00512C59"/>
    <w:rsid w:val="0051400D"/>
    <w:rsid w:val="005154DB"/>
    <w:rsid w:val="00516AD9"/>
    <w:rsid w:val="00521CAD"/>
    <w:rsid w:val="005251B3"/>
    <w:rsid w:val="00526038"/>
    <w:rsid w:val="005260E2"/>
    <w:rsid w:val="00527A9C"/>
    <w:rsid w:val="00527CB2"/>
    <w:rsid w:val="00532D02"/>
    <w:rsid w:val="00536BF6"/>
    <w:rsid w:val="0054034D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2E3F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2F1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1568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1B3B"/>
    <w:rsid w:val="005E2F8D"/>
    <w:rsid w:val="005E4B20"/>
    <w:rsid w:val="005E525A"/>
    <w:rsid w:val="005F1B26"/>
    <w:rsid w:val="005F385D"/>
    <w:rsid w:val="005F4030"/>
    <w:rsid w:val="005F4999"/>
    <w:rsid w:val="005F726B"/>
    <w:rsid w:val="00600815"/>
    <w:rsid w:val="00603004"/>
    <w:rsid w:val="00607934"/>
    <w:rsid w:val="00607B3A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67548"/>
    <w:rsid w:val="006709C8"/>
    <w:rsid w:val="006710AD"/>
    <w:rsid w:val="006728B3"/>
    <w:rsid w:val="00673051"/>
    <w:rsid w:val="00674984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354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0D38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1B90"/>
    <w:rsid w:val="007173E6"/>
    <w:rsid w:val="00721FEE"/>
    <w:rsid w:val="007223D2"/>
    <w:rsid w:val="007254ED"/>
    <w:rsid w:val="00736B7C"/>
    <w:rsid w:val="00740F7D"/>
    <w:rsid w:val="007411E4"/>
    <w:rsid w:val="00742289"/>
    <w:rsid w:val="0074359F"/>
    <w:rsid w:val="00745AC2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28D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4EF5"/>
    <w:rsid w:val="007A5EA0"/>
    <w:rsid w:val="007B09AE"/>
    <w:rsid w:val="007B1BEB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01C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3DE4"/>
    <w:rsid w:val="008B45D0"/>
    <w:rsid w:val="008B4933"/>
    <w:rsid w:val="008B5C88"/>
    <w:rsid w:val="008C1234"/>
    <w:rsid w:val="008C32FF"/>
    <w:rsid w:val="008C4472"/>
    <w:rsid w:val="008C48D6"/>
    <w:rsid w:val="008D0663"/>
    <w:rsid w:val="008D0C8B"/>
    <w:rsid w:val="008D18DD"/>
    <w:rsid w:val="008D191E"/>
    <w:rsid w:val="008D3B45"/>
    <w:rsid w:val="008E104D"/>
    <w:rsid w:val="008E23BC"/>
    <w:rsid w:val="008E3E51"/>
    <w:rsid w:val="008E674C"/>
    <w:rsid w:val="008F1A95"/>
    <w:rsid w:val="008F2E23"/>
    <w:rsid w:val="008F3D80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48E"/>
    <w:rsid w:val="00933714"/>
    <w:rsid w:val="00934E14"/>
    <w:rsid w:val="009372B5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96C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903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27B"/>
    <w:rsid w:val="00A4050B"/>
    <w:rsid w:val="00A4258F"/>
    <w:rsid w:val="00A432CE"/>
    <w:rsid w:val="00A435C8"/>
    <w:rsid w:val="00A50FD6"/>
    <w:rsid w:val="00A51714"/>
    <w:rsid w:val="00A522B0"/>
    <w:rsid w:val="00A55FD1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4E72"/>
    <w:rsid w:val="00A95EC0"/>
    <w:rsid w:val="00A9792E"/>
    <w:rsid w:val="00AA01EB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070F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0B88"/>
    <w:rsid w:val="00AF13E7"/>
    <w:rsid w:val="00AF28A9"/>
    <w:rsid w:val="00AF30B8"/>
    <w:rsid w:val="00AF420D"/>
    <w:rsid w:val="00AF7D4F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E0D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187F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5CF4"/>
    <w:rsid w:val="00BB708B"/>
    <w:rsid w:val="00BB71DC"/>
    <w:rsid w:val="00BC0A46"/>
    <w:rsid w:val="00BC0E81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4DBF"/>
    <w:rsid w:val="00C066CB"/>
    <w:rsid w:val="00C06BB2"/>
    <w:rsid w:val="00C10812"/>
    <w:rsid w:val="00C10D82"/>
    <w:rsid w:val="00C12224"/>
    <w:rsid w:val="00C16412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1571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3941"/>
    <w:rsid w:val="00C74250"/>
    <w:rsid w:val="00C77D3E"/>
    <w:rsid w:val="00C80E9F"/>
    <w:rsid w:val="00C81873"/>
    <w:rsid w:val="00C81FE1"/>
    <w:rsid w:val="00C82987"/>
    <w:rsid w:val="00C8397F"/>
    <w:rsid w:val="00C860A5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B72DF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4A3E"/>
    <w:rsid w:val="00D05394"/>
    <w:rsid w:val="00D06A10"/>
    <w:rsid w:val="00D0713A"/>
    <w:rsid w:val="00D07E72"/>
    <w:rsid w:val="00D11048"/>
    <w:rsid w:val="00D12C74"/>
    <w:rsid w:val="00D13151"/>
    <w:rsid w:val="00D1436A"/>
    <w:rsid w:val="00D172F1"/>
    <w:rsid w:val="00D178C5"/>
    <w:rsid w:val="00D207A8"/>
    <w:rsid w:val="00D2229F"/>
    <w:rsid w:val="00D22F0E"/>
    <w:rsid w:val="00D31C10"/>
    <w:rsid w:val="00D32276"/>
    <w:rsid w:val="00D362A1"/>
    <w:rsid w:val="00D37999"/>
    <w:rsid w:val="00D408CE"/>
    <w:rsid w:val="00D4133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641D"/>
    <w:rsid w:val="00D578CA"/>
    <w:rsid w:val="00D6084F"/>
    <w:rsid w:val="00D60A22"/>
    <w:rsid w:val="00D62794"/>
    <w:rsid w:val="00D65823"/>
    <w:rsid w:val="00D65FA2"/>
    <w:rsid w:val="00D663FF"/>
    <w:rsid w:val="00D712E6"/>
    <w:rsid w:val="00D84D1E"/>
    <w:rsid w:val="00D859D0"/>
    <w:rsid w:val="00D86375"/>
    <w:rsid w:val="00D93D9A"/>
    <w:rsid w:val="00D94D2D"/>
    <w:rsid w:val="00D95A69"/>
    <w:rsid w:val="00D9685D"/>
    <w:rsid w:val="00D971E1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3AE8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2CF7"/>
    <w:rsid w:val="00DE3AB4"/>
    <w:rsid w:val="00DE45CC"/>
    <w:rsid w:val="00DE4793"/>
    <w:rsid w:val="00DF04BE"/>
    <w:rsid w:val="00DF7554"/>
    <w:rsid w:val="00DF7A6D"/>
    <w:rsid w:val="00DF7BD2"/>
    <w:rsid w:val="00DF7F31"/>
    <w:rsid w:val="00E005C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590C"/>
    <w:rsid w:val="00E27DEF"/>
    <w:rsid w:val="00E3176C"/>
    <w:rsid w:val="00E32AF9"/>
    <w:rsid w:val="00E339D8"/>
    <w:rsid w:val="00E33D81"/>
    <w:rsid w:val="00E34B78"/>
    <w:rsid w:val="00E35798"/>
    <w:rsid w:val="00E3602C"/>
    <w:rsid w:val="00E367D0"/>
    <w:rsid w:val="00E37BD1"/>
    <w:rsid w:val="00E37D04"/>
    <w:rsid w:val="00E41229"/>
    <w:rsid w:val="00E43165"/>
    <w:rsid w:val="00E501E2"/>
    <w:rsid w:val="00E51A4C"/>
    <w:rsid w:val="00E5663A"/>
    <w:rsid w:val="00E568C0"/>
    <w:rsid w:val="00E57A1F"/>
    <w:rsid w:val="00E57F08"/>
    <w:rsid w:val="00E60751"/>
    <w:rsid w:val="00E60DE4"/>
    <w:rsid w:val="00E64344"/>
    <w:rsid w:val="00E66089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0F60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36D2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C46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4F6"/>
    <w:rsid w:val="00F35D05"/>
    <w:rsid w:val="00F417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1FAD"/>
    <w:rsid w:val="00F722C4"/>
    <w:rsid w:val="00F74A72"/>
    <w:rsid w:val="00F7641B"/>
    <w:rsid w:val="00F77877"/>
    <w:rsid w:val="00F81A7C"/>
    <w:rsid w:val="00F81D1F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6DAC"/>
    <w:rsid w:val="00FC73AD"/>
    <w:rsid w:val="00FC782D"/>
    <w:rsid w:val="00FC798B"/>
    <w:rsid w:val="00FD0127"/>
    <w:rsid w:val="00FD0942"/>
    <w:rsid w:val="00FD29CE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styleId="afd">
    <w:name w:val="Title"/>
    <w:basedOn w:val="a"/>
    <w:next w:val="a6"/>
    <w:link w:val="afe"/>
    <w:qFormat/>
    <w:rsid w:val="00052A64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e">
    <w:name w:val="Название Знак"/>
    <w:basedOn w:val="a0"/>
    <w:link w:val="afd"/>
    <w:rsid w:val="00052A64"/>
    <w:rPr>
      <w:rFonts w:ascii="Times New Roman" w:eastAsia="Times New Roman" w:hAnsi="Times New Roman" w:cs="Times New Roman"/>
      <w:color w:val="000000"/>
      <w:sz w:val="28"/>
      <w:szCs w:val="28"/>
    </w:rPr>
  </w:style>
  <w:style w:type="numbering" w:customStyle="1" w:styleId="WW8Num215">
    <w:name w:val="WW8Num215"/>
    <w:basedOn w:val="a2"/>
    <w:rsid w:val="00A3727B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styleId="afd">
    <w:name w:val="Title"/>
    <w:basedOn w:val="a"/>
    <w:next w:val="a6"/>
    <w:link w:val="afe"/>
    <w:qFormat/>
    <w:rsid w:val="00052A64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e">
    <w:name w:val="Название Знак"/>
    <w:basedOn w:val="a0"/>
    <w:link w:val="afd"/>
    <w:rsid w:val="00052A64"/>
    <w:rPr>
      <w:rFonts w:ascii="Times New Roman" w:eastAsia="Times New Roman" w:hAnsi="Times New Roman" w:cs="Times New Roman"/>
      <w:color w:val="000000"/>
      <w:sz w:val="28"/>
      <w:szCs w:val="28"/>
    </w:rPr>
  </w:style>
  <w:style w:type="numbering" w:customStyle="1" w:styleId="WW8Num215">
    <w:name w:val="WW8Num215"/>
    <w:basedOn w:val="a2"/>
    <w:rsid w:val="00A3727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20DC-15D5-40A8-9C7B-E5141F42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2024-02-26T07:18:00Z</cp:lastPrinted>
  <dcterms:created xsi:type="dcterms:W3CDTF">2024-02-26T07:01:00Z</dcterms:created>
  <dcterms:modified xsi:type="dcterms:W3CDTF">2024-02-26T07:18:00Z</dcterms:modified>
  <dc:language>ru-RU</dc:language>
</cp:coreProperties>
</file>