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EC19CB" w:rsidP="00F0734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05</w:t>
            </w:r>
            <w:r w:rsidR="00CF1E02">
              <w:rPr>
                <w:rFonts w:ascii="Liberation Serif" w:hAnsi="Liberation Serif"/>
                <w:sz w:val="26"/>
                <w:szCs w:val="26"/>
              </w:rPr>
              <w:t>.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0</w:t>
            </w:r>
            <w:r w:rsidR="00BC71EC">
              <w:rPr>
                <w:rFonts w:ascii="Liberation Serif" w:hAnsi="Liberation Serif"/>
                <w:sz w:val="26"/>
                <w:szCs w:val="26"/>
              </w:rPr>
              <w:t>3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681FA1" w:rsidP="00F1455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5</w:t>
            </w:r>
            <w:r w:rsidR="00D23C3D">
              <w:rPr>
                <w:rFonts w:ascii="Liberation Serif" w:hAnsi="Liberation Serif"/>
                <w:sz w:val="26"/>
                <w:szCs w:val="26"/>
              </w:rPr>
              <w:t>5</w:t>
            </w:r>
            <w:r w:rsidR="00EC19CB">
              <w:rPr>
                <w:rFonts w:ascii="Liberation Serif" w:hAnsi="Liberation Serif"/>
                <w:sz w:val="26"/>
                <w:szCs w:val="26"/>
              </w:rPr>
              <w:t>8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1E1167" w:rsidRDefault="00700EAF" w:rsidP="00A65182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2"/>
          <w:szCs w:val="22"/>
          <w:shd w:val="clear" w:color="auto" w:fill="FFFFFF"/>
          <w:lang w:eastAsia="zh-CN" w:bidi="hi-IN"/>
        </w:rPr>
      </w:pPr>
      <w:r w:rsidRPr="009C5F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A81A93" w:rsidRPr="006D49A4" w:rsidRDefault="00A81A93" w:rsidP="006D49A4">
      <w:pPr>
        <w:pStyle w:val="a6"/>
        <w:tabs>
          <w:tab w:val="left" w:pos="5385"/>
        </w:tabs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Pr="001421DD" w:rsidRDefault="001421DD" w:rsidP="001421DD">
      <w:pPr>
        <w:widowControl w:val="0"/>
        <w:jc w:val="center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bookmarkStart w:id="0" w:name="_GoBack"/>
      <w:r w:rsidRPr="001421DD">
        <w:rPr>
          <w:rFonts w:ascii="Liberation Serif" w:eastAsia="Segoe UI" w:hAnsi="Liberation Serif" w:cs="Liberation Serif"/>
          <w:b/>
          <w:bCs/>
          <w:color w:val="000000"/>
          <w:sz w:val="26"/>
          <w:szCs w:val="26"/>
          <w:lang w:eastAsia="zh-CN" w:bidi="hi-IN"/>
        </w:rPr>
        <w:t>О создании согласительной комиссии</w:t>
      </w:r>
    </w:p>
    <w:p w:rsidR="001421DD" w:rsidRPr="001421DD" w:rsidRDefault="001421DD" w:rsidP="001421DD">
      <w:pPr>
        <w:widowControl w:val="0"/>
        <w:jc w:val="center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421DD">
        <w:rPr>
          <w:rFonts w:ascii="Liberation Serif" w:eastAsia="Segoe UI" w:hAnsi="Liberation Serif" w:cs="Liberation Serif"/>
          <w:b/>
          <w:bCs/>
          <w:color w:val="000000"/>
          <w:sz w:val="26"/>
          <w:szCs w:val="26"/>
          <w:lang w:eastAsia="zh-CN" w:bidi="hi-IN"/>
        </w:rPr>
        <w:t>по выполнению комплексных кадастровых работ</w:t>
      </w:r>
    </w:p>
    <w:p w:rsidR="001421DD" w:rsidRDefault="001421DD" w:rsidP="001421DD">
      <w:pPr>
        <w:widowControl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bookmarkEnd w:id="0"/>
    <w:p w:rsidR="001421DD" w:rsidRPr="001421DD" w:rsidRDefault="001421DD" w:rsidP="001421DD">
      <w:pPr>
        <w:widowControl w:val="0"/>
        <w:jc w:val="center"/>
        <w:rPr>
          <w:rFonts w:ascii="Liberation Serif" w:eastAsia="Segoe UI" w:hAnsi="Liberation Serif" w:cs="Liberation Serif"/>
          <w:color w:val="000000"/>
          <w:sz w:val="26"/>
          <w:szCs w:val="26"/>
          <w:lang w:eastAsia="zh-CN" w:bidi="hi-IN"/>
        </w:rPr>
      </w:pPr>
    </w:p>
    <w:p w:rsidR="001421DD" w:rsidRPr="001421DD" w:rsidRDefault="001421DD" w:rsidP="001421DD">
      <w:pPr>
        <w:widowControl w:val="0"/>
        <w:shd w:val="clear" w:color="auto" w:fill="FFFFFF"/>
        <w:tabs>
          <w:tab w:val="left" w:pos="2220"/>
        </w:tabs>
        <w:spacing w:line="276" w:lineRule="auto"/>
        <w:ind w:firstLine="708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proofErr w:type="gramStart"/>
      <w:r w:rsidRPr="001421D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В целях исполнения муниципального контракта от 20.02.2024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 руководствуясь статьей 42.10 Федерального закона от 24 июля 2007 год</w:t>
      </w:r>
      <w:r w:rsidRPr="001421D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а № 221-ФЗ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</w:t>
      </w:r>
      <w:r w:rsidRPr="001421D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 государ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ственном кадастре недвижимости»</w:t>
      </w:r>
      <w:r w:rsidRPr="001421D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, приказом Департамента имущественных отношений Вологодс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кой области </w:t>
      </w:r>
      <w:r w:rsidRPr="001421D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от 18 августа 2015 года № 37н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</w:t>
      </w:r>
      <w:r w:rsidRPr="001421D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«Об утверждении типового регламента работы согласительной комиссии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</w:t>
      </w:r>
      <w:r w:rsidRPr="001421D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по комплексны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м кадастровым работам», Уставом</w:t>
      </w:r>
      <w:r w:rsidRPr="001421D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Грязовецкого муниципального округа Вологодской области, постановлением администрации Грязовецкого му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ниципального округа от 19 января 2023</w:t>
      </w:r>
      <w:proofErr w:type="gramEnd"/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года</w:t>
      </w:r>
      <w:r w:rsidRPr="001421D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№ 85 «О наделении правом подписи отдельных документов Администрации в сфере имущественных и земельных правоотношений»</w:t>
      </w:r>
    </w:p>
    <w:p w:rsidR="001421DD" w:rsidRPr="001421DD" w:rsidRDefault="001421DD" w:rsidP="001421DD">
      <w:pPr>
        <w:widowControl w:val="0"/>
        <w:shd w:val="clear" w:color="auto" w:fill="FFFFFF"/>
        <w:spacing w:line="276" w:lineRule="auto"/>
        <w:jc w:val="both"/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</w:pPr>
      <w:r w:rsidRPr="001421DD">
        <w:rPr>
          <w:rFonts w:ascii="Liberation Serif" w:eastAsia="Segoe UI" w:hAnsi="Liberation Serif" w:cs="Liberation Serif"/>
          <w:b/>
          <w:color w:val="000000"/>
          <w:kern w:val="3"/>
          <w:sz w:val="26"/>
          <w:szCs w:val="26"/>
          <w:lang w:eastAsia="zh-CN" w:bidi="hi-IN"/>
        </w:rPr>
        <w:t>Администрация Грязовецкого муниципального округа ПОСТАНОВЛЯЕТ:</w:t>
      </w:r>
    </w:p>
    <w:p w:rsidR="001421DD" w:rsidRPr="001421DD" w:rsidRDefault="001421DD" w:rsidP="001421DD">
      <w:pPr>
        <w:widowControl w:val="0"/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1. </w:t>
      </w:r>
      <w:r w:rsidRPr="001421D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Создать согласительную комиссию по выполнению комплексных кадастровых работ (далее - Комиссия) и утвердить персональный состав  </w:t>
      </w:r>
      <w:proofErr w:type="gramStart"/>
      <w:r w:rsidRPr="001421D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согласно приложения</w:t>
      </w:r>
      <w:proofErr w:type="gramEnd"/>
      <w:r w:rsidRPr="001421D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1.</w:t>
      </w:r>
    </w:p>
    <w:p w:rsidR="001421DD" w:rsidRPr="001421DD" w:rsidRDefault="001421DD" w:rsidP="001421DD">
      <w:pPr>
        <w:widowControl w:val="0"/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2. </w:t>
      </w:r>
      <w:r w:rsidRPr="001421D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Сведения о местонахождении, почтовом адресе, адресе электронной почты, графике работы и справочных телефонах Комиссии содержатся в приложении 2.</w:t>
      </w:r>
    </w:p>
    <w:p w:rsidR="001421DD" w:rsidRPr="001421DD" w:rsidRDefault="001421DD" w:rsidP="001421DD">
      <w:pPr>
        <w:widowControl w:val="0"/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3. </w:t>
      </w:r>
      <w:r w:rsidRPr="001421D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Комиссии в работе руководствоваться следующими документами:</w:t>
      </w:r>
    </w:p>
    <w:p w:rsidR="001421DD" w:rsidRPr="001421DD" w:rsidRDefault="001421DD" w:rsidP="001421DD">
      <w:pPr>
        <w:widowControl w:val="0"/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- </w:t>
      </w:r>
      <w:r w:rsidRPr="001421D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приказом Минэкономразвития России от 20 апреля 2015 года № 244  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</w:t>
      </w:r>
      <w:r w:rsidRPr="001421D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«Об утверждении формы и содержания протокола заседания согласительной комиссии по вопросу согласования местоположения границ земельных участков при выполнении комплексных кадастровых работ»;</w:t>
      </w:r>
    </w:p>
    <w:p w:rsidR="001421DD" w:rsidRPr="001421DD" w:rsidRDefault="001421DD" w:rsidP="001421DD">
      <w:pPr>
        <w:widowControl w:val="0"/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- приказом Департамента</w:t>
      </w:r>
      <w:r w:rsidRPr="001421D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имущественных отношений Вологодской области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от 18 августа </w:t>
      </w:r>
      <w:r w:rsidRPr="001421D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2015 года № 37н «Об утверждении типового регламента работы согласительной комиссии по комплексным кадастровым работам».</w:t>
      </w:r>
    </w:p>
    <w:p w:rsidR="001421DD" w:rsidRPr="001421DD" w:rsidRDefault="001421DD" w:rsidP="001421DD">
      <w:pPr>
        <w:widowControl w:val="0"/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4. </w:t>
      </w:r>
      <w:r w:rsidRPr="001421D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Настоящее постановление вступает в силу со дня его подписания и подлежит р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азмещению на официальном сайте </w:t>
      </w:r>
      <w:r w:rsidRPr="001421D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Грязовецкого муниципального округа </w:t>
      </w:r>
      <w:r w:rsidRPr="001421D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lastRenderedPageBreak/>
        <w:t>Вологодской области в информационно-коммуникационной сети «Интернет».</w:t>
      </w:r>
    </w:p>
    <w:p w:rsidR="001421DD" w:rsidRPr="001421DD" w:rsidRDefault="001421DD" w:rsidP="001421DD">
      <w:pPr>
        <w:widowControl w:val="0"/>
        <w:shd w:val="clear" w:color="auto" w:fill="FFFFFF"/>
        <w:spacing w:line="276" w:lineRule="auto"/>
        <w:ind w:firstLine="709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1421D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5. </w:t>
      </w:r>
      <w:proofErr w:type="gramStart"/>
      <w:r w:rsidRPr="001421D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Контроль за</w:t>
      </w:r>
      <w:proofErr w:type="gramEnd"/>
      <w:r w:rsidRPr="001421DD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исполнением настоящего постановления оставляю за собой.</w:t>
      </w:r>
    </w:p>
    <w:p w:rsidR="007028B3" w:rsidRPr="004222FC" w:rsidRDefault="007028B3" w:rsidP="00BC71EC">
      <w:pPr>
        <w:spacing w:line="276" w:lineRule="auto"/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028B3" w:rsidRDefault="007028B3" w:rsidP="004222FC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FC4276" w:rsidRPr="004222FC" w:rsidRDefault="00FC4276" w:rsidP="004222FC">
      <w:pPr>
        <w:jc w:val="both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7028B3" w:rsidRDefault="007028B3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Глава Грязовецкого муниципального округа</w:t>
      </w:r>
      <w: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                                                </w:t>
      </w:r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 xml:space="preserve">С.А. </w:t>
      </w:r>
      <w:proofErr w:type="spellStart"/>
      <w:r w:rsidRPr="007028B3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  <w:t>Фёкличев</w:t>
      </w:r>
      <w:proofErr w:type="spellEnd"/>
    </w:p>
    <w:p w:rsidR="00BC71EC" w:rsidRDefault="00BC71EC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71EC" w:rsidRDefault="00BC71EC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71EC" w:rsidRDefault="00BC71EC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71EC" w:rsidRDefault="00BC71EC" w:rsidP="004222FC">
      <w:pPr>
        <w:widowControl w:val="0"/>
        <w:autoSpaceDN w:val="0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71EC" w:rsidRDefault="00BC71EC" w:rsidP="00D00CFE">
      <w:pPr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BC71EC" w:rsidRPr="00BC71EC" w:rsidRDefault="00BC71EC" w:rsidP="00BC71EC">
      <w:pPr>
        <w:widowControl w:val="0"/>
        <w:autoSpaceDN w:val="0"/>
        <w:textAlignment w:val="baseline"/>
        <w:rPr>
          <w:rFonts w:ascii="Liberation Serif" w:eastAsia="Segoe UI" w:hAnsi="Liberation Serif" w:cs="Tahoma"/>
          <w:color w:val="000000"/>
          <w:kern w:val="3"/>
          <w:sz w:val="24"/>
          <w:szCs w:val="24"/>
          <w:lang w:eastAsia="zh-CN" w:bidi="hi-IN"/>
        </w:rPr>
      </w:pPr>
    </w:p>
    <w:p w:rsidR="00BC71EC" w:rsidRDefault="00BC71EC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Pr="001421DD" w:rsidRDefault="001421DD" w:rsidP="001421DD">
      <w:pPr>
        <w:widowControl w:val="0"/>
        <w:ind w:left="5954" w:hanging="284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421D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lastRenderedPageBreak/>
        <w:t>Приложение 1</w:t>
      </w:r>
    </w:p>
    <w:p w:rsidR="001421DD" w:rsidRPr="001421DD" w:rsidRDefault="001421DD" w:rsidP="001421DD">
      <w:pPr>
        <w:widowControl w:val="0"/>
        <w:ind w:firstLine="5670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421DD"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  <w:t xml:space="preserve">к </w:t>
      </w:r>
      <w:r w:rsidRPr="001421DD">
        <w:rPr>
          <w:rFonts w:ascii="Liberation Serif" w:hAnsi="Liberation Serif"/>
          <w:sz w:val="24"/>
          <w:szCs w:val="24"/>
          <w:lang w:eastAsia="zh-CN"/>
        </w:rPr>
        <w:t>постановлению администрации</w:t>
      </w:r>
    </w:p>
    <w:p w:rsidR="001421DD" w:rsidRPr="001421DD" w:rsidRDefault="001421DD" w:rsidP="001421DD">
      <w:pPr>
        <w:widowControl w:val="0"/>
        <w:ind w:firstLine="5670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421DD">
        <w:rPr>
          <w:sz w:val="24"/>
          <w:szCs w:val="24"/>
          <w:lang w:eastAsia="zh-CN"/>
        </w:rPr>
        <w:t>Грязовецкого муниципального округа</w:t>
      </w:r>
    </w:p>
    <w:p w:rsidR="001421DD" w:rsidRPr="001421DD" w:rsidRDefault="001421DD" w:rsidP="001421DD">
      <w:pPr>
        <w:widowControl w:val="0"/>
        <w:ind w:firstLine="5670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421DD">
        <w:rPr>
          <w:rFonts w:ascii="Liberation Serif" w:eastAsia="Segoe UI" w:hAnsi="Liberation Serif" w:cs="Liberation Serif"/>
          <w:color w:val="000000"/>
          <w:sz w:val="24"/>
          <w:szCs w:val="24"/>
          <w:lang w:eastAsia="zh-CN" w:bidi="hi-IN"/>
        </w:rPr>
        <w:t xml:space="preserve">от </w:t>
      </w:r>
      <w:r>
        <w:rPr>
          <w:rFonts w:ascii="Liberation Serif" w:eastAsia="Segoe UI" w:hAnsi="Liberation Serif" w:cs="Liberation Serif"/>
          <w:color w:val="000000"/>
          <w:sz w:val="24"/>
          <w:szCs w:val="24"/>
          <w:lang w:eastAsia="zh-CN" w:bidi="hi-IN"/>
        </w:rPr>
        <w:t>05.03.2024</w:t>
      </w:r>
      <w:r w:rsidRPr="001421DD">
        <w:rPr>
          <w:rFonts w:ascii="Liberation Serif" w:eastAsia="Segoe UI" w:hAnsi="Liberation Serif" w:cs="Liberation Serif"/>
          <w:color w:val="000000"/>
          <w:sz w:val="24"/>
          <w:szCs w:val="24"/>
          <w:lang w:eastAsia="zh-CN" w:bidi="hi-IN"/>
        </w:rPr>
        <w:t xml:space="preserve"> №</w:t>
      </w:r>
      <w:r>
        <w:rPr>
          <w:rFonts w:ascii="Liberation Serif" w:eastAsia="Segoe UI" w:hAnsi="Liberation Serif" w:cs="Liberation Serif"/>
          <w:color w:val="000000"/>
          <w:sz w:val="24"/>
          <w:szCs w:val="24"/>
          <w:lang w:eastAsia="zh-CN" w:bidi="hi-IN"/>
        </w:rPr>
        <w:t>558</w:t>
      </w:r>
    </w:p>
    <w:p w:rsidR="001421DD" w:rsidRDefault="001421DD" w:rsidP="001421DD">
      <w:pPr>
        <w:widowControl w:val="0"/>
        <w:rPr>
          <w:rFonts w:ascii="Liberation Serif" w:eastAsia="Bookman Old Style" w:hAnsi="Liberation Serif" w:cs="Liberation Serif"/>
          <w:color w:val="000000"/>
          <w:sz w:val="26"/>
          <w:szCs w:val="26"/>
          <w:lang w:eastAsia="zh-CN" w:bidi="hi-IN"/>
        </w:rPr>
      </w:pPr>
    </w:p>
    <w:p w:rsidR="001421DD" w:rsidRPr="001421DD" w:rsidRDefault="001421DD" w:rsidP="001421DD">
      <w:pPr>
        <w:widowControl w:val="0"/>
        <w:jc w:val="center"/>
        <w:rPr>
          <w:rFonts w:ascii="Liberation Serif" w:eastAsia="Segoe UI" w:hAnsi="Liberation Serif" w:cs="Tahoma"/>
          <w:b/>
          <w:color w:val="000000"/>
          <w:sz w:val="24"/>
          <w:szCs w:val="24"/>
          <w:lang w:eastAsia="zh-CN" w:bidi="hi-IN"/>
        </w:rPr>
      </w:pPr>
      <w:r w:rsidRPr="001421DD">
        <w:rPr>
          <w:rFonts w:ascii="Liberation Serif" w:eastAsia="Bookman Old Style" w:hAnsi="Liberation Serif" w:cs="Liberation Serif"/>
          <w:b/>
          <w:color w:val="000000"/>
          <w:sz w:val="26"/>
          <w:szCs w:val="26"/>
          <w:lang w:eastAsia="zh-CN" w:bidi="hi-IN"/>
        </w:rPr>
        <w:t xml:space="preserve">Состав согласительной Комиссии </w:t>
      </w:r>
    </w:p>
    <w:p w:rsidR="001421DD" w:rsidRPr="001421DD" w:rsidRDefault="001421DD" w:rsidP="001421DD">
      <w:pPr>
        <w:widowControl w:val="0"/>
        <w:jc w:val="center"/>
        <w:rPr>
          <w:rFonts w:ascii="Liberation Serif" w:eastAsia="Segoe UI" w:hAnsi="Liberation Serif" w:cs="Tahoma"/>
          <w:b/>
          <w:color w:val="000000"/>
          <w:sz w:val="24"/>
          <w:szCs w:val="24"/>
          <w:lang w:eastAsia="zh-CN" w:bidi="hi-IN"/>
        </w:rPr>
      </w:pPr>
      <w:r w:rsidRPr="001421DD">
        <w:rPr>
          <w:rFonts w:ascii="Liberation Serif" w:eastAsia="Bookman Old Style" w:hAnsi="Liberation Serif" w:cs="Liberation Serif"/>
          <w:b/>
          <w:color w:val="000000"/>
          <w:sz w:val="26"/>
          <w:szCs w:val="26"/>
          <w:lang w:eastAsia="zh-CN" w:bidi="hi-IN"/>
        </w:rPr>
        <w:t>по комплексным кадастровым работам</w:t>
      </w:r>
    </w:p>
    <w:p w:rsidR="001421DD" w:rsidRPr="001421DD" w:rsidRDefault="001421DD" w:rsidP="001421DD">
      <w:pPr>
        <w:widowControl w:val="0"/>
        <w:jc w:val="center"/>
        <w:rPr>
          <w:b/>
          <w:sz w:val="26"/>
          <w:szCs w:val="26"/>
          <w:lang w:eastAsia="zh-CN"/>
        </w:rPr>
      </w:pPr>
    </w:p>
    <w:p w:rsidR="001421DD" w:rsidRPr="001421DD" w:rsidRDefault="001421DD" w:rsidP="001421DD">
      <w:pPr>
        <w:widowControl w:val="0"/>
        <w:jc w:val="center"/>
        <w:rPr>
          <w:b/>
          <w:bCs/>
          <w:spacing w:val="-1"/>
          <w:sz w:val="26"/>
          <w:szCs w:val="26"/>
          <w:lang w:eastAsia="zh-CN"/>
        </w:rPr>
      </w:pPr>
    </w:p>
    <w:tbl>
      <w:tblPr>
        <w:tblW w:w="0" w:type="auto"/>
        <w:tblInd w:w="3" w:type="dxa"/>
        <w:tblLayout w:type="fixed"/>
        <w:tblLook w:val="0000" w:firstRow="0" w:lastRow="0" w:firstColumn="0" w:lastColumn="0" w:noHBand="0" w:noVBand="0"/>
      </w:tblPr>
      <w:tblGrid>
        <w:gridCol w:w="3000"/>
        <w:gridCol w:w="6774"/>
      </w:tblGrid>
      <w:tr w:rsidR="001421DD" w:rsidRPr="001421DD" w:rsidTr="00EE26BE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DD" w:rsidRPr="001421DD" w:rsidRDefault="001421DD" w:rsidP="001421DD">
            <w:pPr>
              <w:widowControl w:val="0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421DD">
              <w:rPr>
                <w:rFonts w:ascii="Liberation Serif" w:eastAsia="Bookman Old Style" w:hAnsi="Liberation Serif" w:cs="Liberation Serif"/>
                <w:color w:val="000000"/>
                <w:spacing w:val="-1"/>
                <w:sz w:val="26"/>
                <w:szCs w:val="26"/>
                <w:lang w:eastAsia="zh-CN" w:bidi="hi-IN"/>
              </w:rPr>
              <w:t>Козырева Капитолина Васильевна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DD" w:rsidRPr="001421DD" w:rsidRDefault="001421DD" w:rsidP="001421DD">
            <w:pPr>
              <w:widowControl w:val="0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421DD">
              <w:rPr>
                <w:rFonts w:ascii="Liberation Serif" w:eastAsia="Bookman Old Style" w:hAnsi="Liberation Serif" w:cs="Liberation Serif"/>
                <w:color w:val="000000"/>
                <w:spacing w:val="-1"/>
                <w:sz w:val="26"/>
                <w:szCs w:val="26"/>
                <w:lang w:eastAsia="zh-CN" w:bidi="hi-IN"/>
              </w:rPr>
              <w:t>Начальник Управления имущественных и земельных отношений администрации Грязовецкого муниципального округа — председатель Комиссии</w:t>
            </w:r>
          </w:p>
        </w:tc>
      </w:tr>
      <w:tr w:rsidR="001421DD" w:rsidRPr="001421DD" w:rsidTr="00EE26BE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DD" w:rsidRPr="001421DD" w:rsidRDefault="001421DD" w:rsidP="001421DD">
            <w:pPr>
              <w:widowControl w:val="0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421DD">
              <w:rPr>
                <w:rFonts w:ascii="Liberation Serif" w:eastAsia="Bookman Old Style" w:hAnsi="Liberation Serif" w:cs="Liberation Serif"/>
                <w:color w:val="000000"/>
                <w:spacing w:val="-1"/>
                <w:sz w:val="26"/>
                <w:szCs w:val="26"/>
                <w:lang w:eastAsia="zh-CN" w:bidi="hi-IN"/>
              </w:rPr>
              <w:t xml:space="preserve">Филатова Мария Васильевна 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DD" w:rsidRPr="001421DD" w:rsidRDefault="001421DD" w:rsidP="001421DD">
            <w:pPr>
              <w:widowControl w:val="0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421DD">
              <w:rPr>
                <w:rFonts w:ascii="Liberation Serif" w:eastAsia="Bookman Old Style" w:hAnsi="Liberation Serif" w:cs="Liberation Serif"/>
                <w:color w:val="000000"/>
                <w:spacing w:val="-1"/>
                <w:sz w:val="26"/>
                <w:szCs w:val="26"/>
                <w:lang w:eastAsia="zh-CN" w:bidi="hi-IN"/>
              </w:rPr>
              <w:t>Консультант отдела  земельных отношений Управления имущественных и земельных отношений администрации Грязовецкого муниципального округа — секретарь Комиссии</w:t>
            </w:r>
          </w:p>
        </w:tc>
      </w:tr>
      <w:tr w:rsidR="001421DD" w:rsidRPr="001421DD" w:rsidTr="00EE26BE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DD" w:rsidRPr="001421DD" w:rsidRDefault="001421DD" w:rsidP="001421DD">
            <w:pPr>
              <w:widowControl w:val="0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421DD">
              <w:rPr>
                <w:rFonts w:ascii="Liberation Serif" w:eastAsia="Bookman Old Style" w:hAnsi="Liberation Serif" w:cs="Liberation Serif"/>
                <w:color w:val="000000"/>
                <w:spacing w:val="-1"/>
                <w:sz w:val="26"/>
                <w:szCs w:val="26"/>
                <w:lang w:eastAsia="zh-CN" w:bidi="hi-IN"/>
              </w:rPr>
              <w:t>Кузьмичева Марина Владимировна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DD" w:rsidRPr="001421DD" w:rsidRDefault="001421DD" w:rsidP="001421DD">
            <w:pPr>
              <w:widowControl w:val="0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421DD">
              <w:rPr>
                <w:rFonts w:ascii="Liberation Serif" w:eastAsia="Bookman Old Style" w:hAnsi="Liberation Serif" w:cs="Liberation Serif"/>
                <w:color w:val="000000"/>
                <w:spacing w:val="-1"/>
                <w:sz w:val="26"/>
                <w:szCs w:val="26"/>
                <w:lang w:eastAsia="zh-CN" w:bidi="hi-IN"/>
              </w:rPr>
              <w:t>Начальник отдела по земельным отношениям, заместитель начальника Управления имущественных и земельных отношений администрации Грязовецкого муниципального округа — заместитель председателя Комиссии</w:t>
            </w:r>
          </w:p>
        </w:tc>
      </w:tr>
      <w:tr w:rsidR="001421DD" w:rsidRPr="001421DD" w:rsidTr="00EE26BE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DD" w:rsidRPr="001421DD" w:rsidRDefault="001421DD" w:rsidP="001421DD">
            <w:pPr>
              <w:widowControl w:val="0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421DD">
              <w:rPr>
                <w:rFonts w:ascii="Liberation Serif" w:eastAsia="Bookman Old Style" w:hAnsi="Liberation Serif" w:cs="Liberation Serif"/>
                <w:color w:val="000000"/>
                <w:spacing w:val="-1"/>
                <w:sz w:val="26"/>
                <w:szCs w:val="26"/>
                <w:lang w:eastAsia="zh-CN" w:bidi="hi-IN"/>
              </w:rPr>
              <w:t>Каргин Сергей Геннадьевич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DD" w:rsidRPr="001421DD" w:rsidRDefault="001421DD" w:rsidP="001421DD">
            <w:pPr>
              <w:widowControl w:val="0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421DD">
              <w:rPr>
                <w:rFonts w:ascii="Liberation Serif" w:eastAsia="Bookman Old Style" w:hAnsi="Liberation Serif" w:cs="Liberation Serif"/>
                <w:color w:val="000000"/>
                <w:sz w:val="26"/>
                <w:szCs w:val="26"/>
                <w:lang w:eastAsia="zh-CN" w:bidi="hi-IN"/>
              </w:rPr>
              <w:t>Заместитель главы округа по территориальному управлению, начальник Грязовецкого территориального управлени</w:t>
            </w:r>
            <w:proofErr w:type="gramStart"/>
            <w:r w:rsidRPr="001421DD">
              <w:rPr>
                <w:rFonts w:ascii="Liberation Serif" w:eastAsia="Bookman Old Style" w:hAnsi="Liberation Serif" w:cs="Liberation Serif"/>
                <w:color w:val="000000"/>
                <w:sz w:val="26"/>
                <w:szCs w:val="26"/>
                <w:lang w:eastAsia="zh-CN" w:bidi="hi-IN"/>
              </w:rPr>
              <w:t>я-</w:t>
            </w:r>
            <w:proofErr w:type="gramEnd"/>
            <w:r w:rsidRPr="001421DD">
              <w:rPr>
                <w:rFonts w:ascii="Liberation Serif" w:eastAsia="Bookman Old Style" w:hAnsi="Liberation Serif" w:cs="Liberation Serif"/>
                <w:color w:val="000000"/>
                <w:sz w:val="26"/>
                <w:szCs w:val="26"/>
                <w:lang w:eastAsia="zh-CN" w:bidi="hi-IN"/>
              </w:rPr>
              <w:t xml:space="preserve"> член комиссии </w:t>
            </w:r>
          </w:p>
        </w:tc>
      </w:tr>
      <w:tr w:rsidR="001421DD" w:rsidRPr="001421DD" w:rsidTr="00EE26BE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DD" w:rsidRPr="001421DD" w:rsidRDefault="001421DD" w:rsidP="001421DD">
            <w:pPr>
              <w:widowControl w:val="0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proofErr w:type="spellStart"/>
            <w:r w:rsidRPr="001421DD">
              <w:rPr>
                <w:rFonts w:ascii="Liberation Serif" w:eastAsia="Bookman Old Style" w:hAnsi="Liberation Serif" w:cs="Liberation Serif"/>
                <w:color w:val="000000"/>
                <w:spacing w:val="-1"/>
                <w:kern w:val="2"/>
                <w:sz w:val="26"/>
                <w:szCs w:val="26"/>
                <w:lang w:eastAsia="zh-CN" w:bidi="hi-IN"/>
              </w:rPr>
              <w:t>Игошев</w:t>
            </w:r>
            <w:proofErr w:type="spellEnd"/>
            <w:r w:rsidRPr="001421DD">
              <w:rPr>
                <w:rFonts w:ascii="Liberation Serif" w:eastAsia="Bookman Old Style" w:hAnsi="Liberation Serif" w:cs="Liberation Serif"/>
                <w:color w:val="000000"/>
                <w:spacing w:val="-1"/>
                <w:kern w:val="2"/>
                <w:sz w:val="26"/>
                <w:szCs w:val="26"/>
                <w:lang w:eastAsia="zh-CN" w:bidi="hi-IN"/>
              </w:rPr>
              <w:t xml:space="preserve"> </w:t>
            </w:r>
            <w:r w:rsidRPr="001421DD">
              <w:rPr>
                <w:rFonts w:ascii="Liberation Serif" w:eastAsia="Bookman Old Style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Алексей Павлович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DD" w:rsidRPr="001421DD" w:rsidRDefault="001421DD" w:rsidP="001421DD">
            <w:pPr>
              <w:widowControl w:val="0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421DD">
              <w:rPr>
                <w:rFonts w:ascii="Liberation Serif" w:eastAsia="Bookman Old Style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Член ассоциации СРО «</w:t>
            </w:r>
            <w:proofErr w:type="spellStart"/>
            <w:r w:rsidRPr="001421DD">
              <w:rPr>
                <w:rFonts w:ascii="Liberation Serif" w:eastAsia="Bookman Old Style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ПрофиЦКИ</w:t>
            </w:r>
            <w:proofErr w:type="spellEnd"/>
            <w:proofErr w:type="gramStart"/>
            <w:r w:rsidRPr="001421DD">
              <w:rPr>
                <w:rFonts w:ascii="Liberation Serif" w:eastAsia="Bookman Old Style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»-</w:t>
            </w:r>
            <w:proofErr w:type="gramEnd"/>
            <w:r w:rsidRPr="001421DD">
              <w:rPr>
                <w:rFonts w:ascii="Liberation Serif" w:eastAsia="Bookman Old Style" w:hAnsi="Liberation Serif" w:cs="Liberation Serif"/>
                <w:color w:val="000000"/>
                <w:kern w:val="2"/>
                <w:sz w:val="26"/>
                <w:szCs w:val="26"/>
                <w:lang w:eastAsia="zh-CN" w:bidi="hi-IN"/>
              </w:rPr>
              <w:t>кадастровый инженер</w:t>
            </w:r>
            <w:r w:rsidRPr="001421DD">
              <w:rPr>
                <w:rFonts w:ascii="Liberation Serif" w:eastAsia="Bookman Old Style" w:hAnsi="Liberation Serif" w:cs="Liberation Serif"/>
                <w:color w:val="000000"/>
                <w:sz w:val="26"/>
                <w:szCs w:val="26"/>
                <w:lang w:eastAsia="zh-CN" w:bidi="hi-IN"/>
              </w:rPr>
              <w:t xml:space="preserve">— член Комиссии </w:t>
            </w:r>
          </w:p>
        </w:tc>
      </w:tr>
      <w:tr w:rsidR="001421DD" w:rsidRPr="001421DD" w:rsidTr="00EE26BE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DD" w:rsidRPr="001421DD" w:rsidRDefault="001421DD" w:rsidP="001421DD">
            <w:pPr>
              <w:widowControl w:val="0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421DD">
              <w:rPr>
                <w:rFonts w:ascii="Liberation Serif" w:eastAsia="Bookman Old Style" w:hAnsi="Liberation Serif" w:cs="Liberation Serif"/>
                <w:color w:val="000000"/>
                <w:spacing w:val="-1"/>
                <w:sz w:val="26"/>
                <w:szCs w:val="26"/>
                <w:lang w:eastAsia="zh-CN" w:bidi="hi-IN"/>
              </w:rPr>
              <w:t>Рожкова Татьяна Константиновна и в случае отсутствия  - Куликова Наталья Витальевна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DD" w:rsidRPr="001421DD" w:rsidRDefault="001421DD" w:rsidP="001421DD">
            <w:pPr>
              <w:widowControl w:val="0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421DD">
              <w:rPr>
                <w:rFonts w:ascii="Liberation Serif" w:eastAsia="Bookman Old Style" w:hAnsi="Liberation Serif" w:cs="Liberation Serif"/>
                <w:color w:val="000000"/>
                <w:sz w:val="26"/>
                <w:szCs w:val="26"/>
                <w:lang w:eastAsia="zh-CN" w:bidi="hi-IN"/>
              </w:rPr>
              <w:t xml:space="preserve">Начальник межмуниципального отдела по </w:t>
            </w:r>
            <w:proofErr w:type="spellStart"/>
            <w:r w:rsidRPr="001421DD">
              <w:rPr>
                <w:rFonts w:ascii="Liberation Serif" w:eastAsia="Bookman Old Style" w:hAnsi="Liberation Serif" w:cs="Liberation Serif"/>
                <w:color w:val="000000"/>
                <w:sz w:val="26"/>
                <w:szCs w:val="26"/>
                <w:lang w:eastAsia="zh-CN" w:bidi="hi-IN"/>
              </w:rPr>
              <w:t>Грязовецкому</w:t>
            </w:r>
            <w:proofErr w:type="spellEnd"/>
            <w:r w:rsidRPr="001421DD">
              <w:rPr>
                <w:rFonts w:ascii="Liberation Serif" w:eastAsia="Bookman Old Style" w:hAnsi="Liberation Serif" w:cs="Liberation Serif"/>
                <w:color w:val="000000"/>
                <w:sz w:val="26"/>
                <w:szCs w:val="26"/>
                <w:lang w:eastAsia="zh-CN" w:bidi="hi-IN"/>
              </w:rPr>
              <w:t xml:space="preserve"> и </w:t>
            </w:r>
            <w:proofErr w:type="gramStart"/>
            <w:r w:rsidRPr="001421DD">
              <w:rPr>
                <w:rFonts w:ascii="Liberation Serif" w:eastAsia="Bookman Old Style" w:hAnsi="Liberation Serif" w:cs="Liberation Serif"/>
                <w:color w:val="000000"/>
                <w:sz w:val="26"/>
                <w:szCs w:val="26"/>
                <w:lang w:eastAsia="zh-CN" w:bidi="hi-IN"/>
              </w:rPr>
              <w:t>Междуреченскому</w:t>
            </w:r>
            <w:proofErr w:type="gramEnd"/>
            <w:r w:rsidRPr="001421DD">
              <w:rPr>
                <w:rFonts w:ascii="Liberation Serif" w:eastAsia="Bookman Old Style" w:hAnsi="Liberation Serif" w:cs="Liberation Serif"/>
                <w:color w:val="000000"/>
                <w:sz w:val="26"/>
                <w:szCs w:val="26"/>
                <w:lang w:eastAsia="zh-CN" w:bidi="hi-IN"/>
              </w:rPr>
              <w:t xml:space="preserve"> районам Управления </w:t>
            </w:r>
            <w:proofErr w:type="spellStart"/>
            <w:r w:rsidRPr="001421DD">
              <w:rPr>
                <w:rFonts w:ascii="Liberation Serif" w:eastAsia="Bookman Old Style" w:hAnsi="Liberation Serif" w:cs="Liberation Serif"/>
                <w:color w:val="000000"/>
                <w:sz w:val="26"/>
                <w:szCs w:val="26"/>
                <w:lang w:eastAsia="zh-CN" w:bidi="hi-IN"/>
              </w:rPr>
              <w:t>Росреестра</w:t>
            </w:r>
            <w:proofErr w:type="spellEnd"/>
            <w:r w:rsidRPr="001421DD">
              <w:rPr>
                <w:rFonts w:ascii="Liberation Serif" w:eastAsia="Bookman Old Style" w:hAnsi="Liberation Serif" w:cs="Liberation Serif"/>
                <w:color w:val="000000"/>
                <w:sz w:val="26"/>
                <w:szCs w:val="26"/>
                <w:lang w:eastAsia="zh-CN" w:bidi="hi-IN"/>
              </w:rPr>
              <w:t xml:space="preserve"> по Вологодской области — член Комиссии</w:t>
            </w:r>
          </w:p>
        </w:tc>
      </w:tr>
      <w:tr w:rsidR="001421DD" w:rsidRPr="001421DD" w:rsidTr="00EE26BE"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DD" w:rsidRPr="001421DD" w:rsidRDefault="001421DD" w:rsidP="001421DD">
            <w:pPr>
              <w:widowControl w:val="0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421DD">
              <w:rPr>
                <w:rFonts w:ascii="Liberation Serif" w:eastAsia="Bookman Old Style" w:hAnsi="Liberation Serif" w:cs="Liberation Serif"/>
                <w:color w:val="000000"/>
                <w:spacing w:val="-1"/>
                <w:sz w:val="26"/>
                <w:szCs w:val="26"/>
                <w:lang w:eastAsia="zh-CN" w:bidi="hi-IN"/>
              </w:rPr>
              <w:t>Рогова Светлана Александровна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DD" w:rsidRPr="001421DD" w:rsidRDefault="001421DD" w:rsidP="001421DD">
            <w:pPr>
              <w:widowControl w:val="0"/>
              <w:rPr>
                <w:rFonts w:ascii="Liberation Serif" w:eastAsia="Segoe UI" w:hAnsi="Liberation Serif" w:cs="Tahoma"/>
                <w:color w:val="000000"/>
                <w:sz w:val="24"/>
                <w:szCs w:val="24"/>
                <w:lang w:eastAsia="zh-CN" w:bidi="hi-IN"/>
              </w:rPr>
            </w:pPr>
            <w:r w:rsidRPr="001421DD">
              <w:rPr>
                <w:rFonts w:ascii="Liberation Serif" w:eastAsia="Bookman Old Style" w:hAnsi="Liberation Serif" w:cs="Liberation Serif"/>
                <w:color w:val="000000"/>
                <w:spacing w:val="-1"/>
                <w:sz w:val="26"/>
                <w:szCs w:val="26"/>
                <w:lang w:eastAsia="zh-CN" w:bidi="hi-IN"/>
              </w:rPr>
              <w:t xml:space="preserve">Начальник управления земельных ресурсов, заместитель начальника Департамента имущественных отношений Вологодской области </w:t>
            </w:r>
            <w:proofErr w:type="gramStart"/>
            <w:r w:rsidRPr="001421DD">
              <w:rPr>
                <w:rFonts w:ascii="Liberation Serif" w:eastAsia="Bookman Old Style" w:hAnsi="Liberation Serif" w:cs="Liberation Serif"/>
                <w:color w:val="000000"/>
                <w:spacing w:val="-1"/>
                <w:sz w:val="26"/>
                <w:szCs w:val="26"/>
                <w:lang w:eastAsia="zh-CN" w:bidi="hi-IN"/>
              </w:rPr>
              <w:t>-ч</w:t>
            </w:r>
            <w:proofErr w:type="gramEnd"/>
            <w:r w:rsidRPr="001421DD">
              <w:rPr>
                <w:rFonts w:ascii="Liberation Serif" w:eastAsia="Bookman Old Style" w:hAnsi="Liberation Serif" w:cs="Liberation Serif"/>
                <w:color w:val="000000"/>
                <w:spacing w:val="-1"/>
                <w:sz w:val="26"/>
                <w:szCs w:val="26"/>
                <w:lang w:eastAsia="zh-CN" w:bidi="hi-IN"/>
              </w:rPr>
              <w:t>лен Комиссии</w:t>
            </w:r>
          </w:p>
        </w:tc>
      </w:tr>
    </w:tbl>
    <w:p w:rsidR="001421DD" w:rsidRPr="001421DD" w:rsidRDefault="001421DD" w:rsidP="001421DD">
      <w:pPr>
        <w:widowControl w:val="0"/>
        <w:jc w:val="center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421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 w:bidi="hi-IN"/>
        </w:rPr>
        <w:t xml:space="preserve">           </w:t>
      </w:r>
    </w:p>
    <w:p w:rsidR="001421DD" w:rsidRPr="001421DD" w:rsidRDefault="001421DD" w:rsidP="001421DD">
      <w:pPr>
        <w:widowControl w:val="0"/>
        <w:ind w:left="708" w:firstLine="708"/>
        <w:jc w:val="right"/>
        <w:rPr>
          <w:rFonts w:eastAsia="Segoe UI"/>
          <w:color w:val="000000"/>
          <w:sz w:val="24"/>
          <w:szCs w:val="24"/>
          <w:lang w:eastAsia="zh-CN" w:bidi="hi-IN"/>
        </w:rPr>
      </w:pPr>
    </w:p>
    <w:p w:rsidR="001421DD" w:rsidRPr="001421DD" w:rsidRDefault="001421DD" w:rsidP="001421DD">
      <w:pPr>
        <w:widowControl w:val="0"/>
        <w:ind w:left="708" w:firstLine="708"/>
        <w:jc w:val="right"/>
        <w:rPr>
          <w:rFonts w:eastAsia="Segoe UI"/>
          <w:color w:val="000000"/>
          <w:sz w:val="24"/>
          <w:szCs w:val="24"/>
          <w:lang w:eastAsia="zh-CN" w:bidi="hi-IN"/>
        </w:rPr>
      </w:pPr>
    </w:p>
    <w:p w:rsidR="001421DD" w:rsidRPr="001421DD" w:rsidRDefault="001421DD" w:rsidP="001421DD">
      <w:pPr>
        <w:widowControl w:val="0"/>
        <w:ind w:left="708" w:firstLine="708"/>
        <w:jc w:val="right"/>
        <w:rPr>
          <w:rFonts w:eastAsia="Segoe UI"/>
          <w:color w:val="000000"/>
          <w:sz w:val="24"/>
          <w:szCs w:val="24"/>
          <w:lang w:eastAsia="zh-CN" w:bidi="hi-IN"/>
        </w:rPr>
      </w:pPr>
    </w:p>
    <w:p w:rsidR="001421DD" w:rsidRPr="001421DD" w:rsidRDefault="001421DD" w:rsidP="001421DD">
      <w:pPr>
        <w:widowControl w:val="0"/>
        <w:ind w:left="708" w:firstLine="708"/>
        <w:jc w:val="right"/>
        <w:rPr>
          <w:rFonts w:eastAsia="Segoe UI"/>
          <w:color w:val="000000"/>
          <w:sz w:val="24"/>
          <w:szCs w:val="24"/>
          <w:lang w:eastAsia="zh-CN" w:bidi="hi-IN"/>
        </w:rPr>
      </w:pPr>
    </w:p>
    <w:p w:rsidR="001421DD" w:rsidRPr="001421DD" w:rsidRDefault="001421DD" w:rsidP="001421DD">
      <w:pPr>
        <w:widowControl w:val="0"/>
        <w:ind w:left="708" w:firstLine="708"/>
        <w:jc w:val="right"/>
        <w:rPr>
          <w:rFonts w:eastAsia="Segoe UI"/>
          <w:color w:val="000000"/>
          <w:sz w:val="24"/>
          <w:szCs w:val="24"/>
          <w:lang w:eastAsia="zh-CN" w:bidi="hi-IN"/>
        </w:rPr>
      </w:pPr>
    </w:p>
    <w:p w:rsidR="001421DD" w:rsidRPr="001421DD" w:rsidRDefault="001421DD" w:rsidP="001421DD">
      <w:pPr>
        <w:widowControl w:val="0"/>
        <w:ind w:left="708" w:firstLine="708"/>
        <w:jc w:val="right"/>
        <w:rPr>
          <w:rFonts w:eastAsia="Segoe UI"/>
          <w:color w:val="000000"/>
          <w:sz w:val="24"/>
          <w:szCs w:val="24"/>
          <w:lang w:eastAsia="zh-CN" w:bidi="hi-IN"/>
        </w:rPr>
      </w:pPr>
    </w:p>
    <w:p w:rsidR="001421DD" w:rsidRPr="001421DD" w:rsidRDefault="001421DD" w:rsidP="001421DD">
      <w:pPr>
        <w:widowControl w:val="0"/>
        <w:ind w:left="708" w:firstLine="708"/>
        <w:jc w:val="right"/>
        <w:rPr>
          <w:rFonts w:eastAsia="Segoe UI"/>
          <w:color w:val="000000"/>
          <w:sz w:val="24"/>
          <w:szCs w:val="24"/>
          <w:lang w:eastAsia="zh-CN" w:bidi="hi-IN"/>
        </w:rPr>
      </w:pPr>
    </w:p>
    <w:p w:rsidR="001421DD" w:rsidRPr="001421DD" w:rsidRDefault="001421DD" w:rsidP="001421DD">
      <w:pPr>
        <w:widowControl w:val="0"/>
        <w:ind w:left="708" w:firstLine="708"/>
        <w:jc w:val="right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421DD">
        <w:rPr>
          <w:color w:val="000000"/>
          <w:sz w:val="24"/>
          <w:szCs w:val="24"/>
          <w:lang w:eastAsia="zh-CN" w:bidi="hi-IN"/>
        </w:rPr>
        <w:t xml:space="preserve"> </w:t>
      </w:r>
    </w:p>
    <w:p w:rsidR="001421DD" w:rsidRPr="001421DD" w:rsidRDefault="001421DD" w:rsidP="001421DD">
      <w:pPr>
        <w:widowControl w:val="0"/>
        <w:ind w:left="708" w:firstLine="708"/>
        <w:jc w:val="right"/>
        <w:rPr>
          <w:rFonts w:eastAsia="Segoe UI"/>
          <w:color w:val="000000"/>
          <w:sz w:val="24"/>
          <w:szCs w:val="24"/>
          <w:lang w:eastAsia="zh-CN" w:bidi="hi-IN"/>
        </w:rPr>
      </w:pPr>
    </w:p>
    <w:p w:rsidR="001421DD" w:rsidRPr="001421DD" w:rsidRDefault="001421DD" w:rsidP="001421DD">
      <w:pPr>
        <w:widowControl w:val="0"/>
        <w:ind w:left="708" w:firstLine="708"/>
        <w:jc w:val="right"/>
        <w:rPr>
          <w:rFonts w:eastAsia="Segoe UI"/>
          <w:color w:val="000000"/>
          <w:sz w:val="24"/>
          <w:szCs w:val="24"/>
          <w:lang w:eastAsia="zh-CN" w:bidi="hi-IN"/>
        </w:rPr>
      </w:pPr>
    </w:p>
    <w:p w:rsidR="001421DD" w:rsidRPr="001421DD" w:rsidRDefault="001421DD" w:rsidP="001421DD">
      <w:pPr>
        <w:widowControl w:val="0"/>
        <w:ind w:left="708" w:firstLine="708"/>
        <w:jc w:val="right"/>
        <w:rPr>
          <w:rFonts w:eastAsia="Segoe UI"/>
          <w:color w:val="000000"/>
          <w:sz w:val="24"/>
          <w:szCs w:val="24"/>
          <w:lang w:eastAsia="zh-CN" w:bidi="hi-IN"/>
        </w:rPr>
      </w:pPr>
    </w:p>
    <w:p w:rsidR="001421DD" w:rsidRPr="001421DD" w:rsidRDefault="001421DD" w:rsidP="001421DD">
      <w:pPr>
        <w:widowControl w:val="0"/>
        <w:ind w:left="708" w:firstLine="708"/>
        <w:jc w:val="right"/>
        <w:rPr>
          <w:rFonts w:eastAsia="Segoe UI"/>
          <w:color w:val="000000"/>
          <w:sz w:val="24"/>
          <w:szCs w:val="24"/>
          <w:lang w:eastAsia="zh-CN" w:bidi="hi-IN"/>
        </w:rPr>
      </w:pPr>
    </w:p>
    <w:p w:rsidR="001421DD" w:rsidRPr="001421DD" w:rsidRDefault="001421DD" w:rsidP="001421DD">
      <w:pPr>
        <w:widowControl w:val="0"/>
        <w:ind w:left="708" w:firstLine="708"/>
        <w:jc w:val="right"/>
        <w:rPr>
          <w:rFonts w:eastAsia="Segoe UI"/>
          <w:color w:val="000000"/>
          <w:sz w:val="24"/>
          <w:szCs w:val="24"/>
          <w:lang w:eastAsia="zh-CN" w:bidi="hi-IN"/>
        </w:rPr>
      </w:pPr>
    </w:p>
    <w:p w:rsidR="001421DD" w:rsidRPr="001421DD" w:rsidRDefault="001421DD" w:rsidP="001421DD">
      <w:pPr>
        <w:widowControl w:val="0"/>
        <w:ind w:left="708" w:firstLine="708"/>
        <w:jc w:val="right"/>
        <w:rPr>
          <w:rFonts w:eastAsia="Segoe UI"/>
          <w:color w:val="000000"/>
          <w:sz w:val="24"/>
          <w:szCs w:val="24"/>
          <w:lang w:eastAsia="zh-CN" w:bidi="hi-IN"/>
        </w:rPr>
      </w:pPr>
    </w:p>
    <w:p w:rsidR="001421DD" w:rsidRPr="001421DD" w:rsidRDefault="001421DD" w:rsidP="001421DD">
      <w:pPr>
        <w:widowControl w:val="0"/>
        <w:ind w:left="708" w:firstLine="708"/>
        <w:jc w:val="right"/>
        <w:rPr>
          <w:rFonts w:eastAsia="Segoe UI"/>
          <w:color w:val="000000"/>
          <w:sz w:val="24"/>
          <w:szCs w:val="24"/>
          <w:lang w:eastAsia="zh-CN" w:bidi="hi-IN"/>
        </w:rPr>
      </w:pPr>
    </w:p>
    <w:p w:rsidR="001421DD" w:rsidRPr="001421DD" w:rsidRDefault="001421DD" w:rsidP="001421DD">
      <w:pPr>
        <w:widowControl w:val="0"/>
        <w:ind w:left="708" w:firstLine="708"/>
        <w:jc w:val="center"/>
        <w:rPr>
          <w:rFonts w:eastAsia="Segoe UI"/>
          <w:color w:val="000000"/>
          <w:sz w:val="24"/>
          <w:szCs w:val="24"/>
          <w:lang w:eastAsia="zh-CN" w:bidi="hi-IN"/>
        </w:rPr>
      </w:pPr>
    </w:p>
    <w:p w:rsidR="001421DD" w:rsidRPr="001421DD" w:rsidRDefault="001421DD" w:rsidP="001421DD">
      <w:pPr>
        <w:widowControl w:val="0"/>
        <w:ind w:left="708" w:firstLine="4962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421DD">
        <w:rPr>
          <w:rFonts w:eastAsia="Segoe UI"/>
          <w:color w:val="000000"/>
          <w:sz w:val="24"/>
          <w:szCs w:val="24"/>
          <w:lang w:eastAsia="zh-CN" w:bidi="hi-IN"/>
        </w:rPr>
        <w:lastRenderedPageBreak/>
        <w:t>Приложение 2</w:t>
      </w:r>
    </w:p>
    <w:p w:rsidR="001421DD" w:rsidRPr="001421DD" w:rsidRDefault="001421DD" w:rsidP="001421DD">
      <w:pPr>
        <w:widowControl w:val="0"/>
        <w:ind w:firstLine="5670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421DD">
        <w:rPr>
          <w:rFonts w:eastAsia="Segoe UI"/>
          <w:color w:val="000000"/>
          <w:sz w:val="24"/>
          <w:szCs w:val="24"/>
          <w:lang w:eastAsia="zh-CN" w:bidi="hi-IN"/>
        </w:rPr>
        <w:t xml:space="preserve">к </w:t>
      </w:r>
      <w:r w:rsidRPr="001421DD">
        <w:rPr>
          <w:sz w:val="24"/>
          <w:szCs w:val="24"/>
          <w:lang w:eastAsia="zh-CN"/>
        </w:rPr>
        <w:t>постановлению Администрации</w:t>
      </w:r>
    </w:p>
    <w:p w:rsidR="001421DD" w:rsidRPr="001421DD" w:rsidRDefault="001421DD" w:rsidP="001421DD">
      <w:pPr>
        <w:widowControl w:val="0"/>
        <w:ind w:firstLine="5670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421DD">
        <w:rPr>
          <w:sz w:val="24"/>
          <w:szCs w:val="24"/>
          <w:lang w:eastAsia="zh-CN"/>
        </w:rPr>
        <w:t>Грязовецкого муниципального округа</w:t>
      </w:r>
      <w:r w:rsidRPr="001421DD">
        <w:rPr>
          <w:rFonts w:eastAsia="Segoe UI"/>
          <w:color w:val="000000"/>
          <w:sz w:val="24"/>
          <w:szCs w:val="24"/>
          <w:lang w:eastAsia="zh-CN" w:bidi="hi-IN"/>
        </w:rPr>
        <w:t xml:space="preserve"> </w:t>
      </w:r>
    </w:p>
    <w:p w:rsidR="001421DD" w:rsidRPr="001421DD" w:rsidRDefault="001421DD" w:rsidP="001421DD">
      <w:pPr>
        <w:widowControl w:val="0"/>
        <w:ind w:firstLine="5670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421DD">
        <w:rPr>
          <w:rFonts w:ascii="Liberation Serif" w:eastAsia="Segoe UI" w:hAnsi="Liberation Serif" w:cs="Liberation Serif"/>
          <w:color w:val="000000"/>
          <w:sz w:val="24"/>
          <w:szCs w:val="24"/>
          <w:lang w:eastAsia="zh-CN" w:bidi="hi-IN"/>
        </w:rPr>
        <w:t xml:space="preserve">от </w:t>
      </w:r>
      <w:r>
        <w:rPr>
          <w:rFonts w:ascii="Liberation Serif" w:eastAsia="Segoe UI" w:hAnsi="Liberation Serif" w:cs="Liberation Serif"/>
          <w:color w:val="000000"/>
          <w:sz w:val="24"/>
          <w:szCs w:val="24"/>
          <w:lang w:eastAsia="zh-CN" w:bidi="hi-IN"/>
        </w:rPr>
        <w:t>05.03.2024</w:t>
      </w:r>
      <w:r w:rsidRPr="001421DD">
        <w:rPr>
          <w:rFonts w:ascii="Liberation Serif" w:eastAsia="Segoe UI" w:hAnsi="Liberation Serif" w:cs="Liberation Serif"/>
          <w:color w:val="000000"/>
          <w:sz w:val="24"/>
          <w:szCs w:val="24"/>
          <w:lang w:eastAsia="zh-CN" w:bidi="hi-IN"/>
        </w:rPr>
        <w:t xml:space="preserve"> №</w:t>
      </w:r>
      <w:r>
        <w:rPr>
          <w:rFonts w:ascii="Liberation Serif" w:eastAsia="Segoe UI" w:hAnsi="Liberation Serif" w:cs="Liberation Serif"/>
          <w:color w:val="000000"/>
          <w:sz w:val="24"/>
          <w:szCs w:val="24"/>
          <w:lang w:eastAsia="zh-CN" w:bidi="hi-IN"/>
        </w:rPr>
        <w:t>558</w:t>
      </w:r>
    </w:p>
    <w:p w:rsidR="001421DD" w:rsidRDefault="001421DD" w:rsidP="001421DD">
      <w:pPr>
        <w:widowControl w:val="0"/>
        <w:jc w:val="center"/>
        <w:rPr>
          <w:color w:val="000000"/>
          <w:sz w:val="24"/>
          <w:szCs w:val="24"/>
          <w:lang w:eastAsia="zh-CN" w:bidi="hi-IN"/>
        </w:rPr>
      </w:pPr>
    </w:p>
    <w:p w:rsidR="001421DD" w:rsidRPr="001421DD" w:rsidRDefault="001421DD" w:rsidP="001421DD">
      <w:pPr>
        <w:widowControl w:val="0"/>
        <w:jc w:val="center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421DD">
        <w:rPr>
          <w:color w:val="000000"/>
          <w:sz w:val="24"/>
          <w:szCs w:val="24"/>
          <w:lang w:eastAsia="zh-CN" w:bidi="hi-IN"/>
        </w:rPr>
        <w:t xml:space="preserve"> </w:t>
      </w:r>
      <w:r w:rsidRPr="001421DD">
        <w:rPr>
          <w:rFonts w:eastAsia="Segoe UI"/>
          <w:b/>
          <w:bCs/>
          <w:color w:val="000000"/>
          <w:sz w:val="28"/>
          <w:szCs w:val="28"/>
          <w:lang w:eastAsia="x-none" w:bidi="hi-IN"/>
        </w:rPr>
        <w:t xml:space="preserve">Сведения о согласительной </w:t>
      </w:r>
      <w:r w:rsidRPr="001421DD">
        <w:rPr>
          <w:b/>
          <w:bCs/>
          <w:color w:val="000000"/>
          <w:sz w:val="28"/>
          <w:szCs w:val="28"/>
          <w:lang w:eastAsia="x-none"/>
        </w:rPr>
        <w:t>К</w:t>
      </w:r>
      <w:r w:rsidRPr="001421DD">
        <w:rPr>
          <w:rFonts w:eastAsia="Segoe UI"/>
          <w:b/>
          <w:bCs/>
          <w:color w:val="000000"/>
          <w:sz w:val="28"/>
          <w:szCs w:val="28"/>
          <w:lang w:eastAsia="x-none" w:bidi="hi-IN"/>
        </w:rPr>
        <w:t xml:space="preserve">омиссии </w:t>
      </w:r>
    </w:p>
    <w:p w:rsidR="001421DD" w:rsidRPr="001421DD" w:rsidRDefault="001421DD" w:rsidP="001421DD">
      <w:pPr>
        <w:widowControl w:val="0"/>
        <w:jc w:val="center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  <w:r w:rsidRPr="001421DD">
        <w:rPr>
          <w:rFonts w:eastAsia="Segoe UI"/>
          <w:b/>
          <w:bCs/>
          <w:color w:val="000000"/>
          <w:sz w:val="28"/>
          <w:szCs w:val="28"/>
          <w:lang w:eastAsia="x-none" w:bidi="hi-IN"/>
        </w:rPr>
        <w:t>по выполнению комплексных кадастровых работ</w:t>
      </w:r>
    </w:p>
    <w:p w:rsidR="001421DD" w:rsidRDefault="001421DD" w:rsidP="001421DD">
      <w:pPr>
        <w:widowControl w:val="0"/>
        <w:jc w:val="both"/>
        <w:rPr>
          <w:rFonts w:ascii="Liberation Serif" w:eastAsia="Liberation Serif" w:hAnsi="Liberation Serif" w:cs="Liberation Serif"/>
          <w:color w:val="000000"/>
          <w:sz w:val="24"/>
          <w:szCs w:val="24"/>
          <w:lang w:eastAsia="zh-CN" w:bidi="hi-IN"/>
        </w:rPr>
      </w:pPr>
      <w:r w:rsidRPr="001421DD">
        <w:rPr>
          <w:rFonts w:ascii="Liberation Serif" w:eastAsia="Liberation Serif" w:hAnsi="Liberation Serif" w:cs="Liberation Serif"/>
          <w:color w:val="000000"/>
          <w:sz w:val="24"/>
          <w:szCs w:val="24"/>
          <w:lang w:eastAsia="zh-CN" w:bidi="hi-IN"/>
        </w:rPr>
        <w:t xml:space="preserve">          </w:t>
      </w:r>
    </w:p>
    <w:p w:rsidR="001421DD" w:rsidRPr="001421DD" w:rsidRDefault="001421DD" w:rsidP="001421DD">
      <w:pPr>
        <w:widowControl w:val="0"/>
        <w:jc w:val="both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24"/>
        <w:gridCol w:w="6048"/>
      </w:tblGrid>
      <w:tr w:rsidR="001421DD" w:rsidRPr="001421DD" w:rsidTr="00EE26BE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DD" w:rsidRPr="001421DD" w:rsidRDefault="001421DD" w:rsidP="001421DD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1421D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Местонахождение комиссии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DD" w:rsidRPr="001421DD" w:rsidRDefault="001421DD" w:rsidP="001421DD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1421D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Территориальное управление </w:t>
            </w:r>
            <w:proofErr w:type="spellStart"/>
            <w:r w:rsidRPr="001421D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Грязовецкое</w:t>
            </w:r>
            <w:proofErr w:type="spellEnd"/>
            <w:r w:rsidRPr="001421D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 xml:space="preserve">  Грязовецкого муниципального округа Вологодской области</w:t>
            </w:r>
          </w:p>
        </w:tc>
      </w:tr>
      <w:tr w:rsidR="001421DD" w:rsidRPr="001421DD" w:rsidTr="00EE26BE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DD" w:rsidRPr="001421DD" w:rsidRDefault="001421DD" w:rsidP="001421DD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1421D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Почтовый адрес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DD" w:rsidRPr="001421DD" w:rsidRDefault="001421DD" w:rsidP="001421DD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1421DD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  <w:t>1620</w:t>
            </w:r>
            <w:r w:rsidRPr="001421D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00</w:t>
            </w:r>
            <w:r w:rsidRPr="001421DD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  <w:t xml:space="preserve">, Вологодская область, Грязовецкий район, </w:t>
            </w:r>
            <w:r w:rsidRPr="001421D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г. Грязовец</w:t>
            </w:r>
            <w:r w:rsidRPr="001421DD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  <w:t xml:space="preserve"> ул. </w:t>
            </w:r>
            <w:r w:rsidRPr="001421D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Ленина д.45</w:t>
            </w:r>
          </w:p>
        </w:tc>
      </w:tr>
      <w:tr w:rsidR="001421DD" w:rsidRPr="001421DD" w:rsidTr="00EE26BE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DD" w:rsidRPr="001421DD" w:rsidRDefault="001421DD" w:rsidP="001421DD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1421D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Адреса электронной почты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DD" w:rsidRPr="001421DD" w:rsidRDefault="001421DD" w:rsidP="001421DD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hyperlink r:id="rId11" w:history="1">
              <w:r w:rsidRPr="001D7162">
                <w:rPr>
                  <w:rFonts w:ascii="Liberation Serif" w:eastAsia="Segoe UI" w:hAnsi="Liberation Serif" w:cs="Liberation Serif"/>
                  <w:sz w:val="26"/>
                  <w:szCs w:val="26"/>
                  <w:u w:val="single"/>
                  <w:lang/>
                </w:rPr>
                <w:t>g</w:t>
              </w:r>
            </w:hyperlink>
            <w:r w:rsidRPr="001421DD">
              <w:rPr>
                <w:rFonts w:ascii="Liberation Serif" w:eastAsia="Segoe UI" w:hAnsi="Liberation Serif" w:cs="Liberation Serif"/>
                <w:sz w:val="26"/>
                <w:szCs w:val="26"/>
                <w:u w:val="single"/>
                <w:lang w:val="en-US"/>
              </w:rPr>
              <w:t>ruizo@gradm.ru</w:t>
            </w:r>
          </w:p>
          <w:p w:rsidR="001421DD" w:rsidRPr="001421DD" w:rsidRDefault="001421DD" w:rsidP="001421DD">
            <w:pPr>
              <w:widowControl w:val="0"/>
              <w:ind w:left="180"/>
              <w:jc w:val="center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val="en-US" w:eastAsia="zh-CN" w:bidi="hi-IN"/>
              </w:rPr>
            </w:pPr>
          </w:p>
        </w:tc>
      </w:tr>
      <w:tr w:rsidR="001421DD" w:rsidRPr="001421DD" w:rsidTr="00EE26BE"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21DD" w:rsidRPr="001421DD" w:rsidRDefault="001421DD" w:rsidP="001421DD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1421D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График работы комиссии</w:t>
            </w:r>
          </w:p>
        </w:tc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1DD" w:rsidRPr="001421DD" w:rsidRDefault="001421DD" w:rsidP="001421DD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1421DD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  <w:t xml:space="preserve">1. Извещения о проведении заседаний </w:t>
            </w:r>
            <w:r w:rsidRPr="001421D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К</w:t>
            </w:r>
            <w:r w:rsidRPr="001421DD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  <w:t>омиссии публикуются на официальном сайте Грязовецкого муниципального округа в разделе «Новости»;</w:t>
            </w:r>
          </w:p>
          <w:p w:rsidR="001421DD" w:rsidRPr="001421DD" w:rsidRDefault="001421DD" w:rsidP="001421DD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1421DD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  <w:t xml:space="preserve">2. Предоставление консультаций осуществляет секретарь </w:t>
            </w:r>
            <w:r w:rsidRPr="001421DD"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zh-CN"/>
              </w:rPr>
              <w:t>К</w:t>
            </w:r>
            <w:r w:rsidRPr="001421DD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  <w:t>омиссии в рабочие дни (за исключением праздничных, нерабочих дней):</w:t>
            </w:r>
          </w:p>
          <w:p w:rsidR="001421DD" w:rsidRPr="001421DD" w:rsidRDefault="001421DD" w:rsidP="001421DD">
            <w:pPr>
              <w:widowControl w:val="0"/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</w:pPr>
            <w:r w:rsidRPr="001421DD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  <w:t xml:space="preserve">понедельник, вторник, среда, четверг с 08.30  до 16.00, пятница в 8.30 до 15.00, перерыв на обед с 12.00 </w:t>
            </w:r>
            <w:proofErr w:type="gramStart"/>
            <w:r w:rsidRPr="001421DD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  <w:t>до</w:t>
            </w:r>
            <w:proofErr w:type="gramEnd"/>
            <w:r w:rsidRPr="001421DD">
              <w:rPr>
                <w:rFonts w:ascii="Liberation Serif" w:eastAsia="Segoe UI" w:hAnsi="Liberation Serif" w:cs="Liberation Serif"/>
                <w:color w:val="000000"/>
                <w:sz w:val="26"/>
                <w:szCs w:val="26"/>
                <w:lang w:eastAsia="zh-CN" w:bidi="hi-IN"/>
              </w:rPr>
              <w:t xml:space="preserve"> 13.00</w:t>
            </w:r>
          </w:p>
        </w:tc>
      </w:tr>
    </w:tbl>
    <w:p w:rsidR="001421DD" w:rsidRPr="001421DD" w:rsidRDefault="001421DD" w:rsidP="001421DD">
      <w:pPr>
        <w:widowControl w:val="0"/>
        <w:rPr>
          <w:rFonts w:ascii="Liberation Serif" w:eastAsia="Segoe UI" w:hAnsi="Liberation Serif" w:cs="Tahoma"/>
          <w:color w:val="000000"/>
          <w:sz w:val="24"/>
          <w:szCs w:val="24"/>
          <w:lang w:eastAsia="zh-CN" w:bidi="hi-IN"/>
        </w:rPr>
      </w:pPr>
    </w:p>
    <w:p w:rsidR="001421DD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p w:rsidR="001421DD" w:rsidRPr="00E44CCC" w:rsidRDefault="001421DD" w:rsidP="004222FC">
      <w:pPr>
        <w:jc w:val="center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eastAsia="zh-CN" w:bidi="hi-IN"/>
        </w:rPr>
      </w:pPr>
    </w:p>
    <w:sectPr w:rsidR="001421DD" w:rsidRPr="00E44CCC" w:rsidSect="00AF0653">
      <w:headerReference w:type="default" r:id="rId12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AE3" w:rsidRDefault="00682AE3">
      <w:r>
        <w:separator/>
      </w:r>
    </w:p>
  </w:endnote>
  <w:endnote w:type="continuationSeparator" w:id="0">
    <w:p w:rsidR="00682AE3" w:rsidRDefault="0068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Cambria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AE3" w:rsidRDefault="00682AE3">
      <w:r>
        <w:separator/>
      </w:r>
    </w:p>
  </w:footnote>
  <w:footnote w:type="continuationSeparator" w:id="0">
    <w:p w:rsidR="00682AE3" w:rsidRDefault="00682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162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8006983"/>
    <w:multiLevelType w:val="hybridMultilevel"/>
    <w:tmpl w:val="80AE1C58"/>
    <w:lvl w:ilvl="0" w:tplc="93466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10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4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6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9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0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2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6"/>
  </w:num>
  <w:num w:numId="2">
    <w:abstractNumId w:val="4"/>
  </w:num>
  <w:num w:numId="3">
    <w:abstractNumId w:val="32"/>
  </w:num>
  <w:num w:numId="4">
    <w:abstractNumId w:val="21"/>
  </w:num>
  <w:num w:numId="5">
    <w:abstractNumId w:val="28"/>
  </w:num>
  <w:num w:numId="6">
    <w:abstractNumId w:val="22"/>
  </w:num>
  <w:num w:numId="7">
    <w:abstractNumId w:val="26"/>
  </w:num>
  <w:num w:numId="8">
    <w:abstractNumId w:val="10"/>
  </w:num>
  <w:num w:numId="9">
    <w:abstractNumId w:val="14"/>
  </w:num>
  <w:num w:numId="10">
    <w:abstractNumId w:val="12"/>
  </w:num>
  <w:num w:numId="11">
    <w:abstractNumId w:val="3"/>
  </w:num>
  <w:num w:numId="12">
    <w:abstractNumId w:val="15"/>
  </w:num>
  <w:num w:numId="13">
    <w:abstractNumId w:val="18"/>
  </w:num>
  <w:num w:numId="14">
    <w:abstractNumId w:val="25"/>
  </w:num>
  <w:num w:numId="15">
    <w:abstractNumId w:val="27"/>
  </w:num>
  <w:num w:numId="16">
    <w:abstractNumId w:val="5"/>
  </w:num>
  <w:num w:numId="17">
    <w:abstractNumId w:val="19"/>
  </w:num>
  <w:num w:numId="18">
    <w:abstractNumId w:val="23"/>
  </w:num>
  <w:num w:numId="19">
    <w:abstractNumId w:val="31"/>
  </w:num>
  <w:num w:numId="20">
    <w:abstractNumId w:val="13"/>
  </w:num>
  <w:num w:numId="21">
    <w:abstractNumId w:val="8"/>
  </w:num>
  <w:num w:numId="22">
    <w:abstractNumId w:val="20"/>
  </w:num>
  <w:num w:numId="23">
    <w:abstractNumId w:val="17"/>
  </w:num>
  <w:num w:numId="24">
    <w:abstractNumId w:val="30"/>
  </w:num>
  <w:num w:numId="25">
    <w:abstractNumId w:val="9"/>
  </w:num>
  <w:num w:numId="26">
    <w:abstractNumId w:val="29"/>
  </w:num>
  <w:num w:numId="27">
    <w:abstractNumId w:val="6"/>
  </w:num>
  <w:num w:numId="28">
    <w:abstractNumId w:val="24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1"/>
  </w:num>
  <w:num w:numId="32">
    <w:abstractNumId w:val="11"/>
    <w:lvlOverride w:ilvl="0">
      <w:startOverride w:val="1"/>
    </w:lvlOverride>
  </w:num>
  <w:num w:numId="33">
    <w:abstractNumId w:val="2"/>
  </w:num>
  <w:num w:numId="34">
    <w:abstractNumId w:val="0"/>
  </w:num>
  <w:num w:numId="35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36C4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6621"/>
    <w:rsid w:val="000B6A15"/>
    <w:rsid w:val="000C3F9F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35B"/>
    <w:rsid w:val="0012055F"/>
    <w:rsid w:val="001213C0"/>
    <w:rsid w:val="00126720"/>
    <w:rsid w:val="00131348"/>
    <w:rsid w:val="00131FA4"/>
    <w:rsid w:val="00133DAF"/>
    <w:rsid w:val="001378C0"/>
    <w:rsid w:val="001421DD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91482"/>
    <w:rsid w:val="00191DD0"/>
    <w:rsid w:val="00194611"/>
    <w:rsid w:val="00195B4D"/>
    <w:rsid w:val="001960AA"/>
    <w:rsid w:val="00196375"/>
    <w:rsid w:val="0019796F"/>
    <w:rsid w:val="00197C97"/>
    <w:rsid w:val="001A1B62"/>
    <w:rsid w:val="001A2C7A"/>
    <w:rsid w:val="001A30E5"/>
    <w:rsid w:val="001A3DE0"/>
    <w:rsid w:val="001A3FBA"/>
    <w:rsid w:val="001A6021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D7162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5E7E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2D29"/>
    <w:rsid w:val="002F670B"/>
    <w:rsid w:val="00302776"/>
    <w:rsid w:val="00302ACA"/>
    <w:rsid w:val="00305BED"/>
    <w:rsid w:val="00307012"/>
    <w:rsid w:val="00310438"/>
    <w:rsid w:val="00311918"/>
    <w:rsid w:val="00312F0C"/>
    <w:rsid w:val="00314D5F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1118"/>
    <w:rsid w:val="00352102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C21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6F8"/>
    <w:rsid w:val="003E4929"/>
    <w:rsid w:val="003E5C5E"/>
    <w:rsid w:val="003F09F3"/>
    <w:rsid w:val="003F2014"/>
    <w:rsid w:val="00400AE7"/>
    <w:rsid w:val="0040541C"/>
    <w:rsid w:val="00407CA8"/>
    <w:rsid w:val="00410D14"/>
    <w:rsid w:val="00411634"/>
    <w:rsid w:val="004135F1"/>
    <w:rsid w:val="00413B6B"/>
    <w:rsid w:val="004147A5"/>
    <w:rsid w:val="00420A8E"/>
    <w:rsid w:val="00420BFF"/>
    <w:rsid w:val="00420C3B"/>
    <w:rsid w:val="00420D1C"/>
    <w:rsid w:val="004222FC"/>
    <w:rsid w:val="00422753"/>
    <w:rsid w:val="0042353E"/>
    <w:rsid w:val="00425553"/>
    <w:rsid w:val="004256E9"/>
    <w:rsid w:val="00432DD1"/>
    <w:rsid w:val="00435F69"/>
    <w:rsid w:val="00440EBE"/>
    <w:rsid w:val="004411BC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1960"/>
    <w:rsid w:val="00492DDC"/>
    <w:rsid w:val="00494AB3"/>
    <w:rsid w:val="0049552B"/>
    <w:rsid w:val="004A1E88"/>
    <w:rsid w:val="004A48E2"/>
    <w:rsid w:val="004A5843"/>
    <w:rsid w:val="004B1A7F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1E15"/>
    <w:rsid w:val="00503B11"/>
    <w:rsid w:val="005052A3"/>
    <w:rsid w:val="00512C59"/>
    <w:rsid w:val="0051400D"/>
    <w:rsid w:val="005154DB"/>
    <w:rsid w:val="00516AD9"/>
    <w:rsid w:val="0052332E"/>
    <w:rsid w:val="005251B3"/>
    <w:rsid w:val="00526038"/>
    <w:rsid w:val="005260E2"/>
    <w:rsid w:val="00527A9C"/>
    <w:rsid w:val="00527CB2"/>
    <w:rsid w:val="00535106"/>
    <w:rsid w:val="00536BF6"/>
    <w:rsid w:val="005431D5"/>
    <w:rsid w:val="00543A89"/>
    <w:rsid w:val="00543B69"/>
    <w:rsid w:val="0054603C"/>
    <w:rsid w:val="005469C2"/>
    <w:rsid w:val="00546D0B"/>
    <w:rsid w:val="005479CE"/>
    <w:rsid w:val="00550940"/>
    <w:rsid w:val="00550DE9"/>
    <w:rsid w:val="005514DD"/>
    <w:rsid w:val="005518EE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6EAB"/>
    <w:rsid w:val="00637E71"/>
    <w:rsid w:val="00643EB4"/>
    <w:rsid w:val="00645F9F"/>
    <w:rsid w:val="00647B57"/>
    <w:rsid w:val="006531AE"/>
    <w:rsid w:val="006532B9"/>
    <w:rsid w:val="006534C1"/>
    <w:rsid w:val="00653850"/>
    <w:rsid w:val="00653F0F"/>
    <w:rsid w:val="00655A96"/>
    <w:rsid w:val="00655F50"/>
    <w:rsid w:val="006563E7"/>
    <w:rsid w:val="00656AD5"/>
    <w:rsid w:val="00661014"/>
    <w:rsid w:val="00666C59"/>
    <w:rsid w:val="006709C8"/>
    <w:rsid w:val="006710AD"/>
    <w:rsid w:val="00673051"/>
    <w:rsid w:val="00677793"/>
    <w:rsid w:val="006802D3"/>
    <w:rsid w:val="0068070F"/>
    <w:rsid w:val="00681FA1"/>
    <w:rsid w:val="00682AE3"/>
    <w:rsid w:val="006830F0"/>
    <w:rsid w:val="00683E02"/>
    <w:rsid w:val="00687209"/>
    <w:rsid w:val="006873AD"/>
    <w:rsid w:val="006878E5"/>
    <w:rsid w:val="00687DB9"/>
    <w:rsid w:val="00690028"/>
    <w:rsid w:val="00697851"/>
    <w:rsid w:val="006A11C2"/>
    <w:rsid w:val="006A28DB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9A4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028B3"/>
    <w:rsid w:val="0070597D"/>
    <w:rsid w:val="007173E6"/>
    <w:rsid w:val="00721FEE"/>
    <w:rsid w:val="007223D2"/>
    <w:rsid w:val="007254ED"/>
    <w:rsid w:val="00725909"/>
    <w:rsid w:val="00734628"/>
    <w:rsid w:val="00740F7D"/>
    <w:rsid w:val="007411E4"/>
    <w:rsid w:val="00742289"/>
    <w:rsid w:val="0074359F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02EB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15F9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670D"/>
    <w:rsid w:val="008A7718"/>
    <w:rsid w:val="008A7D96"/>
    <w:rsid w:val="008B13F4"/>
    <w:rsid w:val="008B2022"/>
    <w:rsid w:val="008B45D0"/>
    <w:rsid w:val="008B4933"/>
    <w:rsid w:val="008B5C88"/>
    <w:rsid w:val="008B6C2E"/>
    <w:rsid w:val="008C1234"/>
    <w:rsid w:val="008C32FF"/>
    <w:rsid w:val="008C4472"/>
    <w:rsid w:val="008D0663"/>
    <w:rsid w:val="008D0C8B"/>
    <w:rsid w:val="008D18DD"/>
    <w:rsid w:val="008D191E"/>
    <w:rsid w:val="008E104D"/>
    <w:rsid w:val="008E23BC"/>
    <w:rsid w:val="008E3E51"/>
    <w:rsid w:val="008E674C"/>
    <w:rsid w:val="008F1A95"/>
    <w:rsid w:val="008F2E23"/>
    <w:rsid w:val="008F6D42"/>
    <w:rsid w:val="00901C70"/>
    <w:rsid w:val="00904375"/>
    <w:rsid w:val="00905B5C"/>
    <w:rsid w:val="0090653B"/>
    <w:rsid w:val="00911595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17CF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573C"/>
    <w:rsid w:val="009E7B15"/>
    <w:rsid w:val="009F0D64"/>
    <w:rsid w:val="009F1FBA"/>
    <w:rsid w:val="009F4BFD"/>
    <w:rsid w:val="009F5513"/>
    <w:rsid w:val="00A015A5"/>
    <w:rsid w:val="00A0199B"/>
    <w:rsid w:val="00A028BE"/>
    <w:rsid w:val="00A04474"/>
    <w:rsid w:val="00A06728"/>
    <w:rsid w:val="00A0684A"/>
    <w:rsid w:val="00A07906"/>
    <w:rsid w:val="00A07F57"/>
    <w:rsid w:val="00A103B4"/>
    <w:rsid w:val="00A119A0"/>
    <w:rsid w:val="00A12D22"/>
    <w:rsid w:val="00A26436"/>
    <w:rsid w:val="00A2709E"/>
    <w:rsid w:val="00A277D0"/>
    <w:rsid w:val="00A3074E"/>
    <w:rsid w:val="00A314E9"/>
    <w:rsid w:val="00A315B5"/>
    <w:rsid w:val="00A3353B"/>
    <w:rsid w:val="00A339FD"/>
    <w:rsid w:val="00A37D1C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4001"/>
    <w:rsid w:val="00AB460B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337B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C71EC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E7409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1E02"/>
    <w:rsid w:val="00CF29C3"/>
    <w:rsid w:val="00CF4784"/>
    <w:rsid w:val="00D005E1"/>
    <w:rsid w:val="00D00CFE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23C3D"/>
    <w:rsid w:val="00D31C10"/>
    <w:rsid w:val="00D32276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26A"/>
    <w:rsid w:val="00DD2332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02C"/>
    <w:rsid w:val="00E367D0"/>
    <w:rsid w:val="00E37BD1"/>
    <w:rsid w:val="00E43165"/>
    <w:rsid w:val="00E44CCC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19CB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0734C"/>
    <w:rsid w:val="00F10B3A"/>
    <w:rsid w:val="00F135FA"/>
    <w:rsid w:val="00F1373E"/>
    <w:rsid w:val="00F1455A"/>
    <w:rsid w:val="00F14C46"/>
    <w:rsid w:val="00F15365"/>
    <w:rsid w:val="00F1564C"/>
    <w:rsid w:val="00F203E8"/>
    <w:rsid w:val="00F207FA"/>
    <w:rsid w:val="00F23436"/>
    <w:rsid w:val="00F24DBD"/>
    <w:rsid w:val="00F26016"/>
    <w:rsid w:val="00F26CC9"/>
    <w:rsid w:val="00F27553"/>
    <w:rsid w:val="00F27AE8"/>
    <w:rsid w:val="00F32032"/>
    <w:rsid w:val="00F332BC"/>
    <w:rsid w:val="00F33B36"/>
    <w:rsid w:val="00F343BA"/>
    <w:rsid w:val="00F354B6"/>
    <w:rsid w:val="00F35D05"/>
    <w:rsid w:val="00F3760A"/>
    <w:rsid w:val="00F53FF2"/>
    <w:rsid w:val="00F54850"/>
    <w:rsid w:val="00F54867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865E2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C07E6"/>
    <w:rsid w:val="00FC2ED3"/>
    <w:rsid w:val="00FC422B"/>
    <w:rsid w:val="00FC4276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858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rmoyur@r09.gov35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46864-4D01-4F4E-86CC-6D0097D1B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4</cp:revision>
  <cp:lastPrinted>2024-03-05T08:16:00Z</cp:lastPrinted>
  <dcterms:created xsi:type="dcterms:W3CDTF">2024-03-05T08:06:00Z</dcterms:created>
  <dcterms:modified xsi:type="dcterms:W3CDTF">2024-03-05T08:17:00Z</dcterms:modified>
  <dc:language>ru-RU</dc:language>
</cp:coreProperties>
</file>