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87C3D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6945D2">
              <w:rPr>
                <w:rFonts w:ascii="Liberation Serif" w:hAnsi="Liberation Serif"/>
                <w:sz w:val="26"/>
                <w:szCs w:val="26"/>
              </w:rPr>
              <w:t>7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BC71EC">
              <w:rPr>
                <w:rFonts w:ascii="Liberation Serif" w:hAnsi="Liberation Serif"/>
                <w:sz w:val="26"/>
                <w:szCs w:val="26"/>
              </w:rPr>
              <w:t>3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945D2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759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A77C19" w:rsidRDefault="00917460" w:rsidP="00A77C19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A81A93" w:rsidRPr="00A77C19" w:rsidRDefault="00A81A93" w:rsidP="00A77C19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77C19" w:rsidRPr="00A77C19" w:rsidRDefault="00A77C19" w:rsidP="00A77C19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Bookman Old Style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A77C19">
        <w:rPr>
          <w:rFonts w:ascii="Liberation Serif" w:eastAsia="Bookman Old Style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введении на территории Грязовецкого муниципального округа </w:t>
      </w:r>
    </w:p>
    <w:p w:rsidR="00A77C19" w:rsidRPr="00A77C19" w:rsidRDefault="00A77C19" w:rsidP="00A77C19">
      <w:pPr>
        <w:widowControl w:val="0"/>
        <w:tabs>
          <w:tab w:val="left" w:pos="1624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77C19">
        <w:rPr>
          <w:rFonts w:ascii="Liberation Serif" w:eastAsia="Bookman Old Style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для органов управления и звена ТП РСЧС режима функционирования «Повышенная готовность»</w:t>
      </w:r>
    </w:p>
    <w:bookmarkEnd w:id="0"/>
    <w:p w:rsidR="00A77C19" w:rsidRPr="00A77C19" w:rsidRDefault="00A77C19" w:rsidP="00A77C1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A77C19" w:rsidRPr="00A77C19" w:rsidRDefault="00A77C19" w:rsidP="00A77C19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A77C19" w:rsidRPr="00A77C19" w:rsidRDefault="00A77C19" w:rsidP="00A77C19">
      <w:pPr>
        <w:keepNext/>
        <w:keepLines/>
        <w:widowControl w:val="0"/>
        <w:shd w:val="clear" w:color="auto" w:fill="FFFFFF"/>
        <w:autoSpaceDN w:val="0"/>
        <w:snapToGrid w:val="0"/>
        <w:ind w:firstLine="708"/>
        <w:jc w:val="both"/>
        <w:textAlignment w:val="baseline"/>
        <w:outlineLvl w:val="2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Федеральным законом от 21.12.1994 № 68-ФЗ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 защите населения и территорий от чрезвычайных ситуаций природного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техногенного характера», постановлением Правительства Российской Федерации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30.12.2003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794 «О единой государственной системе предупреждения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ликвидации чрезвычайных ситуаций», рекомендациями Главного управления МЧС России по Вологодской области, в целях повышения готовности органов управления, сил и средств звена территориальной подсистемы Единой государственной системы предупреждения</w:t>
      </w:r>
      <w:proofErr w:type="gramEnd"/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ликвидации чрезвычайных ситуаций (далее по тексту - ТП РСЧС), к реагированию на возможные чрезвычайные ситуации в период прохождения весеннего паводка,</w:t>
      </w:r>
    </w:p>
    <w:p w:rsidR="00A77C19" w:rsidRPr="00A77C19" w:rsidRDefault="00A77C19" w:rsidP="00A77C19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77C1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A77C19" w:rsidRPr="00A77C19" w:rsidRDefault="00A77C19" w:rsidP="00A77C19">
      <w:pPr>
        <w:widowControl w:val="0"/>
        <w:autoSpaceDN w:val="0"/>
        <w:ind w:firstLine="7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Ввести на территории Грязовецкого муниципального округа для органов управления и Грязовецкого звена областной территориальной подсистемы РСЧС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08.00 часов 1 апреля 2024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г.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режим функционирования «ПОВЫШЕННАЯ ГОТОВНОСТЬ» до особого распоряжения.</w:t>
      </w:r>
    </w:p>
    <w:p w:rsidR="00A77C19" w:rsidRPr="00A77C19" w:rsidRDefault="00A77C19" w:rsidP="00A77C19">
      <w:pPr>
        <w:widowControl w:val="0"/>
        <w:autoSpaceDN w:val="0"/>
        <w:spacing w:line="228" w:lineRule="auto"/>
        <w:ind w:firstLine="7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Начальникам территориальных управлений администрации округа:</w:t>
      </w:r>
    </w:p>
    <w:p w:rsidR="00A77C19" w:rsidRPr="00A77C19" w:rsidRDefault="00A77C19" w:rsidP="00A77C19">
      <w:pPr>
        <w:widowControl w:val="0"/>
        <w:autoSpaceDN w:val="0"/>
        <w:spacing w:line="228" w:lineRule="auto"/>
        <w:ind w:firstLine="7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2.1. 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Определить ответственных должностных лиц для организации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осуществления </w:t>
      </w:r>
      <w:proofErr w:type="gramStart"/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контроля за</w:t>
      </w:r>
      <w:proofErr w:type="gramEnd"/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складывающейся обстановкой и принятия экстренных мер по реагированию на возможные чрезвычайные ситуации природного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техногенного характера;</w:t>
      </w:r>
    </w:p>
    <w:p w:rsidR="00A77C19" w:rsidRPr="00A77C19" w:rsidRDefault="00A77C19" w:rsidP="00A77C19">
      <w:pPr>
        <w:widowControl w:val="0"/>
        <w:autoSpaceDN w:val="0"/>
        <w:spacing w:line="228" w:lineRule="auto"/>
        <w:ind w:firstLine="7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2.2. 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Информацию о складывающейся обстановке, угрозе и возникновении чрезвычайных ситуаций на территории муниципальных образований представлять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в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отдел единой дежурно - диспетчерской службы КУ «</w:t>
      </w:r>
      <w:proofErr w:type="spellStart"/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Проф</w:t>
      </w:r>
      <w:proofErr w:type="spellEnd"/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-Центр» (ЕДДС)  телефон/факс: 2-22-97;  </w:t>
      </w:r>
    </w:p>
    <w:p w:rsidR="00A77C19" w:rsidRPr="00A77C19" w:rsidRDefault="00A77C19" w:rsidP="00A77C19">
      <w:pPr>
        <w:widowControl w:val="0"/>
        <w:autoSpaceDN w:val="0"/>
        <w:spacing w:line="228" w:lineRule="auto"/>
        <w:ind w:firstLine="7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2.3. 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Принять оперативные меры по предупреждению возникновения и развития чрезвычайных ситуаций, снижению размеров ущерба и потерь в случае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их возникновения, а также повышению устойчивости и безопасности функционирования организаций в период прохождения весеннего паводка;</w:t>
      </w:r>
    </w:p>
    <w:p w:rsidR="00A77C19" w:rsidRPr="00A77C19" w:rsidRDefault="00A77C19" w:rsidP="00A77C19">
      <w:pPr>
        <w:widowControl w:val="0"/>
        <w:autoSpaceDN w:val="0"/>
        <w:spacing w:line="228" w:lineRule="auto"/>
        <w:ind w:firstLine="7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через отдел ЕДДС КУ «</w:t>
      </w:r>
      <w:proofErr w:type="spellStart"/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Проф</w:t>
      </w:r>
      <w:proofErr w:type="spellEnd"/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-Центр» организовать своевременное 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представление докладов об угрозе возникновения и (или) возникновении чрезвычайных ситуаций.</w:t>
      </w:r>
    </w:p>
    <w:p w:rsidR="00A77C19" w:rsidRPr="00A77C19" w:rsidRDefault="00A77C19" w:rsidP="00A77C19">
      <w:pPr>
        <w:widowControl w:val="0"/>
        <w:autoSpaceDN w:val="0"/>
        <w:spacing w:line="228" w:lineRule="auto"/>
        <w:ind w:firstLine="7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</w:t>
      </w:r>
      <w:r>
        <w:rPr>
          <w:rFonts w:eastAsia="Segoe UI"/>
        </w:rPr>
        <w:t> 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Начальнику управления строительства, архитектуры, энергетики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жилищно-коммунального хозяйства администрации округа (С.В. </w:t>
      </w:r>
      <w:proofErr w:type="spellStart"/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Козенкова</w:t>
      </w:r>
      <w:proofErr w:type="spellEnd"/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), организовать бесперебойную работу объектов топливно-энергетического комплекса, жилищно-коммунального хозяйства.</w:t>
      </w:r>
    </w:p>
    <w:p w:rsidR="00A77C19" w:rsidRPr="00A77C19" w:rsidRDefault="00A77C19" w:rsidP="00A77C19">
      <w:pPr>
        <w:widowControl w:val="0"/>
        <w:autoSpaceDN w:val="0"/>
        <w:spacing w:line="228" w:lineRule="auto"/>
        <w:ind w:firstLine="7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Начальнику управления по вопросам безопасности, ГО и ЧС, мобилизационной работе и защите информации администрации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(А.А. Кругликов), организовать проверку сил и средств постоянной готовности, аварийно-ремонтных бригад, предназначенных для ликвидации аварий и катастроф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объектах ЖКХ, ТЭК, в местах массового пребывания людей. Подготовить материальные средства из резерва округа (лодка, мотопомпы, </w:t>
      </w:r>
      <w:proofErr w:type="spellStart"/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бензогенераторы</w:t>
      </w:r>
      <w:proofErr w:type="spellEnd"/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переносные средства оповещения, радиостанции) для проведения аварийных работ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период весеннего паводка 2024 года.</w:t>
      </w:r>
    </w:p>
    <w:p w:rsidR="00A77C19" w:rsidRPr="00A77C19" w:rsidRDefault="00A77C19" w:rsidP="00A77C19">
      <w:pPr>
        <w:widowControl w:val="0"/>
        <w:autoSpaceDN w:val="0"/>
        <w:spacing w:line="228" w:lineRule="auto"/>
        <w:ind w:firstLine="7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5. 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Отделу един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ой дежурно-диспетчерской службы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КУ «</w:t>
      </w:r>
      <w:proofErr w:type="spellStart"/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Проф</w:t>
      </w:r>
      <w:proofErr w:type="spellEnd"/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-Центр»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br/>
        <w:t>(А.В. Васильев):</w:t>
      </w:r>
    </w:p>
    <w:p w:rsidR="00A77C19" w:rsidRPr="00A77C19" w:rsidRDefault="00A77C19" w:rsidP="00A77C19">
      <w:pPr>
        <w:widowControl w:val="0"/>
        <w:autoSpaceDN w:val="0"/>
        <w:spacing w:line="228" w:lineRule="auto"/>
        <w:ind w:firstLine="7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5.1. 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Проводить мониторинг поступающей информации об оперативной обстановке по </w:t>
      </w:r>
      <w:proofErr w:type="spellStart"/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Грязовецкому</w:t>
      </w:r>
      <w:proofErr w:type="spellEnd"/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муниципальному округу. При осложнении обстановки принимать меры согласно алгоритма действий;</w:t>
      </w:r>
    </w:p>
    <w:p w:rsidR="00A77C19" w:rsidRPr="00A77C19" w:rsidRDefault="00A77C19" w:rsidP="00A77C19">
      <w:pPr>
        <w:widowControl w:val="0"/>
        <w:autoSpaceDN w:val="0"/>
        <w:spacing w:line="228" w:lineRule="auto"/>
        <w:ind w:firstLine="7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5.2. 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Усилить </w:t>
      </w:r>
      <w:proofErr w:type="gramStart"/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состоянием окружаю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щей среды, вести круглосуточный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оценку их социально-экономических последствий;</w:t>
      </w:r>
    </w:p>
    <w:p w:rsidR="00A77C19" w:rsidRPr="00A77C19" w:rsidRDefault="00A77C19" w:rsidP="00A77C19">
      <w:pPr>
        <w:widowControl w:val="0"/>
        <w:autoSpaceDN w:val="0"/>
        <w:spacing w:line="228" w:lineRule="auto"/>
        <w:ind w:firstLine="7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5.3. 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Организовать своевременную передачу ежедневной информации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 оперативной обстановке на территории округа, связанной с весенним паводком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ЦУКС Вологодской области.</w:t>
      </w:r>
    </w:p>
    <w:p w:rsidR="00A77C19" w:rsidRPr="00A77C19" w:rsidRDefault="00A77C19" w:rsidP="009762E7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6. </w:t>
      </w:r>
      <w:r w:rsidR="009762E7"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подписания, подлежит официальному опубликованию и размещению на официальном са</w:t>
      </w:r>
      <w:r w:rsidR="009762E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йте Грязо</w:t>
      </w:r>
      <w:r w:rsidR="009762E7"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вецкого муниципального округа.</w:t>
      </w:r>
    </w:p>
    <w:p w:rsidR="00A77C19" w:rsidRPr="00A77C19" w:rsidRDefault="00A77C19" w:rsidP="00A77C19">
      <w:pPr>
        <w:widowControl w:val="0"/>
        <w:tabs>
          <w:tab w:val="left" w:pos="851"/>
        </w:tabs>
        <w:autoSpaceDN w:val="0"/>
        <w:ind w:firstLine="7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7. </w:t>
      </w:r>
      <w:proofErr w:type="gramStart"/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A77C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настоящего постановления оставляю за собой.</w:t>
      </w:r>
    </w:p>
    <w:p w:rsidR="00A77C19" w:rsidRPr="00A77C19" w:rsidRDefault="00A77C19" w:rsidP="00A77C19">
      <w:pPr>
        <w:widowControl w:val="0"/>
        <w:tabs>
          <w:tab w:val="left" w:pos="851"/>
        </w:tabs>
        <w:autoSpaceDN w:val="0"/>
        <w:jc w:val="both"/>
        <w:textAlignment w:val="baseline"/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</w:pPr>
    </w:p>
    <w:p w:rsidR="00FC4276" w:rsidRDefault="00FC4276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90C27" w:rsidRPr="004222FC" w:rsidRDefault="00B90C27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7028B3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763AE4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DD" w:rsidRDefault="00516CDD">
      <w:r>
        <w:separator/>
      </w:r>
    </w:p>
  </w:endnote>
  <w:endnote w:type="continuationSeparator" w:id="0">
    <w:p w:rsidR="00516CDD" w:rsidRDefault="0051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DD" w:rsidRDefault="00516CDD">
      <w:r>
        <w:separator/>
      </w:r>
    </w:p>
  </w:footnote>
  <w:footnote w:type="continuationSeparator" w:id="0">
    <w:p w:rsidR="00516CDD" w:rsidRDefault="00516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2E7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2"/>
  </w:num>
  <w:num w:numId="4">
    <w:abstractNumId w:val="21"/>
  </w:num>
  <w:num w:numId="5">
    <w:abstractNumId w:val="28"/>
  </w:num>
  <w:num w:numId="6">
    <w:abstractNumId w:val="22"/>
  </w:num>
  <w:num w:numId="7">
    <w:abstractNumId w:val="26"/>
  </w:num>
  <w:num w:numId="8">
    <w:abstractNumId w:val="10"/>
  </w:num>
  <w:num w:numId="9">
    <w:abstractNumId w:val="14"/>
  </w:num>
  <w:num w:numId="10">
    <w:abstractNumId w:val="12"/>
  </w:num>
  <w:num w:numId="11">
    <w:abstractNumId w:val="3"/>
  </w:num>
  <w:num w:numId="12">
    <w:abstractNumId w:val="15"/>
  </w:num>
  <w:num w:numId="13">
    <w:abstractNumId w:val="18"/>
  </w:num>
  <w:num w:numId="14">
    <w:abstractNumId w:val="25"/>
  </w:num>
  <w:num w:numId="15">
    <w:abstractNumId w:val="27"/>
  </w:num>
  <w:num w:numId="16">
    <w:abstractNumId w:val="5"/>
  </w:num>
  <w:num w:numId="17">
    <w:abstractNumId w:val="19"/>
  </w:num>
  <w:num w:numId="18">
    <w:abstractNumId w:val="23"/>
  </w:num>
  <w:num w:numId="19">
    <w:abstractNumId w:val="31"/>
  </w:num>
  <w:num w:numId="20">
    <w:abstractNumId w:val="13"/>
  </w:num>
  <w:num w:numId="21">
    <w:abstractNumId w:val="8"/>
  </w:num>
  <w:num w:numId="22">
    <w:abstractNumId w:val="20"/>
  </w:num>
  <w:num w:numId="23">
    <w:abstractNumId w:val="17"/>
  </w:num>
  <w:num w:numId="24">
    <w:abstractNumId w:val="30"/>
  </w:num>
  <w:num w:numId="25">
    <w:abstractNumId w:val="9"/>
  </w:num>
  <w:num w:numId="26">
    <w:abstractNumId w:val="29"/>
  </w:num>
  <w:num w:numId="27">
    <w:abstractNumId w:val="6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 w:numId="32">
    <w:abstractNumId w:val="11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296C"/>
    <w:rsid w:val="00133DAF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7610"/>
    <w:rsid w:val="008E104D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961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C5709-0027-4ABF-AD0B-34D2D011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2024-03-27T06:38:00Z</cp:lastPrinted>
  <dcterms:created xsi:type="dcterms:W3CDTF">2024-03-27T05:44:00Z</dcterms:created>
  <dcterms:modified xsi:type="dcterms:W3CDTF">2024-03-27T06:39:00Z</dcterms:modified>
  <dc:language>ru-RU</dc:language>
</cp:coreProperties>
</file>