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068D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33C1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146</w:t>
            </w:r>
            <w:r w:rsidR="00F068DE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AD2403" w:rsidRDefault="00337C75" w:rsidP="00D451A2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B1392" w:rsidRPr="00AD2403" w:rsidRDefault="009B1392" w:rsidP="00D451A2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75C45" w:rsidRDefault="00D75C45" w:rsidP="00D75C45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становление администрации</w:t>
      </w:r>
    </w:p>
    <w:p w:rsidR="00D75C45" w:rsidRDefault="00D75C45" w:rsidP="00D75C45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района от 28 октября 2022 г. № 559</w:t>
      </w:r>
    </w:p>
    <w:p w:rsidR="00D75C45" w:rsidRDefault="00D75C45" w:rsidP="00D75C45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 утверждении муниципальной программы «Развитие жилищного строительства и коммунальной инфраструктуры </w:t>
      </w:r>
    </w:p>
    <w:p w:rsidR="00D75C45" w:rsidRPr="00C87BA1" w:rsidRDefault="00D75C45" w:rsidP="00D75C45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на 2023-2028 годы»</w:t>
      </w:r>
    </w:p>
    <w:p w:rsidR="00D75C45" w:rsidRPr="00C87BA1" w:rsidRDefault="00D75C45" w:rsidP="00D75C45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соответствии с решением Земского Собрания Грязовецкого муниципального округа от 25 апреля 2024 г. № 29 «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О 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внесении изменений в решение Земского Собрания Грязовецкого муниципального округа от 07 декабря 2023 года № 159»</w:t>
      </w:r>
    </w:p>
    <w:p w:rsidR="00D75C45" w:rsidRPr="00D75C45" w:rsidRDefault="00D75C45" w:rsidP="00D75C45">
      <w:pPr>
        <w:ind w:right="-1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 Внести в приложение к постановлению администрации Грязовецкого муниципального района от 28 октября 2022 г. № 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1.1. В паспорте муниципальной программы в позиции «Участники муниципальной программы» абзацы пятый-шестой изложить в следующей редакции: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</w:t>
      </w:r>
      <w:proofErr w:type="spell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Комьянское</w:t>
      </w:r>
      <w:proofErr w:type="spellEnd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 территориальное управление администрации Грязовецкого муниципального округа;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Ростиловское</w:t>
      </w:r>
      <w:proofErr w:type="spellEnd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 территориальное управление администрации Грязовецкого муниципального округа».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87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366"/>
        <w:gridCol w:w="7513"/>
      </w:tblGrid>
      <w:tr w:rsidR="00D75C45" w:rsidRPr="00D75C45" w:rsidTr="00D75C45">
        <w:trPr>
          <w:trHeight w:val="1428"/>
        </w:trPr>
        <w:tc>
          <w:tcPr>
            <w:tcW w:w="2366" w:type="dxa"/>
            <w:hideMark/>
          </w:tcPr>
          <w:p w:rsidR="00D75C45" w:rsidRPr="00D75C45" w:rsidRDefault="00D75C45" w:rsidP="00D75C45">
            <w:pPr>
              <w:ind w:right="-1" w:hanging="1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</w:t>
            </w:r>
          </w:p>
          <w:p w:rsidR="00D75C45" w:rsidRPr="00D75C45" w:rsidRDefault="00D75C45" w:rsidP="00D75C45">
            <w:pPr>
              <w:ind w:right="-1" w:hanging="1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бюджетных</w:t>
            </w:r>
          </w:p>
          <w:p w:rsidR="00D75C45" w:rsidRPr="00D75C45" w:rsidRDefault="00D75C45" w:rsidP="00D75C45">
            <w:pPr>
              <w:ind w:right="-1" w:hanging="1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ассигнований</w:t>
            </w:r>
          </w:p>
          <w:p w:rsidR="00D75C45" w:rsidRPr="00D75C45" w:rsidRDefault="00D75C45" w:rsidP="00D75C45">
            <w:pPr>
              <w:ind w:right="-1" w:hanging="1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муниципальной</w:t>
            </w:r>
          </w:p>
          <w:p w:rsidR="00D75C45" w:rsidRPr="00D75C45" w:rsidRDefault="00D75C45" w:rsidP="00D75C45">
            <w:pPr>
              <w:ind w:right="-1" w:hanging="1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программы</w:t>
            </w:r>
          </w:p>
        </w:tc>
        <w:tc>
          <w:tcPr>
            <w:tcW w:w="7513" w:type="dxa"/>
            <w:hideMark/>
          </w:tcPr>
          <w:p w:rsidR="00D75C45" w:rsidRPr="00D75C45" w:rsidRDefault="00D75C45" w:rsidP="00D75C45">
            <w:pPr>
              <w:ind w:right="-1" w:firstLine="33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счёт средств бюджета округа составляет 660077,7 тыс. рублей, в том числе по годам реализации: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 182684,9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 339841,6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 48275,1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27200,1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34186,0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27890,0 тыс. рублей».</w:t>
            </w:r>
          </w:p>
        </w:tc>
      </w:tr>
    </w:tbl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1.3. В разделе 3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                        в следующей редакции: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«Объем бюджетных ассигнований на реализацию муниципальной программы за счет средств бюджета округа 660077,7 тыс. рублей, в том числе по годам реализации: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2023 год –  182684,9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2024 год –  339841,6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2025 год –  48275,1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2026 год – 27200,1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2027 год – 34186,0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2028 год – 27890,0 тыс. рублей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   в новой редакции согласно приложению 1 к настоящему постановлению.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 В приложении 4 к муниципальной программе: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1.4.1. В паспорте подпрограммы 1 позицию «Целевые показатели (индикаторы) подпрограммы 1» дополнить абзацем пятым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«количество приобретенных жилых помещений».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1.4.2. 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65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580"/>
        <w:gridCol w:w="7078"/>
      </w:tblGrid>
      <w:tr w:rsidR="00D75C45" w:rsidRPr="00D75C45" w:rsidTr="0090058F">
        <w:trPr>
          <w:trHeight w:val="2785"/>
        </w:trPr>
        <w:tc>
          <w:tcPr>
            <w:tcW w:w="2580" w:type="dxa"/>
            <w:hideMark/>
          </w:tcPr>
          <w:p w:rsidR="00D75C45" w:rsidRPr="00D75C45" w:rsidRDefault="00D75C45" w:rsidP="00D75C45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«Объем</w:t>
            </w:r>
          </w:p>
          <w:p w:rsidR="00D75C45" w:rsidRPr="00D75C45" w:rsidRDefault="00D75C45" w:rsidP="00D75C45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бюджетных</w:t>
            </w:r>
          </w:p>
          <w:p w:rsidR="00D75C45" w:rsidRPr="00D75C45" w:rsidRDefault="00D75C45" w:rsidP="00D75C45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ассигнований</w:t>
            </w:r>
          </w:p>
          <w:p w:rsidR="00D75C45" w:rsidRPr="00D75C45" w:rsidRDefault="00D75C45" w:rsidP="00D75C45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078" w:type="dxa"/>
            <w:hideMark/>
          </w:tcPr>
          <w:p w:rsidR="00D75C45" w:rsidRPr="00D75C45" w:rsidRDefault="00D75C45" w:rsidP="0090058F">
            <w:pPr>
              <w:ind w:right="-1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объем бюджетных ассигнований на реализацию подпрограммы 1 за счет средств бюджета округа составляет 301240,9 тыс. рублей, в том числе по годам реализации: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101039,1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143409,1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8622,6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11110,1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19030,0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18030,0 тыс. рублей».</w:t>
            </w:r>
          </w:p>
        </w:tc>
      </w:tr>
    </w:tbl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1.4.3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1 позицию «Ожидаемые результаты реализации подпрограммы 1» дополнить абзацем шестым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«количество приобретенных жилых помещений составит 4 ед.».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1.4.4. 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>В разделе III подпрограммы 1 «Характеристика основных мероприятий  подпрограммы 1» в пункте 4 исключить абзац одиннадцатый.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1.4.5.</w:t>
      </w:r>
      <w:r w:rsidR="0090058F">
        <w:t>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Раздел III подпрограммы 1 «Характеристика основных мероприятий  подпрограммы 1» дополнить пунктом 8 следующего содержания: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«8.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Основное мероприятие 1.8 «Приобретение жилых помещений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>в муниципальную собственность» (далее – основное мероприятие 1.8).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Цель основного мероприятия 1.8 – обеспечение граждан благоустроенными жилыми помещениями.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рамках основного мероприятия 1.8 предусматривается: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- приобретение в муниципальную собственность благоустроенных жилых помещений в целях последующего предоставления их гражданам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1.4.6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«Объем бюджетных ассигнований на реализацию подпрограммы 1 за счет средств бюджета округа составляет 301240,9 тыс. рублей, в том числе по годам реализации: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2023 год – 101039,1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2024 год – 143409,1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2025 год – 8622,6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2026 год – 11110,1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2027 год – 19030,0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2028 год – 18030,0 тыс. рублей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1.4.7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Раздел V подпрограммы 1 «Показатели (индикаторы) достижения цели 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 xml:space="preserve">    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и решение задачи подпрограммы 1, прогноз конечных результатов реализации подпрограммы 1» дополнить абзацем восьмым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«- количество приобретенных жилых помещений составит 4 ед.».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1.4.8. 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 настоящему постановлению.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1.4.9.</w:t>
      </w:r>
      <w:r>
        <w:t>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>Приложение 3 к подпрограмме 1 «Сведения о показателях (индикаторах) подпрограммы 1» изложить в новой редакции согласно приложению 3 к  настоящему постановлению.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1.4.10. 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>Приложение 4 к подпрограмме 1 «Методика расчета значений показателей (индикаторов) подпрограммы 1» изложить в новой редакции согласно приложению 4 к  настоящему постановлению.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 В приложении 5 к муниципальной программе: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1.5.1. В паспорте подпрограммы 2 в позиции «Участники подпрограммы 2» абзацы пятый-шестой изложить в следующей редакции: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</w:t>
      </w:r>
      <w:proofErr w:type="spell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Комьянское</w:t>
      </w:r>
      <w:proofErr w:type="spellEnd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 территориальное управление администрации Грязовецкого муниципального округа;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Ростиловское</w:t>
      </w:r>
      <w:proofErr w:type="spellEnd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 территориальное управление администрации Грязовецкого муниципального округа».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1.5.2. В паспорте подпрограммы 2 позицию «Целевые показатели (индикаторы) подпрограммы 2» дополнить абзацем седьмым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«количество подключенных, модернизированных, переустроенных систем электро-газоснабжения объектов недвижимости».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1.5.3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В паспорте подпрограммы 2 позицию «Объем бюджетных ассигнований подпрограммы 2» изложить в следующей редакции: </w:t>
      </w:r>
    </w:p>
    <w:tbl>
      <w:tblPr>
        <w:tblW w:w="968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2"/>
        <w:gridCol w:w="7237"/>
      </w:tblGrid>
      <w:tr w:rsidR="00D75C45" w:rsidRPr="00D75C45" w:rsidTr="0090058F">
        <w:trPr>
          <w:trHeight w:val="993"/>
        </w:trPr>
        <w:tc>
          <w:tcPr>
            <w:tcW w:w="2452" w:type="dxa"/>
            <w:hideMark/>
          </w:tcPr>
          <w:p w:rsidR="00D75C45" w:rsidRPr="00D75C45" w:rsidRDefault="00D75C45" w:rsidP="0090058F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«Объем</w:t>
            </w:r>
          </w:p>
          <w:p w:rsidR="00D75C45" w:rsidRPr="00D75C45" w:rsidRDefault="00D75C45" w:rsidP="0090058F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бюджетных</w:t>
            </w:r>
          </w:p>
          <w:p w:rsidR="00D75C45" w:rsidRPr="00D75C45" w:rsidRDefault="00D75C45" w:rsidP="0090058F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ассигнований </w:t>
            </w:r>
          </w:p>
          <w:p w:rsidR="00D75C45" w:rsidRPr="00D75C45" w:rsidRDefault="00D75C45" w:rsidP="0090058F">
            <w:pPr>
              <w:ind w:right="-1" w:firstLine="2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2</w:t>
            </w:r>
          </w:p>
        </w:tc>
        <w:tc>
          <w:tcPr>
            <w:tcW w:w="7237" w:type="dxa"/>
            <w:hideMark/>
          </w:tcPr>
          <w:p w:rsidR="00D75C45" w:rsidRPr="00D75C45" w:rsidRDefault="00D75C45" w:rsidP="0090058F">
            <w:pPr>
              <w:ind w:right="-1" w:hanging="1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объем бюджетных ассигнований на реализацию подпрограммы 2 за счет средств бюджета округа составляет 358836,8 тыс. рублей, в том числе по годам реализации: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81645,8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196432,5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39652,5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16090,0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15156,0 тыс. рублей;</w:t>
            </w:r>
          </w:p>
          <w:p w:rsidR="00D75C45" w:rsidRPr="00D75C45" w:rsidRDefault="00D75C45" w:rsidP="00D75C45">
            <w:pPr>
              <w:ind w:right="-1"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75C4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9860,0 тыс. рублей».</w:t>
            </w:r>
          </w:p>
        </w:tc>
      </w:tr>
    </w:tbl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1.5.4.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2 позицию «Ожидаемые результаты реализации подпрограммы 2» дополнить абзацем восьмым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«количество подключенных, модернизированных, переустроенных систем электро-газоснабжения объектов недвижимости составит 2 ед.».</w:t>
      </w:r>
    </w:p>
    <w:p w:rsidR="00D75C45" w:rsidRPr="00D75C45" w:rsidRDefault="0090058F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1.5.5. </w:t>
      </w:r>
      <w:r w:rsidR="00D75C45"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«Объем бюджетных ассигнований на реализацию подпрограммы 2 за счет средств бюджета округа составляет 358836,8 тыс. рублей, в том числе по годам реализации: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2023 год – 81645,8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2024 год – 196432,5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2025 год – 39652,5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2026 год – 16090,0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2027 год – 15156,0 тыс. рублей;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2028 год – 9860,0 тыс. рублей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9005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1.5.6.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 xml:space="preserve">Раздел IV подпрограммы 2 «Показатели (индикаторы) достижения цели 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 xml:space="preserve">    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и решение задачи подпрограммы 2, прогноз конечных результатов реализации подпрограммы 2» дополнить абзацем десятым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«- количество подключенных, модернизированных, переустроенных систем электро-газоснабжения объектов недвижимости составит 2 ед.».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1.5.7. Раздел V подпрограммы 2 «Характеристика основных мероприятий  подпрограммы 2» пункт 1 дополнить абзацем восьмым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«-строительство сетей газоснабжения в населенных пунктах округа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1.5.8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Раздел V подпрограммы 2 «Характеристика основных мероприятий  подпрограммы 2» дополнить пунктом 9 следующего содержания: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«9. Основное мероприятие 2.9 «Подключение, модернизация, переустройство систем электро-газоснабжения объектов недвижимости» (далее – основное мероприятие 2.9).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Цель основного мероприятия 2.9 – обеспечение населения Грязовецкого муниципального округа коммунальной инфраструктурой.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В рамках основного мероприятия 2.9 предусматривается: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- подключение систем электро-газоснабжения объектов недвижимости;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- модернизация систем электро-газоснабжения объектов недвижимости;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- переустройство систем электро-газоснабжения объектов недвижимости</w:t>
      </w:r>
      <w:proofErr w:type="gramStart"/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1.5.9.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5 к настоящему постановлению.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1.5.10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Приложение 2 к подпрограмме 2 «Сведения о показателях (индикаторах) подпрограммы 2» изложить в новой редакции согласно приложению 6 к  настоящему постановлению.</w:t>
      </w:r>
    </w:p>
    <w:p w:rsidR="00D75C45" w:rsidRPr="00D75C45" w:rsidRDefault="00D75C45" w:rsidP="00D75C45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1.5.11</w:t>
      </w:r>
      <w:r w:rsidR="0090058F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Приложение 3 к подпрограмме 2 «Методика расчета значений показателей (индикаторов) подпрограммы 2» изложить в новой редакции согласно приложению 7 к  настоящему постановлению.</w:t>
      </w:r>
    </w:p>
    <w:p w:rsidR="0090058F" w:rsidRPr="007C1C9F" w:rsidRDefault="00D75C45" w:rsidP="0090058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75C45"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="0090058F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 w:rsidR="0090058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="0090058F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AD2403" w:rsidRPr="00AD2403" w:rsidRDefault="00AD2403" w:rsidP="0090058F">
      <w:pPr>
        <w:ind w:right="-1"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42704" w:rsidRDefault="0054270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0774" w:rsidRPr="009C2B4B" w:rsidRDefault="00BF077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B1392" w:rsidRPr="006F5E62" w:rsidRDefault="009B1392" w:rsidP="009B139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9B1392" w:rsidRDefault="009B1392" w:rsidP="009B139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90058F" w:rsidRDefault="0090058F" w:rsidP="00AD240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90058F" w:rsidSect="00504F16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AD2403" w:rsidRDefault="00AD2403" w:rsidP="00AD240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</w:t>
      </w:r>
    </w:p>
    <w:p w:rsidR="00D451A2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D451A2" w:rsidRDefault="00D451A2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</w:t>
      </w:r>
      <w:r w:rsidR="00D869A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цкого муниципального окр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га</w:t>
      </w:r>
    </w:p>
    <w:p w:rsidR="00D451A2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</w:t>
      </w:r>
      <w:r w:rsidR="00AD240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</w:t>
      </w:r>
    </w:p>
    <w:p w:rsidR="009C176F" w:rsidRDefault="009C176F" w:rsidP="00B35615">
      <w:pPr>
        <w:widowControl w:val="0"/>
        <w:suppressAutoHyphens w:val="0"/>
        <w:autoSpaceDE w:val="0"/>
        <w:ind w:left="1034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0058F" w:rsidRPr="001E1167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90058F" w:rsidRPr="001E1167" w:rsidRDefault="0090058F" w:rsidP="009C176F">
      <w:pPr>
        <w:widowControl w:val="0"/>
        <w:suppressAutoHyphens w:val="0"/>
        <w:autoSpaceDE w:val="0"/>
        <w:ind w:left="9923"/>
        <w:rPr>
          <w:rFonts w:ascii="Liberation Serif" w:hAnsi="Liberation Serif" w:cs="Liberation Serif"/>
          <w:sz w:val="26"/>
          <w:szCs w:val="26"/>
        </w:rPr>
      </w:pPr>
    </w:p>
    <w:p w:rsidR="0090058F" w:rsidRPr="00C87BA1" w:rsidRDefault="0090058F" w:rsidP="0090058F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</w:p>
    <w:p w:rsidR="0090058F" w:rsidRPr="00C87BA1" w:rsidRDefault="0090058F" w:rsidP="0090058F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90058F" w:rsidRPr="00C87BA1" w:rsidRDefault="0090058F" w:rsidP="0090058F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4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224"/>
        <w:gridCol w:w="1219"/>
        <w:gridCol w:w="1239"/>
        <w:gridCol w:w="1239"/>
        <w:gridCol w:w="1101"/>
        <w:gridCol w:w="1039"/>
        <w:gridCol w:w="964"/>
      </w:tblGrid>
      <w:tr w:rsidR="0090058F" w:rsidRPr="00C87BA1" w:rsidTr="0090058F">
        <w:trPr>
          <w:trHeight w:val="13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муниципальной программы,  подп</w:t>
            </w:r>
            <w:r w:rsidR="009C176F">
              <w:rPr>
                <w:rFonts w:ascii="Liberation Serif" w:hAnsi="Liberation Serif" w:cs="Liberation Serif"/>
                <w:sz w:val="22"/>
                <w:szCs w:val="22"/>
              </w:rPr>
              <w:t>рограммы /ответственный исполнитель, участники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90058F" w:rsidRPr="00C87BA1" w:rsidTr="0090058F">
        <w:trPr>
          <w:trHeight w:val="3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</w:t>
            </w:r>
          </w:p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</w:tr>
      <w:tr w:rsidR="0090058F" w:rsidRPr="00C87BA1" w:rsidTr="009C176F">
        <w:trPr>
          <w:trHeight w:val="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90058F" w:rsidRPr="00C87BA1" w:rsidTr="009C176F">
        <w:trPr>
          <w:trHeight w:val="1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182684,9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339841,6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48275,1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27200,1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90058F" w:rsidRPr="00C87BA1" w:rsidTr="009C176F">
        <w:trPr>
          <w:trHeight w:val="1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58988,4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89710,0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10143,9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11711,1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90058F" w:rsidRPr="00C87BA1" w:rsidTr="009C176F">
        <w:trPr>
          <w:trHeight w:val="1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224816,1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37974,6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15354,6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162922,3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315958,4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40796,4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19721,4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90058F" w:rsidRPr="00C87BA1" w:rsidTr="009C176F">
        <w:trPr>
          <w:trHeight w:val="1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39225,8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68641,3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2665,2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4232,4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90058F" w:rsidRPr="00C87BA1" w:rsidTr="009C176F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222357,4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37974,6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15354,6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1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21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2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14781,6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90058F" w:rsidRPr="00C87BA1" w:rsidTr="0090058F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12218,1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90058F" w:rsidRPr="00C87BA1" w:rsidTr="0090058F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2227,7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316D"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90058F" w:rsidRPr="00C87BA1" w:rsidTr="0090058F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058F" w:rsidRPr="00C87BA1" w:rsidRDefault="0090058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</w:t>
            </w:r>
            <w:r w:rsidRPr="00AB7A9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proofErr w:type="spellEnd"/>
            <w:r w:rsidRPr="00AB7A97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058F" w:rsidRPr="00C87BA1" w:rsidRDefault="0090058F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58F" w:rsidRDefault="0090058F" w:rsidP="0090058F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176F" w:rsidRDefault="0090058F" w:rsidP="009C176F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организации проектной деятельности </w:t>
            </w:r>
            <w:r w:rsidR="009C17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90058F" w:rsidRPr="00C87BA1" w:rsidRDefault="009C176F" w:rsidP="009C176F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адми</w:t>
            </w:r>
            <w:r w:rsidR="0090058F" w:rsidRPr="00C87BA1">
              <w:rPr>
                <w:rFonts w:ascii="Liberation Serif" w:hAnsi="Liberation Serif" w:cs="Liberation Serif"/>
                <w:sz w:val="22"/>
                <w:szCs w:val="22"/>
              </w:rPr>
              <w:t>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90058F" w:rsidRPr="00C87BA1" w:rsidTr="0090058F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90058F" w:rsidRPr="00C87BA1" w:rsidTr="0090058F">
        <w:trPr>
          <w:trHeight w:val="10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143409,1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8622,6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11110,1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90058F" w:rsidRPr="00C87BA1" w:rsidTr="0090058F">
        <w:trPr>
          <w:trHeight w:val="11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28855,5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8231,4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10741,1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90058F" w:rsidRPr="00C87BA1" w:rsidTr="0090058F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946D3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C176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C176F" w:rsidP="009C176F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Подпрограмма 2 «Обеспечение качественными жи</w:t>
            </w:r>
            <w:r w:rsidR="0090058F" w:rsidRPr="00C87BA1">
              <w:rPr>
                <w:rFonts w:ascii="Liberation Serif" w:hAnsi="Liberation Serif" w:cs="Liberation Serif"/>
                <w:sz w:val="22"/>
                <w:szCs w:val="22"/>
              </w:rPr>
              <w:t>лищно-коммунальными услугами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196432,5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39625,5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16090,0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90058F" w:rsidRPr="00C87BA1" w:rsidTr="0090058F">
        <w:trPr>
          <w:trHeight w:val="1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60854,5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1912,5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90058F" w:rsidRPr="00C87BA1" w:rsidTr="0090058F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9C176F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135222,2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9C176F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58F" w:rsidRPr="00C87BA1" w:rsidRDefault="0090058F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90058F" w:rsidRPr="00C87BA1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058F" w:rsidRPr="00CA47B6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58F" w:rsidRPr="00C87BA1" w:rsidRDefault="0090058F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0058F" w:rsidRPr="00C87BA1" w:rsidRDefault="0090058F" w:rsidP="0090058F">
      <w:pPr>
        <w:suppressAutoHyphens w:val="0"/>
        <w:spacing w:line="276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sz w:val="26"/>
          <w:szCs w:val="26"/>
        </w:rPr>
        <w:t>».</w:t>
      </w:r>
    </w:p>
    <w:p w:rsidR="0090058F" w:rsidRDefault="0090058F" w:rsidP="0090058F">
      <w:pPr>
        <w:suppressAutoHyphens w:val="0"/>
        <w:spacing w:line="276" w:lineRule="auto"/>
        <w:rPr>
          <w:rFonts w:ascii="Liberation Serif" w:hAnsi="Liberation Serif" w:cs="Liberation Serif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C176F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</w:rPr>
        <w:t>2</w:t>
      </w:r>
      <w:r w:rsidR="009C176F">
        <w:rPr>
          <w:rFonts w:ascii="Liberation Serif" w:hAnsi="Liberation Serif" w:cs="Liberation Serif"/>
          <w:sz w:val="26"/>
          <w:szCs w:val="26"/>
        </w:rPr>
        <w:t xml:space="preserve"> </w:t>
      </w:r>
      <w:r w:rsidRPr="001E1167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1E1167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1</w:t>
      </w:r>
    </w:p>
    <w:p w:rsidR="0090058F" w:rsidRDefault="0090058F" w:rsidP="009C176F">
      <w:pPr>
        <w:autoSpaceDE w:val="0"/>
        <w:ind w:left="11057"/>
        <w:jc w:val="center"/>
        <w:rPr>
          <w:rFonts w:ascii="Liberation Serif" w:hAnsi="Liberation Serif" w:cs="Liberation Serif"/>
        </w:rPr>
      </w:pPr>
    </w:p>
    <w:p w:rsidR="0090058F" w:rsidRPr="00C87BA1" w:rsidRDefault="0090058F" w:rsidP="0090058F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90058F" w:rsidRPr="00C87BA1" w:rsidRDefault="0090058F" w:rsidP="0090058F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7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2063"/>
        <w:gridCol w:w="2484"/>
        <w:gridCol w:w="1213"/>
        <w:gridCol w:w="1111"/>
        <w:gridCol w:w="1111"/>
        <w:gridCol w:w="1096"/>
        <w:gridCol w:w="1062"/>
        <w:gridCol w:w="952"/>
      </w:tblGrid>
      <w:tr w:rsidR="0090058F" w:rsidRPr="00C87BA1" w:rsidTr="0090058F">
        <w:trPr>
          <w:trHeight w:val="2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90058F" w:rsidRPr="00C87BA1" w:rsidTr="0090058F">
        <w:trPr>
          <w:trHeight w:val="6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143409,1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8622,6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11110,1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28855,5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10741,1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90625,3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123911,2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1283,9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5973,9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9357,6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3402,4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собственных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23579,0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74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90058F" w:rsidRPr="00C87BA1" w:rsidTr="0090058F">
        <w:trPr>
          <w:trHeight w:val="76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3759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Default="0090058F" w:rsidP="0090058F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Default="0090058F" w:rsidP="0090058F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</w:t>
            </w: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6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636C38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Default="0090058F" w:rsidP="0090058F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7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Default="0090058F" w:rsidP="0090058F">
            <w:pPr>
              <w:jc w:val="center"/>
            </w:pPr>
            <w:r w:rsidRPr="0042611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7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федерального бюджета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449,7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содержанию муниципального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12725,6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8172,9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10685,9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12725,6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8172,9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10685,9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4403,8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834,2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3347,2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4403,8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834,2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3347,2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3873,1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3873,1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84691,4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112853,6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126CFC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23579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26CFC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23259,7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0058F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Приобретение жилых помещений в муниципальную собственность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ого по основному мероприятию 1.8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5A42A1" w:rsidRDefault="0090058F" w:rsidP="0090058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42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5A42A1" w:rsidRDefault="0090058F" w:rsidP="0090058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42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Default="0090058F" w:rsidP="0090058F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5A42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5A42A1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Default="0090058F" w:rsidP="0090058F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6674,2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87BA1" w:rsidTr="009C176F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F" w:rsidRPr="00C87BA1" w:rsidRDefault="0090058F" w:rsidP="0090058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6674,2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87BA1" w:rsidRDefault="0090058F" w:rsidP="009005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0058F" w:rsidRPr="005F1195" w:rsidRDefault="0090058F" w:rsidP="0090058F">
      <w:pPr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C176F" w:rsidRDefault="009C176F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35615" w:rsidRDefault="00B35615" w:rsidP="00B35615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9C176F" w:rsidRDefault="009C176F" w:rsidP="0090058F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90058F" w:rsidRPr="009C176F" w:rsidRDefault="0090058F" w:rsidP="00B35615">
      <w:pPr>
        <w:widowControl w:val="0"/>
        <w:ind w:left="10348"/>
        <w:rPr>
          <w:rFonts w:ascii="Liberation Serif" w:hAnsi="Liberation Serif" w:cs="Liberation Serif"/>
          <w:sz w:val="26"/>
          <w:szCs w:val="26"/>
        </w:rPr>
      </w:pPr>
    </w:p>
    <w:p w:rsidR="0090058F" w:rsidRPr="009C176F" w:rsidRDefault="009C176F" w:rsidP="00B35615">
      <w:pPr>
        <w:widowControl w:val="0"/>
        <w:autoSpaceDE w:val="0"/>
        <w:autoSpaceDN w:val="0"/>
        <w:adjustRightInd w:val="0"/>
        <w:ind w:left="10348"/>
        <w:rPr>
          <w:rFonts w:ascii="Liberation Serif" w:hAnsi="Liberation Serif" w:cs="Liberation Serif"/>
          <w:sz w:val="26"/>
          <w:szCs w:val="26"/>
        </w:rPr>
      </w:pPr>
      <w:r w:rsidRPr="009C176F">
        <w:rPr>
          <w:rFonts w:ascii="Liberation Serif" w:hAnsi="Liberation Serif" w:cs="Liberation Serif"/>
          <w:sz w:val="26"/>
          <w:szCs w:val="26"/>
        </w:rPr>
        <w:t xml:space="preserve">«Приложение 3 </w:t>
      </w:r>
      <w:r w:rsidR="0090058F" w:rsidRPr="009C176F">
        <w:rPr>
          <w:rFonts w:ascii="Liberation Serif" w:hAnsi="Liberation Serif" w:cs="Liberation Serif"/>
          <w:sz w:val="26"/>
          <w:szCs w:val="26"/>
        </w:rPr>
        <w:t>к подпрограмме 1</w:t>
      </w:r>
    </w:p>
    <w:p w:rsidR="0090058F" w:rsidRPr="009C176F" w:rsidRDefault="0090058F" w:rsidP="0090058F">
      <w:pPr>
        <w:widowControl w:val="0"/>
        <w:tabs>
          <w:tab w:val="left" w:pos="1170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0058F" w:rsidRPr="00BB548C" w:rsidRDefault="0090058F" w:rsidP="0090058F">
      <w:pPr>
        <w:widowControl w:val="0"/>
        <w:tabs>
          <w:tab w:val="left" w:pos="1170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BB548C">
        <w:rPr>
          <w:rFonts w:ascii="Liberation Serif" w:hAnsi="Liberation Serif" w:cs="Liberation Serif"/>
          <w:b/>
          <w:sz w:val="26"/>
          <w:szCs w:val="26"/>
        </w:rPr>
        <w:t xml:space="preserve">Сведения о показателях (индикаторах) подпрограммы 1 </w:t>
      </w:r>
    </w:p>
    <w:p w:rsidR="0090058F" w:rsidRPr="00BB548C" w:rsidRDefault="0090058F" w:rsidP="0090058F">
      <w:pPr>
        <w:widowControl w:val="0"/>
        <w:tabs>
          <w:tab w:val="left" w:pos="1170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"/>
        <w:gridCol w:w="2126"/>
        <w:gridCol w:w="5245"/>
        <w:gridCol w:w="1276"/>
        <w:gridCol w:w="708"/>
        <w:gridCol w:w="851"/>
        <w:gridCol w:w="709"/>
        <w:gridCol w:w="708"/>
        <w:gridCol w:w="709"/>
        <w:gridCol w:w="851"/>
        <w:gridCol w:w="708"/>
        <w:gridCol w:w="851"/>
      </w:tblGrid>
      <w:tr w:rsidR="0090058F" w:rsidRPr="00BB548C" w:rsidTr="0090058F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proofErr w:type="gram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Задачи, направленные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br/>
              <w:t>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ind w:left="-615" w:firstLine="6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br/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Ед. измерения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Значения показателей (индикаторов)</w:t>
            </w:r>
          </w:p>
          <w:p w:rsidR="0090058F" w:rsidRPr="00BB548C" w:rsidRDefault="0090058F" w:rsidP="0090058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BB548C" w:rsidTr="0090058F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90058F" w:rsidRPr="00BB548C" w:rsidTr="0090058F">
        <w:trPr>
          <w:trHeight w:val="22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90058F" w:rsidRPr="00BB548C" w:rsidTr="0090058F">
        <w:trPr>
          <w:trHeight w:val="618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Повышение комфортности проживания для 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ind w:right="28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снесенных аварийных многоквартирных домов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BB548C" w:rsidTr="0090058F">
        <w:trPr>
          <w:trHeight w:val="1313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ind w:right="28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граждан, относящихся к категории ветеранов боевых действий, инвалидов по общему заболеванию, семей, имеющих детей-инвалидов, улучшивших жилищные условия с использованием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BB548C" w:rsidTr="0090058F">
        <w:trPr>
          <w:trHeight w:val="1092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ind w:right="28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доля молодых семей, улучшивших жилищные условия с использованием государственной поддержки, в общем количестве молодых семей, состоящих в списке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</w:tr>
      <w:tr w:rsidR="0090058F" w:rsidRPr="00BB548C" w:rsidTr="0090058F">
        <w:trPr>
          <w:trHeight w:val="565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ind w:right="28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заключений специализированных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</w:t>
            </w:r>
          </w:p>
        </w:tc>
      </w:tr>
      <w:tr w:rsidR="0090058F" w:rsidRPr="00BB548C" w:rsidTr="0090058F">
        <w:trPr>
          <w:trHeight w:val="559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ind w:right="28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EEC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приобретенных жилых помещений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EEC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</w:tr>
    </w:tbl>
    <w:p w:rsidR="0090058F" w:rsidRPr="00BB548C" w:rsidRDefault="0090058F" w:rsidP="0090058F">
      <w:pPr>
        <w:jc w:val="right"/>
        <w:rPr>
          <w:rFonts w:ascii="Liberation Serif" w:hAnsi="Liberation Serif" w:cs="Liberation Serif"/>
          <w:sz w:val="26"/>
          <w:szCs w:val="26"/>
        </w:rPr>
      </w:pPr>
      <w:r w:rsidRPr="00BB548C">
        <w:rPr>
          <w:rFonts w:ascii="Liberation Serif" w:hAnsi="Liberation Serif" w:cs="Liberation Serif"/>
          <w:sz w:val="26"/>
          <w:szCs w:val="26"/>
        </w:rPr>
        <w:t>».</w:t>
      </w:r>
    </w:p>
    <w:p w:rsidR="0090058F" w:rsidRPr="00BB548C" w:rsidRDefault="0090058F" w:rsidP="0090058F">
      <w:pPr>
        <w:rPr>
          <w:rFonts w:ascii="Liberation Serif" w:hAnsi="Liberation Serif" w:cs="Liberation Serif"/>
          <w:sz w:val="26"/>
          <w:szCs w:val="26"/>
        </w:rPr>
        <w:sectPr w:rsidR="0090058F" w:rsidRPr="00BB548C" w:rsidSect="00B3561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567" w:left="1134" w:header="0" w:footer="567" w:gutter="0"/>
          <w:cols w:space="720"/>
          <w:docGrid w:linePitch="360"/>
        </w:sectPr>
      </w:pP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176F" w:rsidRP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90058F" w:rsidRPr="009C176F" w:rsidRDefault="0090058F" w:rsidP="00B35615">
      <w:pPr>
        <w:widowControl w:val="0"/>
        <w:autoSpaceDE w:val="0"/>
        <w:autoSpaceDN w:val="0"/>
        <w:adjustRightInd w:val="0"/>
        <w:spacing w:line="276" w:lineRule="auto"/>
        <w:ind w:left="10348" w:firstLine="13041"/>
        <w:rPr>
          <w:rFonts w:ascii="Liberation Serif" w:hAnsi="Liberation Serif" w:cs="Liberation Serif"/>
          <w:sz w:val="26"/>
          <w:szCs w:val="26"/>
        </w:rPr>
      </w:pPr>
    </w:p>
    <w:p w:rsidR="0090058F" w:rsidRPr="009C176F" w:rsidRDefault="0090058F" w:rsidP="00B35615">
      <w:pPr>
        <w:widowControl w:val="0"/>
        <w:autoSpaceDE w:val="0"/>
        <w:autoSpaceDN w:val="0"/>
        <w:adjustRightInd w:val="0"/>
        <w:spacing w:line="276" w:lineRule="auto"/>
        <w:ind w:left="10348"/>
        <w:rPr>
          <w:rFonts w:ascii="Liberation Serif" w:hAnsi="Liberation Serif" w:cs="Liberation Serif"/>
          <w:sz w:val="26"/>
          <w:szCs w:val="26"/>
        </w:rPr>
      </w:pPr>
      <w:r w:rsidRPr="009C176F">
        <w:rPr>
          <w:rFonts w:ascii="Liberation Serif" w:hAnsi="Liberation Serif" w:cs="Liberation Serif"/>
          <w:sz w:val="26"/>
          <w:szCs w:val="26"/>
        </w:rPr>
        <w:t>«</w:t>
      </w:r>
      <w:r w:rsidR="009C176F" w:rsidRPr="009C176F">
        <w:rPr>
          <w:rFonts w:ascii="Liberation Serif" w:hAnsi="Liberation Serif" w:cs="Liberation Serif"/>
          <w:sz w:val="26"/>
          <w:szCs w:val="26"/>
        </w:rPr>
        <w:t xml:space="preserve">Приложение 4  </w:t>
      </w:r>
      <w:r w:rsidRPr="009C176F">
        <w:rPr>
          <w:rFonts w:ascii="Liberation Serif" w:hAnsi="Liberation Serif" w:cs="Liberation Serif"/>
          <w:sz w:val="26"/>
          <w:szCs w:val="26"/>
        </w:rPr>
        <w:t>к подпрограмме 1</w:t>
      </w:r>
    </w:p>
    <w:p w:rsidR="009C176F" w:rsidRPr="009C176F" w:rsidRDefault="009C176F" w:rsidP="009C176F">
      <w:pPr>
        <w:widowControl w:val="0"/>
        <w:autoSpaceDE w:val="0"/>
        <w:autoSpaceDN w:val="0"/>
        <w:adjustRightInd w:val="0"/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90058F" w:rsidRPr="009C176F" w:rsidRDefault="0090058F" w:rsidP="009C176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C176F">
        <w:rPr>
          <w:rFonts w:ascii="Liberation Serif" w:hAnsi="Liberation Serif" w:cs="Liberation Serif"/>
          <w:b/>
          <w:sz w:val="26"/>
          <w:szCs w:val="26"/>
        </w:rPr>
        <w:t>Методика расчета значений показателей (индикаторов) подпрограммы 1</w:t>
      </w:r>
    </w:p>
    <w:p w:rsidR="009C176F" w:rsidRPr="009C176F" w:rsidRDefault="009C176F" w:rsidP="009C176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634"/>
        <w:gridCol w:w="4110"/>
        <w:gridCol w:w="1134"/>
        <w:gridCol w:w="1701"/>
        <w:gridCol w:w="4395"/>
        <w:gridCol w:w="3260"/>
      </w:tblGrid>
      <w:tr w:rsidR="0090058F" w:rsidRPr="00BB548C" w:rsidTr="0090058F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/п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 </w:t>
            </w: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90058F" w:rsidRPr="00BB548C" w:rsidTr="0090058F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Источник исходных данных</w:t>
            </w:r>
          </w:p>
        </w:tc>
      </w:tr>
      <w:tr w:rsidR="0090058F" w:rsidRPr="00BB548C" w:rsidTr="0090058F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90058F" w:rsidRPr="00BB548C" w:rsidTr="0090058F">
        <w:trPr>
          <w:trHeight w:val="72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С - количество снесенных аварийных многоквартирных домов,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снесенных аварийных многоквартирных домов в отчетном году,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Акты выполненных работ </w:t>
            </w:r>
          </w:p>
        </w:tc>
      </w:tr>
      <w:tr w:rsidR="0090058F" w:rsidRPr="00BB548C" w:rsidTr="0090058F">
        <w:trPr>
          <w:trHeight w:val="16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Кви</w:t>
            </w:r>
            <w:proofErr w:type="spell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 - количество граждан, относящихся к категории ветеранов боевых действий, инвалидов по общему заболеванию, семей, имеющих детей-инвалидов, улучшивших жилищные условия с использованием государственной поддержки,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Кви</w:t>
            </w:r>
            <w:proofErr w:type="spellEnd"/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Кви</w:t>
            </w:r>
            <w:proofErr w:type="spellEnd"/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граждан, относящихся к категории ветеранов боевых действий, инвалидов по общему заболеванию, семей, имеющих детей-инвалидов, получивших единовременные денежные выплаты на приобретение жилья  в отчетном году,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Реестр выданных свидетельств о праве на получение единовременной выплаты на приобретение (строительство) жилья</w:t>
            </w:r>
          </w:p>
        </w:tc>
      </w:tr>
      <w:tr w:rsidR="0090058F" w:rsidRPr="00BB548C" w:rsidTr="0090058F">
        <w:trPr>
          <w:trHeight w:val="117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Дм</w:t>
            </w:r>
            <w:proofErr w:type="spell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 - доля молодых семей, улучшивших жилищные условия с использованием государственной поддержки, в общем количестве молодых семей, состоящих в списке, %</w:t>
            </w: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Дм</w:t>
            </w:r>
            <w:proofErr w:type="spell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=</w:t>
            </w: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Ду</w:t>
            </w:r>
            <w:proofErr w:type="spell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Дс</w:t>
            </w:r>
            <w:proofErr w:type="spell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Ду</w:t>
            </w:r>
            <w:proofErr w:type="spellEnd"/>
          </w:p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молодых семей, улучшивших жилищные условия с использованием государственной поддержки в отчетном году, ед.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Выписки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из 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ЕГРН </w:t>
            </w:r>
          </w:p>
        </w:tc>
      </w:tr>
      <w:tr w:rsidR="0090058F" w:rsidRPr="00BB548C" w:rsidTr="0090058F">
        <w:trPr>
          <w:trHeight w:val="84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Дс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общее  количество молодых семей, состоящих в списке, в отчетном году, ед.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BB548C" w:rsidTr="0090058F">
        <w:trPr>
          <w:trHeight w:val="9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proofErr w:type="gramEnd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 - количество заключений специализированных организаций,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количество заключений специализированных организаций в отчетном году,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Заключения специализированных организаций </w:t>
            </w:r>
          </w:p>
        </w:tc>
      </w:tr>
      <w:tr w:rsidR="0090058F" w:rsidRPr="00BB548C" w:rsidTr="0090058F">
        <w:trPr>
          <w:trHeight w:val="9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Ж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C2F15">
              <w:rPr>
                <w:rFonts w:ascii="Liberation Serif" w:hAnsi="Liberation Serif" w:cs="Liberation Serif"/>
                <w:sz w:val="22"/>
                <w:szCs w:val="22"/>
              </w:rPr>
              <w:t>количество приобретенных жилых помещений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Ж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</w:t>
            </w:r>
            <w:r w:rsidRPr="004C2F15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приобретенных жилых помещений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 муниципальную собственность в 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>отчетном году,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BB548C" w:rsidRDefault="0090058F" w:rsidP="0090058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выписки из ЕГРН</w:t>
            </w:r>
            <w:r w:rsidRPr="00BB548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90058F" w:rsidRPr="004C47AC" w:rsidRDefault="0090058F" w:rsidP="0090058F">
      <w:pPr>
        <w:jc w:val="right"/>
        <w:rPr>
          <w:rFonts w:ascii="Liberation Serif" w:hAnsi="Liberation Serif" w:cs="Liberation Serif"/>
          <w:sz w:val="26"/>
          <w:szCs w:val="26"/>
        </w:rPr>
        <w:sectPr w:rsidR="0090058F" w:rsidRPr="004C47AC" w:rsidSect="00B3561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567" w:left="1134" w:header="0" w:footer="567" w:gutter="0"/>
          <w:cols w:space="720"/>
          <w:docGrid w:linePitch="360"/>
        </w:sectPr>
      </w:pPr>
      <w:r w:rsidRPr="004C47AC">
        <w:rPr>
          <w:rFonts w:ascii="Liberation Serif" w:hAnsi="Liberation Serif" w:cs="Liberation Serif"/>
          <w:sz w:val="26"/>
          <w:szCs w:val="26"/>
        </w:rPr>
        <w:t>»</w:t>
      </w:r>
      <w:r w:rsidR="004C47AC" w:rsidRPr="004C47AC">
        <w:rPr>
          <w:rFonts w:ascii="Liberation Serif" w:hAnsi="Liberation Serif" w:cs="Liberation Serif"/>
          <w:sz w:val="26"/>
          <w:szCs w:val="26"/>
        </w:rPr>
        <w:t>.</w:t>
      </w:r>
    </w:p>
    <w:p w:rsidR="004C47AC" w:rsidRPr="009C176F" w:rsidRDefault="004C47AC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</w:t>
      </w:r>
    </w:p>
    <w:p w:rsidR="004C47AC" w:rsidRPr="009C176F" w:rsidRDefault="004C47AC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4C47AC" w:rsidRPr="009C176F" w:rsidRDefault="004C47AC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C47AC" w:rsidRPr="009C176F" w:rsidRDefault="004C47AC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90058F" w:rsidRPr="001B7EA5" w:rsidRDefault="0090058F" w:rsidP="00B35615">
      <w:pPr>
        <w:widowControl w:val="0"/>
        <w:ind w:left="10348"/>
        <w:rPr>
          <w:rFonts w:ascii="Liberation Serif" w:hAnsi="Liberation Serif" w:cs="Liberation Serif"/>
          <w:sz w:val="16"/>
          <w:szCs w:val="16"/>
        </w:rPr>
      </w:pP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  <w:r w:rsidR="004C47AC">
        <w:rPr>
          <w:rFonts w:ascii="Liberation Serif" w:hAnsi="Liberation Serif" w:cs="Liberation Serif"/>
          <w:sz w:val="26"/>
          <w:szCs w:val="26"/>
        </w:rPr>
        <w:t xml:space="preserve"> </w:t>
      </w:r>
      <w:r w:rsidRPr="001E1167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1E1167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90058F" w:rsidRPr="00CA47B6" w:rsidRDefault="0090058F" w:rsidP="0090058F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0058F" w:rsidRPr="00CA47B6" w:rsidRDefault="0090058F" w:rsidP="0090058F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</w:p>
    <w:p w:rsidR="0090058F" w:rsidRPr="00CA47B6" w:rsidRDefault="0090058F" w:rsidP="0090058F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90058F" w:rsidRDefault="0090058F" w:rsidP="0090058F">
      <w:pPr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</w:rPr>
      </w:pPr>
    </w:p>
    <w:tbl>
      <w:tblPr>
        <w:tblW w:w="1505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809"/>
        <w:gridCol w:w="2488"/>
        <w:gridCol w:w="3136"/>
        <w:gridCol w:w="992"/>
        <w:gridCol w:w="1119"/>
        <w:gridCol w:w="966"/>
        <w:gridCol w:w="966"/>
        <w:gridCol w:w="918"/>
        <w:gridCol w:w="877"/>
      </w:tblGrid>
      <w:tr w:rsidR="0090058F" w:rsidRPr="00CA47B6" w:rsidTr="004C47AC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="0090058F"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граммы, основного 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90058F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="0090058F" w:rsidRPr="00CA47B6">
              <w:rPr>
                <w:rFonts w:ascii="Liberation Serif" w:hAnsi="Liberation Serif" w:cs="Liberation Serif"/>
                <w:sz w:val="22"/>
                <w:szCs w:val="22"/>
              </w:rPr>
              <w:t>тель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</w:tcBorders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обеспечения</w:t>
            </w:r>
          </w:p>
        </w:tc>
        <w:tc>
          <w:tcPr>
            <w:tcW w:w="5838" w:type="dxa"/>
            <w:gridSpan w:val="6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90058F" w:rsidRPr="00CA47B6" w:rsidTr="004C47AC">
        <w:trPr>
          <w:trHeight w:val="2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19" w:type="dxa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hideMark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877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66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6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8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77" w:type="dxa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«Обеспечени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е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качествен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ными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–</w:t>
            </w:r>
          </w:p>
          <w:p w:rsidR="004C47AC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ко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нальными услугами 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насе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ления»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196432,5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39652,5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16090,0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60854,5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1912,5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135222,2</w:t>
            </w:r>
          </w:p>
        </w:tc>
        <w:tc>
          <w:tcPr>
            <w:tcW w:w="966" w:type="dxa"/>
            <w:vAlign w:val="center"/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vAlign w:val="center"/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фед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эне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72297,0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192047,2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39512,5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15950,0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33251,9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59283,7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1772,5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24082,1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132763,5</w:t>
            </w:r>
          </w:p>
        </w:tc>
        <w:tc>
          <w:tcPr>
            <w:tcW w:w="966" w:type="dxa"/>
            <w:vAlign w:val="center"/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vAlign w:val="center"/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фед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 имуще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ношений администрации Грязовецкого </w:t>
            </w:r>
          </w:p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мун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4C47AC" w:rsidRPr="00CA47B6" w:rsidTr="004C47AC">
        <w:trPr>
          <w:trHeight w:val="1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3732,4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1168,9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2227,7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Default="004C47AC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Default="004C47AC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7A79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</w:t>
            </w:r>
          </w:p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«Проектирование, строител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ство и содерж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ние сетей газоснабжения»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34905,0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39522,5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15960,0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6522,9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1782,5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E2CF8">
              <w:rPr>
                <w:rFonts w:ascii="Liberation Serif" w:hAnsi="Liberation Serif" w:cs="Liberation Serif"/>
                <w:sz w:val="22"/>
                <w:szCs w:val="22"/>
              </w:rPr>
              <w:t>28382,1</w:t>
            </w:r>
          </w:p>
        </w:tc>
        <w:tc>
          <w:tcPr>
            <w:tcW w:w="966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34895,0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39512,5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15950,0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6512,9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1772,5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28382,1</w:t>
            </w:r>
          </w:p>
        </w:tc>
        <w:tc>
          <w:tcPr>
            <w:tcW w:w="966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vAlign w:val="center"/>
          </w:tcPr>
          <w:p w:rsidR="0090058F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7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снабжения и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доотведения населенных пунктов Грязовецкого муниц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пального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2.2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62875,6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145745,8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24140,5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41364,4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4137">
              <w:rPr>
                <w:rFonts w:ascii="Liberation Serif" w:hAnsi="Liberation Serif" w:cs="Liberation Serif"/>
                <w:sz w:val="22"/>
                <w:szCs w:val="22"/>
              </w:rPr>
              <w:t>104381,4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7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55687,0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144882,9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4C47AC" w:rsidRPr="00CA47B6" w:rsidTr="004C47AC">
        <w:trPr>
          <w:trHeight w:val="11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16951,9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40501,5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4C47AC" w:rsidRPr="00CA47B6" w:rsidTr="004C47AC">
        <w:trPr>
          <w:trHeight w:val="39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104381,4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6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3919,6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мунципального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мунципального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Default="004C47AC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Default="004C47AC" w:rsidP="0090058F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Default="004C47AC" w:rsidP="0090058F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120,7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250,0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120,7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воды и сетей водоснабжения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завокзальной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части г. Грязовец»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строительства, архитектуры, энергетики и жилищно-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t xml:space="preserve">жбюджетные трансферты из 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1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tabs>
                <w:tab w:val="left" w:pos="708"/>
                <w:tab w:val="left" w:pos="971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и строительство объекта «Канализация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.Г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рязовец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 Пусковой комплекс 2-ой очереди – строительство коллектора»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16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10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приятие 2.6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допроводных очистных сооружений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.В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охтога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75BA9"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9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4C47AC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1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2.7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«Реализация проектов «Народный бюджет» в сфере обеспечения коммунальной инфраструктурой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Итого по основному мероприятию 2.7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3512,4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9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697,9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91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2458,7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91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1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1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4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8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3182,4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618,9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2227,7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</w:t>
            </w:r>
          </w:p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приятие 2.8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«Строительство и реконструкция объектов в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рамках реализации регионального проекта «Чистая вода»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жбюджетные трансферты из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7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8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11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8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4C47AC" w:rsidRPr="00CA47B6" w:rsidRDefault="004C47AC" w:rsidP="004C47A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AC" w:rsidRPr="00CA47B6" w:rsidRDefault="004C47AC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47AC" w:rsidRPr="00CA47B6" w:rsidTr="004C47AC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4C47AC" w:rsidRPr="00CA47B6" w:rsidRDefault="004C47AC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4C47AC" w:rsidRPr="00CA47B6" w:rsidRDefault="004C47AC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10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приятие 2.9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Подключение, модернизация, переустройство систем электро-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газоснабжения объектов недвижимости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2000,0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90058F" w:rsidRPr="00CA47B6" w:rsidTr="004C47AC">
        <w:trPr>
          <w:trHeight w:val="9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90058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F" w:rsidRPr="00CA47B6" w:rsidRDefault="0090058F" w:rsidP="004C47A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90058F" w:rsidRPr="00CA47B6" w:rsidRDefault="0090058F" w:rsidP="004C47A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90058F" w:rsidRPr="00CA47B6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0058F" w:rsidRDefault="0090058F" w:rsidP="001E5EDD">
      <w:pPr>
        <w:suppressAutoHyphens w:val="0"/>
        <w:autoSpaceDE w:val="0"/>
        <w:autoSpaceDN w:val="0"/>
        <w:adjustRightInd w:val="0"/>
        <w:spacing w:line="300" w:lineRule="exact"/>
        <w:ind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lastRenderedPageBreak/>
        <w:t>»</w:t>
      </w:r>
      <w:r w:rsidR="001E5EDD">
        <w:rPr>
          <w:rFonts w:ascii="Liberation Serif" w:hAnsi="Liberation Serif" w:cs="Liberation Serif"/>
          <w:sz w:val="26"/>
          <w:szCs w:val="26"/>
        </w:rPr>
        <w:t>.</w:t>
      </w:r>
    </w:p>
    <w:p w:rsidR="0090058F" w:rsidRDefault="0090058F" w:rsidP="0090058F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Default="004C47AC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E5EDD" w:rsidRDefault="001E5EDD" w:rsidP="0090058F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4C47AC" w:rsidRPr="009C176F" w:rsidRDefault="004C47AC" w:rsidP="001E5EDD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</w:t>
      </w:r>
    </w:p>
    <w:p w:rsidR="004C47AC" w:rsidRPr="009C176F" w:rsidRDefault="004C47AC" w:rsidP="001E5EDD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4C47AC" w:rsidRPr="009C176F" w:rsidRDefault="004C47AC" w:rsidP="001E5EDD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C47AC" w:rsidRPr="009C176F" w:rsidRDefault="004C47AC" w:rsidP="001E5EDD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90058F" w:rsidRDefault="0090058F" w:rsidP="001E5EDD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348" w:right="140" w:firstLine="12900"/>
        <w:rPr>
          <w:rFonts w:ascii="Liberation Serif" w:hAnsi="Liberation Serif" w:cs="Liberation Serif"/>
          <w:sz w:val="26"/>
          <w:szCs w:val="26"/>
        </w:rPr>
      </w:pPr>
    </w:p>
    <w:p w:rsidR="0090058F" w:rsidRPr="00377BAE" w:rsidRDefault="0090058F" w:rsidP="001E5EDD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348" w:right="14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B35615">
        <w:rPr>
          <w:rFonts w:ascii="Liberation Serif" w:hAnsi="Liberation Serif" w:cs="Liberation Serif"/>
          <w:sz w:val="26"/>
          <w:szCs w:val="26"/>
        </w:rPr>
        <w:t xml:space="preserve">Приложение 2 </w:t>
      </w:r>
      <w:r w:rsidRPr="00377BAE">
        <w:rPr>
          <w:rFonts w:ascii="Liberation Serif" w:hAnsi="Liberation Serif" w:cs="Liberation Serif"/>
          <w:sz w:val="26"/>
          <w:szCs w:val="26"/>
        </w:rPr>
        <w:t>к подпрогра</w:t>
      </w:r>
      <w:r w:rsidRPr="00377BAE">
        <w:rPr>
          <w:rFonts w:ascii="Liberation Serif" w:hAnsi="Liberation Serif" w:cs="Liberation Serif"/>
          <w:sz w:val="26"/>
          <w:szCs w:val="26"/>
        </w:rPr>
        <w:t>м</w:t>
      </w:r>
      <w:r w:rsidRPr="00377BAE">
        <w:rPr>
          <w:rFonts w:ascii="Liberation Serif" w:hAnsi="Liberation Serif" w:cs="Liberation Serif"/>
          <w:sz w:val="26"/>
          <w:szCs w:val="26"/>
        </w:rPr>
        <w:t>ме 2</w:t>
      </w:r>
    </w:p>
    <w:p w:rsidR="0090058F" w:rsidRPr="00377BAE" w:rsidRDefault="0090058F" w:rsidP="001E5EDD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348" w:right="140" w:firstLine="567"/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90058F" w:rsidRPr="00B35615" w:rsidRDefault="0090058F" w:rsidP="00B35615">
      <w:pPr>
        <w:widowControl w:val="0"/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377BAE">
        <w:rPr>
          <w:rFonts w:ascii="Liberation Serif" w:hAnsi="Liberation Serif" w:cs="Liberation Serif"/>
          <w:b/>
          <w:sz w:val="26"/>
          <w:szCs w:val="26"/>
        </w:rPr>
        <w:t>Сведения о показателях (индикаторах) подпрограммы 2</w:t>
      </w:r>
    </w:p>
    <w:tbl>
      <w:tblPr>
        <w:tblW w:w="152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21"/>
        <w:gridCol w:w="2328"/>
        <w:gridCol w:w="4677"/>
        <w:gridCol w:w="1134"/>
        <w:gridCol w:w="851"/>
        <w:gridCol w:w="850"/>
        <w:gridCol w:w="851"/>
        <w:gridCol w:w="992"/>
        <w:gridCol w:w="851"/>
        <w:gridCol w:w="708"/>
        <w:gridCol w:w="709"/>
        <w:gridCol w:w="709"/>
      </w:tblGrid>
      <w:tr w:rsidR="0090058F" w:rsidRPr="00377BAE" w:rsidTr="0090058F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Задача, нап</w:t>
            </w:r>
            <w:r w:rsidR="00B35615">
              <w:rPr>
                <w:rFonts w:ascii="Liberation Serif" w:hAnsi="Liberation Serif" w:cs="Liberation Serif"/>
                <w:sz w:val="22"/>
                <w:szCs w:val="22"/>
              </w:rPr>
              <w:t>равленная на дости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жение цели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br/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Ед. изм.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Значения показателей (индикаторов)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90058F" w:rsidRPr="00377BAE" w:rsidTr="0090058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90058F" w:rsidRPr="00377BAE" w:rsidTr="0090058F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N w:val="0"/>
              <w:adjustRightInd w:val="0"/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eastAsia="Calibri" w:hAnsi="Liberation Serif" w:cs="Liberation Serif"/>
                <w:sz w:val="22"/>
                <w:szCs w:val="22"/>
              </w:rPr>
              <w:t>Обеспечение устойчивого функционир</w:t>
            </w:r>
            <w:r w:rsidRPr="00377BAE">
              <w:rPr>
                <w:rFonts w:ascii="Liberation Serif" w:eastAsia="Calibri" w:hAnsi="Liberation Serif" w:cs="Liberation Serif"/>
                <w:sz w:val="22"/>
                <w:szCs w:val="22"/>
              </w:rPr>
              <w:t>о</w:t>
            </w:r>
            <w:r w:rsidRPr="00377BAE">
              <w:rPr>
                <w:rFonts w:ascii="Liberation Serif" w:eastAsia="Calibri" w:hAnsi="Liberation Serif" w:cs="Liberation Serif"/>
                <w:sz w:val="22"/>
                <w:szCs w:val="22"/>
              </w:rPr>
              <w:t>вания и развития систем коммунальной инфраструктуры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протяженность построенных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1,2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разработанных схем теплоснабжения, водоснабжения и водоотведения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построенных источников нецентрализованного водоснабжения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tabs>
                <w:tab w:val="left" w:pos="708"/>
                <w:tab w:val="left" w:pos="971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построенных, реконструированных, модернизированных и отремонтирова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ных объектов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протяженность отремонтированных сетей водоснабжения, водоотведения, теплоснабжения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1,561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2,979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протяженность построенных сетей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0,576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058F" w:rsidRPr="00377BAE" w:rsidTr="0090058F"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подключенных, модернизированных</w:t>
            </w:r>
            <w:r w:rsidRPr="00D83FA9">
              <w:rPr>
                <w:rFonts w:ascii="Liberation Serif" w:hAnsi="Liberation Serif" w:cs="Liberation Serif"/>
                <w:sz w:val="22"/>
                <w:szCs w:val="22"/>
              </w:rPr>
              <w:t>, пере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устроенных</w:t>
            </w:r>
            <w:r w:rsidRPr="00D83FA9">
              <w:rPr>
                <w:rFonts w:ascii="Liberation Serif" w:hAnsi="Liberation Serif" w:cs="Liberation Serif"/>
                <w:sz w:val="22"/>
                <w:szCs w:val="22"/>
              </w:rPr>
              <w:t xml:space="preserve"> систем элект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ро-газоснабжения объектов недви</w:t>
            </w:r>
            <w:r w:rsidRPr="00D83FA9">
              <w:rPr>
                <w:rFonts w:ascii="Liberation Serif" w:hAnsi="Liberation Serif" w:cs="Liberation Serif"/>
                <w:sz w:val="22"/>
                <w:szCs w:val="22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90058F">
            <w:pPr>
              <w:widowControl w:val="0"/>
              <w:suppressAutoHyphens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</w:tbl>
    <w:p w:rsidR="0090058F" w:rsidRDefault="0090058F" w:rsidP="0090058F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sz w:val="26"/>
          <w:szCs w:val="26"/>
        </w:rPr>
        <w:sectPr w:rsidR="0090058F" w:rsidRPr="00377BAE" w:rsidSect="001E5ED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701" w:right="1134" w:bottom="567" w:left="1134" w:header="0" w:footer="567" w:gutter="0"/>
          <w:cols w:space="720"/>
          <w:docGrid w:linePitch="360"/>
        </w:sectPr>
      </w:pPr>
    </w:p>
    <w:p w:rsidR="00B35615" w:rsidRPr="009C176F" w:rsidRDefault="00B35615" w:rsidP="00B35615">
      <w:pPr>
        <w:shd w:val="clear" w:color="auto" w:fill="FFFFFF"/>
        <w:suppressAutoHyphens w:val="0"/>
        <w:autoSpaceDN w:val="0"/>
        <w:ind w:left="1077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</w:t>
      </w:r>
    </w:p>
    <w:p w:rsidR="00B35615" w:rsidRPr="009C176F" w:rsidRDefault="00B35615" w:rsidP="00B35615">
      <w:pPr>
        <w:shd w:val="clear" w:color="auto" w:fill="FFFFFF"/>
        <w:suppressAutoHyphens w:val="0"/>
        <w:autoSpaceDN w:val="0"/>
        <w:ind w:left="1077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</w:t>
      </w:r>
    </w:p>
    <w:p w:rsidR="00B35615" w:rsidRPr="009C176F" w:rsidRDefault="00B35615" w:rsidP="00B35615">
      <w:pPr>
        <w:shd w:val="clear" w:color="auto" w:fill="FFFFFF"/>
        <w:suppressAutoHyphens w:val="0"/>
        <w:autoSpaceDN w:val="0"/>
        <w:ind w:left="1077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C176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0058F" w:rsidRPr="00B35615" w:rsidRDefault="00B35615" w:rsidP="00B35615">
      <w:pPr>
        <w:shd w:val="clear" w:color="auto" w:fill="FFFFFF"/>
        <w:suppressAutoHyphens w:val="0"/>
        <w:autoSpaceDN w:val="0"/>
        <w:ind w:left="1077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1461</w:t>
      </w:r>
    </w:p>
    <w:p w:rsidR="00B35615" w:rsidRDefault="00B35615" w:rsidP="00B35615">
      <w:pPr>
        <w:widowControl w:val="0"/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sz w:val="26"/>
          <w:szCs w:val="26"/>
        </w:rPr>
      </w:pPr>
    </w:p>
    <w:p w:rsidR="0090058F" w:rsidRDefault="0090058F" w:rsidP="00B35615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377BAE">
        <w:rPr>
          <w:rFonts w:ascii="Liberation Serif" w:hAnsi="Liberation Serif" w:cs="Liberation Serif"/>
          <w:sz w:val="26"/>
          <w:szCs w:val="26"/>
        </w:rPr>
        <w:t>Приложе</w:t>
      </w:r>
      <w:r w:rsidR="00B35615">
        <w:rPr>
          <w:rFonts w:ascii="Liberation Serif" w:hAnsi="Liberation Serif" w:cs="Liberation Serif"/>
          <w:sz w:val="26"/>
          <w:szCs w:val="26"/>
        </w:rPr>
        <w:t xml:space="preserve">ние 3 </w:t>
      </w:r>
      <w:r w:rsidRPr="00377BAE">
        <w:rPr>
          <w:rFonts w:ascii="Liberation Serif" w:hAnsi="Liberation Serif" w:cs="Liberation Serif"/>
          <w:sz w:val="26"/>
          <w:szCs w:val="26"/>
        </w:rPr>
        <w:t>к подпр</w:t>
      </w:r>
      <w:r w:rsidRPr="00377BAE">
        <w:rPr>
          <w:rFonts w:ascii="Liberation Serif" w:hAnsi="Liberation Serif" w:cs="Liberation Serif"/>
          <w:sz w:val="26"/>
          <w:szCs w:val="26"/>
        </w:rPr>
        <w:t>о</w:t>
      </w:r>
      <w:r w:rsidRPr="00377BAE">
        <w:rPr>
          <w:rFonts w:ascii="Liberation Serif" w:hAnsi="Liberation Serif" w:cs="Liberation Serif"/>
          <w:sz w:val="26"/>
          <w:szCs w:val="26"/>
        </w:rPr>
        <w:t>грамме 2</w:t>
      </w:r>
    </w:p>
    <w:p w:rsidR="00B35615" w:rsidRPr="00377BAE" w:rsidRDefault="00B35615" w:rsidP="00B35615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773"/>
        <w:rPr>
          <w:rFonts w:ascii="Liberation Serif" w:hAnsi="Liberation Serif" w:cs="Liberation Serif"/>
          <w:sz w:val="26"/>
          <w:szCs w:val="26"/>
        </w:rPr>
      </w:pP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377BAE">
        <w:rPr>
          <w:rFonts w:ascii="Liberation Serif" w:hAnsi="Liberation Serif" w:cs="Liberation Serif"/>
          <w:b/>
          <w:sz w:val="26"/>
          <w:szCs w:val="26"/>
        </w:rPr>
        <w:t>Методика расчета значений показателей (индикаторов) подпрограммы 2</w:t>
      </w: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234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634"/>
        <w:gridCol w:w="3402"/>
        <w:gridCol w:w="1842"/>
        <w:gridCol w:w="1560"/>
        <w:gridCol w:w="4252"/>
        <w:gridCol w:w="3544"/>
      </w:tblGrid>
      <w:tr w:rsidR="0090058F" w:rsidRPr="00377BAE" w:rsidTr="0090058F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Обозначение и наименование показателя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br/>
              <w:t>(индикатора)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Источник исходных данных</w:t>
            </w:r>
          </w:p>
        </w:tc>
      </w:tr>
      <w:tr w:rsidR="0090058F" w:rsidRPr="00377BAE" w:rsidTr="009005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90058F" w:rsidRPr="00377BAE" w:rsidTr="009005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г - протяженность построенных  газовых сетей, 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протяженность газовых сетей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77BAE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отчетном году, </w:t>
            </w:r>
            <w:proofErr w:type="gramStart"/>
            <w:r w:rsidRPr="00377BAE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Технический план объектов </w:t>
            </w:r>
          </w:p>
        </w:tc>
      </w:tr>
      <w:tr w:rsidR="0090058F" w:rsidRPr="00377BAE" w:rsidTr="0090058F">
        <w:trPr>
          <w:trHeight w:val="91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С - количество разработанных схем теплоснабжения, водоснабжения и водоотведения округа, ед.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С = Степ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С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вив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Степ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разработанных схем теплоснабжения, ед.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Схемы  теплоснабжения, водоснабжения и водоотведения округа 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Свив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разработанных схем водоснабжения и водоотведения, ед.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Кин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- количество построенных источников нецентрализованного водоснабжения, 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Кин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количество построенных источников нецентрализованного водоснабжения в о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четном году, 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rPr>
          <w:trHeight w:val="54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- количество построенных, реконструированных, модернизированных и отремонтированных объектов коммунальной инфр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структуры</w:t>
            </w: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П = 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Пп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Пм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П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рем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построенных, объектов коммунальной инфраструктуры, ед.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реконструированных объектов коммунальной инфраструктуры, ед.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модернизированных объектов коммунальной инфраструктуры, ед.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Прем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отремонтированных объектов коммунальной инфраструктуры, ед.</w:t>
            </w:r>
          </w:p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rPr>
          <w:trHeight w:val="51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сет - протяженность отремонтированных сетей водоснабж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="00B35615">
              <w:rPr>
                <w:rFonts w:ascii="Liberation Serif" w:hAnsi="Liberation Serif" w:cs="Liberation Serif"/>
                <w:sz w:val="22"/>
                <w:szCs w:val="22"/>
              </w:rPr>
              <w:t>ния, водоотведения, теп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лоснабжения, км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L</w:t>
            </w:r>
            <w:proofErr w:type="gram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сет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= 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Lвод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Lкан</w:t>
            </w:r>
            <w:proofErr w:type="spellEnd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 + 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Lтеп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вод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отремонтированных сетей водоснабжения, 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proofErr w:type="spell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отремонтированных сетей водоотведения, 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теп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отремонтированных сетей теплоснабжения, 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058F" w:rsidRPr="00377BAE" w:rsidTr="009005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 - протяженность построенных сетей водоотведения, </w:t>
            </w:r>
            <w:proofErr w:type="gramStart"/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протяженность построенных сетей водоотведения, </w:t>
            </w:r>
            <w:proofErr w:type="gramStart"/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</w:t>
            </w:r>
            <w:r w:rsidRPr="00377B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 </w:t>
            </w:r>
            <w:r w:rsidRPr="009454B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подключенных, модернизированных, переустроенных систем электро-газоснабжения объектов недвижимости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Э=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Эп+Эм+Эпр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54B2">
              <w:rPr>
                <w:rFonts w:ascii="Liberation Serif" w:hAnsi="Liberation Serif" w:cs="Liberation Serif"/>
                <w:sz w:val="22"/>
                <w:szCs w:val="22"/>
              </w:rPr>
              <w:t>количество подключенных систем электро-газоснабжения объектов недвижимости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 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Default="0090058F" w:rsidP="00B356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Default="0090058F" w:rsidP="00B35615">
            <w:r w:rsidRPr="00F51DE2">
              <w:rPr>
                <w:rFonts w:ascii="Liberation Serif" w:hAnsi="Liberation Serif" w:cs="Liberation Serif"/>
                <w:sz w:val="22"/>
                <w:szCs w:val="22"/>
              </w:rPr>
              <w:t>количество модернизированных систем электро-газоснабжения объектов недвижимости, 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  <w:tr w:rsidR="0090058F" w:rsidRPr="00377BAE" w:rsidTr="0090058F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Default="0090058F" w:rsidP="00B356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8F" w:rsidRDefault="0090058F" w:rsidP="00B3561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Эпр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8F" w:rsidRDefault="0090058F" w:rsidP="00B35615">
            <w:r w:rsidRPr="00F51DE2">
              <w:rPr>
                <w:rFonts w:ascii="Liberation Serif" w:hAnsi="Liberation Serif" w:cs="Liberation Serif"/>
                <w:sz w:val="22"/>
                <w:szCs w:val="22"/>
              </w:rPr>
              <w:t>количество переустроенных систем электро-газоснабжения объектов недвижимости, 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8F" w:rsidRPr="00377BAE" w:rsidRDefault="0090058F" w:rsidP="00B3561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7BAE">
              <w:rPr>
                <w:rFonts w:ascii="Liberation Serif" w:hAnsi="Liberation Serif" w:cs="Liberation Serif"/>
                <w:sz w:val="22"/>
                <w:szCs w:val="22"/>
              </w:rPr>
              <w:t xml:space="preserve">Акты приемки работ </w:t>
            </w:r>
          </w:p>
        </w:tc>
      </w:tr>
    </w:tbl>
    <w:p w:rsidR="0090058F" w:rsidRDefault="0090058F" w:rsidP="0090058F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90058F" w:rsidRPr="00377BAE" w:rsidRDefault="0090058F" w:rsidP="0090058F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567"/>
        <w:jc w:val="center"/>
        <w:rPr>
          <w:rFonts w:ascii="Liberation Serif" w:hAnsi="Liberation Serif" w:cs="Liberation Serif"/>
          <w:sz w:val="26"/>
          <w:szCs w:val="26"/>
        </w:rPr>
      </w:pPr>
      <w:r w:rsidRPr="00377BAE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0058F" w:rsidRPr="00377BAE" w:rsidRDefault="0090058F" w:rsidP="0090058F">
      <w:pPr>
        <w:rPr>
          <w:rFonts w:ascii="Liberation Serif" w:hAnsi="Liberation Serif" w:cs="Liberation Serif"/>
          <w:sz w:val="26"/>
          <w:szCs w:val="26"/>
        </w:rPr>
      </w:pPr>
    </w:p>
    <w:p w:rsidR="00D451A2" w:rsidRDefault="00D451A2" w:rsidP="0090058F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D451A2" w:rsidSect="001E5EDD">
      <w:pgSz w:w="16838" w:h="11906" w:orient="landscape" w:code="9"/>
      <w:pgMar w:top="1701" w:right="1134" w:bottom="567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03" w:rsidRDefault="00E15603">
      <w:r>
        <w:separator/>
      </w:r>
    </w:p>
  </w:endnote>
  <w:endnote w:type="continuationSeparator" w:id="0">
    <w:p w:rsidR="00E15603" w:rsidRDefault="00E1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Pr="00BE0FE5" w:rsidRDefault="004C47AC" w:rsidP="009005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Pr="00BE0FE5" w:rsidRDefault="004C47AC" w:rsidP="0090058F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>
    <w:pPr>
      <w:pStyle w:val="a8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03" w:rsidRDefault="00E15603">
      <w:r>
        <w:separator/>
      </w:r>
    </w:p>
  </w:footnote>
  <w:footnote w:type="continuationSeparator" w:id="0">
    <w:p w:rsidR="00E15603" w:rsidRDefault="00E1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4C47AC" w:rsidRDefault="004C47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DD">
          <w:rPr>
            <w:noProof/>
          </w:rPr>
          <w:t>4</w:t>
        </w:r>
        <w:r>
          <w:fldChar w:fldCharType="end"/>
        </w:r>
      </w:p>
    </w:sdtContent>
  </w:sdt>
  <w:p w:rsidR="004C47AC" w:rsidRDefault="004C47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>
    <w:pPr>
      <w:pStyle w:val="af1"/>
      <w:jc w:val="center"/>
    </w:pPr>
  </w:p>
  <w:p w:rsidR="004C47AC" w:rsidRDefault="004C47AC">
    <w:pPr>
      <w:pStyle w:val="af1"/>
      <w:jc w:val="center"/>
    </w:pPr>
  </w:p>
  <w:sdt>
    <w:sdtPr>
      <w:id w:val="1051655630"/>
      <w:docPartObj>
        <w:docPartGallery w:val="Page Numbers (Top of Page)"/>
        <w:docPartUnique/>
      </w:docPartObj>
    </w:sdtPr>
    <w:sdtContent>
      <w:p w:rsidR="004C47AC" w:rsidRDefault="004C47AC">
        <w:pPr>
          <w:pStyle w:val="af1"/>
          <w:jc w:val="center"/>
        </w:pPr>
      </w:p>
      <w:p w:rsidR="004C47AC" w:rsidRDefault="004C47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DD">
          <w:rPr>
            <w:noProof/>
          </w:rPr>
          <w:t>5</w:t>
        </w:r>
        <w:r>
          <w:fldChar w:fldCharType="end"/>
        </w:r>
      </w:p>
    </w:sdtContent>
  </w:sdt>
  <w:p w:rsidR="004C47AC" w:rsidRDefault="004C47A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>
    <w:pPr>
      <w:pStyle w:val="af1"/>
      <w:jc w:val="center"/>
    </w:pPr>
  </w:p>
  <w:p w:rsidR="004C47AC" w:rsidRDefault="004C47AC">
    <w:pPr>
      <w:pStyle w:val="af1"/>
      <w:jc w:val="center"/>
    </w:pPr>
  </w:p>
  <w:p w:rsidR="004C47AC" w:rsidRDefault="004C47AC">
    <w:pPr>
      <w:pStyle w:val="af1"/>
      <w:jc w:val="center"/>
    </w:pPr>
    <w:sdt>
      <w:sdtPr>
        <w:id w:val="-174024496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5EDD">
          <w:rPr>
            <w:noProof/>
          </w:rPr>
          <w:t>15</w:t>
        </w:r>
        <w:r>
          <w:fldChar w:fldCharType="end"/>
        </w:r>
      </w:sdtContent>
    </w:sdt>
  </w:p>
  <w:p w:rsidR="004C47AC" w:rsidRDefault="004C47A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>
    <w:pPr>
      <w:pStyle w:val="af1"/>
      <w:jc w:val="center"/>
    </w:pPr>
  </w:p>
  <w:p w:rsidR="004C47AC" w:rsidRDefault="004C47AC">
    <w:pPr>
      <w:pStyle w:val="af1"/>
      <w:jc w:val="center"/>
    </w:pPr>
  </w:p>
  <w:p w:rsidR="004C47AC" w:rsidRDefault="004C47AC" w:rsidP="009C176F">
    <w:pPr>
      <w:pStyle w:val="af1"/>
    </w:pPr>
  </w:p>
  <w:p w:rsidR="004C47AC" w:rsidRDefault="004C47AC">
    <w:pPr>
      <w:pStyle w:val="af1"/>
      <w:jc w:val="center"/>
    </w:pPr>
    <w:sdt>
      <w:sdtPr>
        <w:id w:val="-183035492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5EDD">
          <w:rPr>
            <w:noProof/>
          </w:rPr>
          <w:t>18</w:t>
        </w:r>
        <w:r>
          <w:fldChar w:fldCharType="end"/>
        </w:r>
      </w:sdtContent>
    </w:sdt>
  </w:p>
  <w:p w:rsidR="004C47AC" w:rsidRDefault="004C47A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C" w:rsidRDefault="004C47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287F0F"/>
    <w:multiLevelType w:val="hybridMultilevel"/>
    <w:tmpl w:val="9DD4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0C6ED6"/>
    <w:multiLevelType w:val="multilevel"/>
    <w:tmpl w:val="096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05C478A"/>
    <w:multiLevelType w:val="hybridMultilevel"/>
    <w:tmpl w:val="E23CC55E"/>
    <w:lvl w:ilvl="0" w:tplc="F7BA3F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52671AF"/>
    <w:multiLevelType w:val="hybridMultilevel"/>
    <w:tmpl w:val="BBC046B0"/>
    <w:lvl w:ilvl="0" w:tplc="9818360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8">
    <w:nsid w:val="7706759C"/>
    <w:multiLevelType w:val="hybridMultilevel"/>
    <w:tmpl w:val="CA36194A"/>
    <w:lvl w:ilvl="0" w:tplc="A68A9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5"/>
  </w:num>
  <w:num w:numId="3">
    <w:abstractNumId w:val="41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6"/>
  </w:num>
  <w:num w:numId="17">
    <w:abstractNumId w:val="21"/>
  </w:num>
  <w:num w:numId="18">
    <w:abstractNumId w:val="26"/>
  </w:num>
  <w:num w:numId="19">
    <w:abstractNumId w:val="39"/>
  </w:num>
  <w:num w:numId="20">
    <w:abstractNumId w:val="15"/>
  </w:num>
  <w:num w:numId="21">
    <w:abstractNumId w:val="8"/>
  </w:num>
  <w:num w:numId="22">
    <w:abstractNumId w:val="23"/>
  </w:num>
  <w:num w:numId="23">
    <w:abstractNumId w:val="19"/>
  </w:num>
  <w:num w:numId="24">
    <w:abstractNumId w:val="36"/>
  </w:num>
  <w:num w:numId="25">
    <w:abstractNumId w:val="9"/>
  </w:num>
  <w:num w:numId="26">
    <w:abstractNumId w:val="35"/>
  </w:num>
  <w:num w:numId="27">
    <w:abstractNumId w:val="7"/>
  </w:num>
  <w:num w:numId="28">
    <w:abstractNumId w:val="12"/>
  </w:num>
  <w:num w:numId="29">
    <w:abstractNumId w:val="4"/>
  </w:num>
  <w:num w:numId="30">
    <w:abstractNumId w:val="33"/>
  </w:num>
  <w:num w:numId="31">
    <w:abstractNumId w:val="27"/>
  </w:num>
  <w:num w:numId="32">
    <w:abstractNumId w:val="13"/>
  </w:num>
  <w:num w:numId="33">
    <w:abstractNumId w:val="40"/>
  </w:num>
  <w:num w:numId="34">
    <w:abstractNumId w:val="34"/>
  </w:num>
  <w:num w:numId="35">
    <w:abstractNumId w:val="38"/>
  </w:num>
  <w:num w:numId="36">
    <w:abstractNumId w:val="22"/>
  </w:num>
  <w:num w:numId="37">
    <w:abstractNumId w:val="37"/>
  </w:num>
  <w:num w:numId="38">
    <w:abstractNumId w:val="11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  <w:lvlOverride w:ilvl="0">
      <w:startOverride w:val="1"/>
    </w:lvlOverride>
  </w:num>
  <w:num w:numId="43">
    <w:abstractNumId w:val="2"/>
  </w:num>
  <w:num w:numId="4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DF8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3F7"/>
    <w:rsid w:val="001B2F80"/>
    <w:rsid w:val="001B60CC"/>
    <w:rsid w:val="001B7CCF"/>
    <w:rsid w:val="001B7EA5"/>
    <w:rsid w:val="001B7FCB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5EDD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A9A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24A7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3C12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7AC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5717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6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F6C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7F5A9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058F"/>
    <w:rsid w:val="00900CE3"/>
    <w:rsid w:val="00901C70"/>
    <w:rsid w:val="00903CEE"/>
    <w:rsid w:val="00903E3B"/>
    <w:rsid w:val="00904375"/>
    <w:rsid w:val="00904EF8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392"/>
    <w:rsid w:val="009B1FCE"/>
    <w:rsid w:val="009B4710"/>
    <w:rsid w:val="009B5D6B"/>
    <w:rsid w:val="009B5F45"/>
    <w:rsid w:val="009B6329"/>
    <w:rsid w:val="009C0ED9"/>
    <w:rsid w:val="009C176F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9D8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403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C66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1FC3"/>
    <w:rsid w:val="00B2228F"/>
    <w:rsid w:val="00B24473"/>
    <w:rsid w:val="00B25A3E"/>
    <w:rsid w:val="00B276E7"/>
    <w:rsid w:val="00B31D1A"/>
    <w:rsid w:val="00B32F15"/>
    <w:rsid w:val="00B33FCE"/>
    <w:rsid w:val="00B35615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B58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4D71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5F1"/>
    <w:rsid w:val="00D406F1"/>
    <w:rsid w:val="00D408CE"/>
    <w:rsid w:val="00D42B0A"/>
    <w:rsid w:val="00D43479"/>
    <w:rsid w:val="00D436B2"/>
    <w:rsid w:val="00D43A3D"/>
    <w:rsid w:val="00D448DD"/>
    <w:rsid w:val="00D449BD"/>
    <w:rsid w:val="00D451A2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5C45"/>
    <w:rsid w:val="00D764F0"/>
    <w:rsid w:val="00D83615"/>
    <w:rsid w:val="00D859D0"/>
    <w:rsid w:val="00D86375"/>
    <w:rsid w:val="00D869AB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5603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8D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2EE8-46C9-4BAF-9049-4080B59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2024-05-28T07:10:00Z</cp:lastPrinted>
  <dcterms:created xsi:type="dcterms:W3CDTF">2024-05-30T05:10:00Z</dcterms:created>
  <dcterms:modified xsi:type="dcterms:W3CDTF">2024-05-30T06:06:00Z</dcterms:modified>
  <dc:language>ru-RU</dc:language>
</cp:coreProperties>
</file>