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B0BE073" wp14:editId="61AE650E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022CD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9022CD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1635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BE7BD9" w:rsidRDefault="006137A5" w:rsidP="00BE7BD9">
      <w:pPr>
        <w:jc w:val="center"/>
        <w:rPr>
          <w:rFonts w:ascii="Liberation Serif" w:hAnsi="Liberation Serif" w:cs="Liberation Serif"/>
          <w:b/>
          <w:sz w:val="24"/>
          <w:szCs w:val="24"/>
          <w:lang w:eastAsia="ar-SA"/>
        </w:rPr>
      </w:pPr>
    </w:p>
    <w:p w:rsidR="003C259D" w:rsidRPr="00BE7BD9" w:rsidRDefault="003C259D" w:rsidP="00BE7BD9">
      <w:pPr>
        <w:jc w:val="center"/>
        <w:rPr>
          <w:rFonts w:ascii="Liberation Serif" w:hAnsi="Liberation Serif" w:cs="Liberation Serif"/>
          <w:b/>
          <w:sz w:val="24"/>
          <w:szCs w:val="24"/>
          <w:lang w:eastAsia="ar-SA"/>
        </w:rPr>
      </w:pPr>
    </w:p>
    <w:p w:rsidR="00BE7BD9" w:rsidRDefault="00BE7BD9" w:rsidP="00BE7BD9">
      <w:pPr>
        <w:ind w:right="-57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BE7BD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 организации и проведении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E7BD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областных летних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E7BD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спортивных игр </w:t>
      </w:r>
    </w:p>
    <w:p w:rsidR="00BE7BD9" w:rsidRDefault="00BE7BD9" w:rsidP="00BE7BD9">
      <w:pPr>
        <w:ind w:right="-57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E7BD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«Вологодские зори 2024» и регионального этапа Всероссийского марафона </w:t>
      </w:r>
    </w:p>
    <w:p w:rsidR="00BE7BD9" w:rsidRPr="00BE7BD9" w:rsidRDefault="00BE7BD9" w:rsidP="00BE7BD9">
      <w:pPr>
        <w:ind w:right="-57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E7BD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спорта и здорового образа жизни – «Земля спорта»</w:t>
      </w:r>
    </w:p>
    <w:p w:rsidR="00BE7BD9" w:rsidRPr="00BE7BD9" w:rsidRDefault="00BE7BD9" w:rsidP="00BE7BD9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bookmarkEnd w:id="0"/>
    <w:p w:rsidR="00BE7BD9" w:rsidRPr="00BE7BD9" w:rsidRDefault="00BE7BD9" w:rsidP="00BE7BD9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BE7BD9" w:rsidRPr="00BE7BD9" w:rsidRDefault="00BE7BD9" w:rsidP="00BE7BD9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BD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создания условий для организации здорового досуга, совершенствования форм постановки массовой физкультурно-спортивной работы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BE7BD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повышения спортивного мастерства граждан</w:t>
      </w:r>
    </w:p>
    <w:p w:rsidR="00BE7BD9" w:rsidRPr="00BE7BD9" w:rsidRDefault="00BE7BD9" w:rsidP="00BE7BD9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E7BD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BE7BD9" w:rsidRPr="00BE7BD9" w:rsidRDefault="00BE7BD9" w:rsidP="00BE7BD9">
      <w:pPr>
        <w:spacing w:line="276" w:lineRule="auto"/>
        <w:ind w:right="-57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BD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Утвердить Положение об организации </w:t>
      </w:r>
      <w:r w:rsidR="00A1516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проведении</w:t>
      </w:r>
      <w:r w:rsidRPr="00BE7BD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областных летних спортивных игр «Вологодские зори 2024» и регионального этапа Всероссийского марафона спорта и здорового образа жизни – «Земля спорта» (приложение 1).</w:t>
      </w:r>
    </w:p>
    <w:p w:rsidR="00BE7BD9" w:rsidRPr="00BE7BD9" w:rsidRDefault="00BE7BD9" w:rsidP="00BE7BD9">
      <w:pPr>
        <w:spacing w:line="276" w:lineRule="auto"/>
        <w:ind w:right="-57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BD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 Утвердить смету на организацию и проведение областных летних спортивных игр «Вологодские зори 2024» и регионального этапа Всероссийского марафона спорта и здорового образа жизни – «Земля спорта»  БУ «Центр ФКС», средства провести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BE7BD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форме субсидии на иные цели на проведение социально-значимых мероприятий Грязовецкого муниципального округа.</w:t>
      </w:r>
    </w:p>
    <w:p w:rsidR="00BE7BD9" w:rsidRPr="00BE7BD9" w:rsidRDefault="00BE7BD9" w:rsidP="00BE7BD9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BD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Контроль над выполнением постановления возложить на заместителя главы Грязовецкого муниципального округа по социальной политике О.И. Крылову.</w:t>
      </w:r>
    </w:p>
    <w:p w:rsidR="00BE7BD9" w:rsidRPr="00BE7BD9" w:rsidRDefault="00BE7BD9" w:rsidP="00BE7BD9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BD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Настоящее постановление подлежит размещению на официальном сайте Грязовецкого муниципального округа.</w:t>
      </w:r>
    </w:p>
    <w:p w:rsidR="00AD60FA" w:rsidRDefault="00AD60FA" w:rsidP="00BE7BD9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36EF" w:rsidRDefault="00B636EF" w:rsidP="00767DFA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E7BD9" w:rsidRPr="003C259D" w:rsidRDefault="00BE7BD9" w:rsidP="00767DFA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BE7BD9" w:rsidRDefault="00BE7BD9" w:rsidP="00F9638D">
      <w:pPr>
        <w:widowControl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E7BD9" w:rsidRDefault="00BE7BD9" w:rsidP="00F9638D">
      <w:pPr>
        <w:widowControl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E7BD9" w:rsidRDefault="00BE7BD9" w:rsidP="00F9638D">
      <w:pPr>
        <w:widowControl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E7BD9" w:rsidRDefault="00BE7BD9" w:rsidP="00F9638D">
      <w:pPr>
        <w:widowControl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638D" w:rsidRDefault="00F9638D" w:rsidP="00BE7BD9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E7BD9" w:rsidRPr="00AA0F35" w:rsidRDefault="00BE7BD9" w:rsidP="00BE7BD9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E7BD9" w:rsidRPr="00BE7BD9" w:rsidRDefault="00BE7BD9" w:rsidP="00BE7BD9">
      <w:pPr>
        <w:widowControl w:val="0"/>
        <w:suppressAutoHyphens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BD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BE7BD9" w:rsidRPr="00BE7BD9" w:rsidRDefault="00BE7BD9" w:rsidP="00BE7BD9">
      <w:pPr>
        <w:widowControl w:val="0"/>
        <w:suppressAutoHyphens w:val="0"/>
        <w:autoSpaceDN w:val="0"/>
        <w:spacing w:line="100" w:lineRule="atLeast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BD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BE7BD9" w:rsidRPr="00BE7BD9" w:rsidRDefault="00BE7BD9" w:rsidP="00BE7BD9">
      <w:pPr>
        <w:widowControl w:val="0"/>
        <w:suppressAutoHyphens w:val="0"/>
        <w:autoSpaceDN w:val="0"/>
        <w:spacing w:line="100" w:lineRule="atLeast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BD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BE7BD9" w:rsidRPr="00BE7BD9" w:rsidRDefault="00BE7BD9" w:rsidP="00BE7BD9">
      <w:pPr>
        <w:widowControl w:val="0"/>
        <w:suppressAutoHyphens w:val="0"/>
        <w:autoSpaceDN w:val="0"/>
        <w:spacing w:line="100" w:lineRule="atLeast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18.06.2024 </w:t>
      </w:r>
      <w:r w:rsidRPr="00BE7BD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1635</w:t>
      </w:r>
    </w:p>
    <w:p w:rsidR="00BE7BD9" w:rsidRPr="00BE7BD9" w:rsidRDefault="00BE7BD9" w:rsidP="00BE7BD9">
      <w:pPr>
        <w:widowControl w:val="0"/>
        <w:suppressAutoHyphens w:val="0"/>
        <w:autoSpaceDN w:val="0"/>
        <w:spacing w:line="100" w:lineRule="atLeast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BD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1)</w:t>
      </w:r>
    </w:p>
    <w:p w:rsidR="00BE7BD9" w:rsidRPr="00BE7BD9" w:rsidRDefault="00BE7BD9" w:rsidP="00BE7BD9">
      <w:pPr>
        <w:widowControl w:val="0"/>
        <w:suppressAutoHyphens w:val="0"/>
        <w:ind w:right="-57"/>
        <w:rPr>
          <w:b/>
          <w:color w:val="000000"/>
          <w:sz w:val="28"/>
        </w:rPr>
      </w:pPr>
    </w:p>
    <w:p w:rsidR="00BE7BD9" w:rsidRPr="00BE7BD9" w:rsidRDefault="00BE7BD9" w:rsidP="00BE7BD9">
      <w:pPr>
        <w:widowControl w:val="0"/>
        <w:ind w:right="-57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ПОЛОЖЕНИЕ</w:t>
      </w:r>
    </w:p>
    <w:p w:rsidR="00BE7BD9" w:rsidRPr="00BE7BD9" w:rsidRDefault="00BE7BD9" w:rsidP="00BE7BD9">
      <w:pPr>
        <w:widowControl w:val="0"/>
        <w:ind w:right="-57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ind w:right="-57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об организации 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и </w:t>
      </w: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проведени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и</w:t>
      </w: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областных летних спортивных игр «Вологодские зори 2024» и регионального этапа Всероссийского марафона спорта и здорового о</w:t>
      </w: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б</w:t>
      </w: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раза жизни – «Земля спорта»</w:t>
      </w:r>
    </w:p>
    <w:p w:rsidR="00BE7BD9" w:rsidRPr="00BE7BD9" w:rsidRDefault="00BE7BD9" w:rsidP="00BE7BD9">
      <w:pPr>
        <w:widowControl w:val="0"/>
        <w:ind w:right="-57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</w:t>
      </w:r>
    </w:p>
    <w:p w:rsidR="00BE7BD9" w:rsidRPr="00BE7BD9" w:rsidRDefault="00BE7BD9" w:rsidP="00BE7BD9">
      <w:pPr>
        <w:widowControl w:val="0"/>
        <w:ind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I. ОБЩИЕ ПОЛОЖЕНИЯ</w:t>
      </w:r>
    </w:p>
    <w:p w:rsidR="00BE7BD9" w:rsidRPr="00BE7BD9" w:rsidRDefault="00BE7BD9" w:rsidP="00BE7BD9">
      <w:pPr>
        <w:widowControl w:val="0"/>
        <w:ind w:right="-57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BE7BD9">
        <w:rPr>
          <w:rFonts w:ascii="Liberation Serif" w:hAnsi="Liberation Serif" w:cs="Liberation Serif"/>
          <w:color w:val="000000"/>
          <w:sz w:val="26"/>
          <w:szCs w:val="26"/>
        </w:rPr>
        <w:t>Областные летние спортивные игры «Вологодские зори 2024»</w:t>
      </w: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и регионального этапа Всероссийского марафона спорта и здорового образа жизни – «Земля спорта» (далее – Соревнования) проводится в соответствии с Календарным планом официальных физкультурных мероприятий и спортивных мероприятий Вологодской области на 2024 год, утвержденным начальником Департамента физической культуры и спорта Вологодской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области от 21 декабря 2023 г.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 (№ 1-3-5-180 в КП), а также Календарным планом официальных</w:t>
      </w:r>
      <w:proofErr w:type="gramEnd"/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 физкультурных мероприятий и спортивных мероприятий Гряз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вецкого муниципального округа на 2024 год, утвержденным главой Грязовецкого муниципального округа от 28 д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е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кабря 2023 г. 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№ 277-р. 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Цели и задачи:</w:t>
      </w:r>
    </w:p>
    <w:p w:rsidR="00BE7BD9" w:rsidRPr="00BE7BD9" w:rsidRDefault="00BE7BD9" w:rsidP="00BE7BD9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- создание условий для организации здорового досуга, совершенствования форм постановки массовой физкультурно-спортивной работы и повышения спортивного мастерства граждан;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- формирование мотивации к спортивному образу жизни, раскрытию возможностей к самореализации через спорт; 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- привлечение внимания населения к занятиям физической культурой и спортом; 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- увеличение доли граждан, систематически занимающихся физической культурой 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- обмен опытом работы в области физической культуры и массового спорта, сохранение спортивных традиций.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- развитие наставничества в спорте для привлечения населения к занятию физической культурой, а также создания позитивной атмосферы при проведении спортивных мероприятий.</w:t>
      </w:r>
    </w:p>
    <w:p w:rsidR="00BE7BD9" w:rsidRPr="00BE7BD9" w:rsidRDefault="00BE7BD9" w:rsidP="00BE7BD9">
      <w:pPr>
        <w:widowControl w:val="0"/>
        <w:ind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ind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II. МЕСТО И СРОКИ ПРОВЕДЕНИЯ</w:t>
      </w:r>
    </w:p>
    <w:p w:rsidR="00BE7BD9" w:rsidRPr="00BE7BD9" w:rsidRDefault="00BE7BD9" w:rsidP="00BE7BD9">
      <w:pPr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Соревнования проводятся с 05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по 07 июля 2024 г.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, в г. Грязовец, Грязовецкого муниципального округа (</w:t>
      </w:r>
      <w:proofErr w:type="spellStart"/>
      <w:r w:rsidRPr="00BE7BD9">
        <w:rPr>
          <w:rFonts w:ascii="Liberation Serif" w:hAnsi="Liberation Serif" w:cs="Liberation Serif"/>
          <w:color w:val="000000"/>
          <w:sz w:val="26"/>
          <w:szCs w:val="26"/>
        </w:rPr>
        <w:t>г</w:t>
      </w:r>
      <w:proofErr w:type="gramStart"/>
      <w:r w:rsidRPr="00BE7BD9">
        <w:rPr>
          <w:rFonts w:ascii="Liberation Serif" w:hAnsi="Liberation Serif" w:cs="Liberation Serif"/>
          <w:color w:val="000000"/>
          <w:sz w:val="26"/>
          <w:szCs w:val="26"/>
        </w:rPr>
        <w:t>.Г</w:t>
      </w:r>
      <w:proofErr w:type="gramEnd"/>
      <w:r w:rsidRPr="00BE7BD9">
        <w:rPr>
          <w:rFonts w:ascii="Liberation Serif" w:hAnsi="Liberation Serif" w:cs="Liberation Serif"/>
          <w:color w:val="000000"/>
          <w:sz w:val="26"/>
          <w:szCs w:val="26"/>
        </w:rPr>
        <w:t>рязовец</w:t>
      </w:r>
      <w:proofErr w:type="spellEnd"/>
      <w:r w:rsidRPr="00BE7BD9">
        <w:rPr>
          <w:rFonts w:ascii="Liberation Serif" w:hAnsi="Liberation Serif" w:cs="Liberation Serif"/>
          <w:color w:val="000000"/>
          <w:sz w:val="26"/>
          <w:szCs w:val="26"/>
        </w:rPr>
        <w:t>, ул. Революционная, д.104).</w:t>
      </w:r>
    </w:p>
    <w:p w:rsidR="00BE7BD9" w:rsidRPr="00BE7BD9" w:rsidRDefault="00BE7BD9" w:rsidP="00BE7BD9">
      <w:pPr>
        <w:widowControl w:val="0"/>
        <w:ind w:firstLine="709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ind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III. ОРГАНИЗАТОРЫ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Общее руководство подготовкой и проведением Соревнований осуществляет Департамент физической культуры и спорта Вологодской области, Департамент сельского хозяйства и продовольственных ресурсов Вологодской обл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сти.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Непосредственное проведение Соревнований возлагается на автономное 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учреждение дополнительного образования Вологодской области «Спортивная школа олимпийского резерва «Витязь», администрацию Грязовецкого муниципального округа, БУ «Центр ФКС», главную судейскую коллегию.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ind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IV. ТРЕБОВАНИЯ К УЧАСТНИКАМ СОРЕВНОВАНИЙ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К участию в Соревнованиях допускаются граждане Российской Федер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ции не моложе 18 лет (за исключением соревнований спортивных семей), постоянно проживающие на территории муниципальных округов Вологодской области.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Все команды должны быть сформированы исключительно из граждан, проживающих на территории муниципального округа не менее одного года.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ind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V. ПРОГРАММА ПРОВЕДЕНИЯ СОРЕВНОВАНИЙ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Программа Соревнований:</w:t>
      </w:r>
    </w:p>
    <w:p w:rsidR="00BE7BD9" w:rsidRPr="00BE7BD9" w:rsidRDefault="00BE7BD9" w:rsidP="00BE7BD9">
      <w:pPr>
        <w:widowControl w:val="0"/>
        <w:ind w:firstLine="708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05 июля 2024 г</w:t>
      </w: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BE7BD9">
        <w:rPr>
          <w:rFonts w:ascii="Liberation Serif" w:hAnsi="Liberation Serif" w:cs="Liberation Serif"/>
          <w:color w:val="000000"/>
          <w:sz w:val="26"/>
          <w:szCs w:val="26"/>
        </w:rPr>
        <w:t>15.00 – заседание судейской коллегии комиссия (ФОК «Атлант», г. Грязовец, ул. Революционная, д.104);</w:t>
      </w:r>
      <w:proofErr w:type="gramEnd"/>
    </w:p>
    <w:p w:rsidR="00BE7BD9" w:rsidRPr="00BE7BD9" w:rsidRDefault="00BE7BD9" w:rsidP="00BE7BD9">
      <w:pPr>
        <w:widowControl w:val="0"/>
        <w:ind w:left="708" w:firstLine="1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с 16.00 – соревнования по видам программы: мини-футбол, пляжный в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лейбол.</w:t>
      </w:r>
    </w:p>
    <w:p w:rsidR="00BE7BD9" w:rsidRPr="00BE7BD9" w:rsidRDefault="00BE7BD9" w:rsidP="00BE7BD9">
      <w:pPr>
        <w:widowControl w:val="0"/>
        <w:ind w:firstLine="708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06 июля 2024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г</w:t>
      </w: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09.00 – 20.00 – соревнования по видам программы;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14.00 – 15.00 – торжественное открытие Соревнований;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15.00 – 15.30 – </w:t>
      </w:r>
      <w:proofErr w:type="spellStart"/>
      <w:r w:rsidRPr="00BE7BD9">
        <w:rPr>
          <w:rFonts w:ascii="Liberation Serif" w:hAnsi="Liberation Serif" w:cs="Liberation Serif"/>
          <w:color w:val="000000"/>
          <w:sz w:val="26"/>
          <w:szCs w:val="26"/>
        </w:rPr>
        <w:t>флешмоб</w:t>
      </w:r>
      <w:proofErr w:type="spellEnd"/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 «Разминка».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07 июля 2024 г</w:t>
      </w: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09.00 – 14.00 – соревнования по видам программы;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14.00 – 15.00 – музыкальная пауза;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15.00 – подведение итогов Соревнований, награждение.</w:t>
      </w:r>
    </w:p>
    <w:p w:rsidR="00BE7BD9" w:rsidRPr="00BE7BD9" w:rsidRDefault="00BE7BD9" w:rsidP="00BE7BD9">
      <w:pPr>
        <w:widowControl w:val="0"/>
        <w:ind w:firstLine="709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В программу Соревнований включены следующие виды: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71"/>
        <w:gridCol w:w="5259"/>
      </w:tblGrid>
      <w:tr w:rsidR="00BE7BD9" w:rsidRPr="00BE7BD9" w:rsidTr="00BE7BD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№</w:t>
            </w:r>
          </w:p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proofErr w:type="gramStart"/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</w:t>
            </w:r>
            <w:proofErr w:type="gramEnd"/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Вид программы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Состав участников</w:t>
            </w:r>
          </w:p>
        </w:tc>
      </w:tr>
      <w:tr w:rsidR="00BE7BD9" w:rsidRPr="00BE7BD9" w:rsidTr="00BE7BD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Мини-футбол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7 чел.</w:t>
            </w:r>
          </w:p>
        </w:tc>
      </w:tr>
      <w:tr w:rsidR="00BE7BD9" w:rsidRPr="00BE7BD9" w:rsidTr="00BE7BD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Гиревой спорт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BD9" w:rsidRPr="00BE7BD9" w:rsidRDefault="00BE7BD9" w:rsidP="00BE7BD9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 муж</w:t>
            </w:r>
            <w:proofErr w:type="gramStart"/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., </w:t>
            </w:r>
            <w:proofErr w:type="gramEnd"/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 жен.</w:t>
            </w:r>
          </w:p>
        </w:tc>
      </w:tr>
      <w:tr w:rsidR="00BE7BD9" w:rsidRPr="00BE7BD9" w:rsidTr="00BE7BD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Легкая атлетика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BD9" w:rsidRPr="00BE7BD9" w:rsidRDefault="00BE7BD9" w:rsidP="00BE7BD9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 муж</w:t>
            </w:r>
            <w:proofErr w:type="gramStart"/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., </w:t>
            </w:r>
            <w:proofErr w:type="gramEnd"/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 жен.</w:t>
            </w:r>
          </w:p>
        </w:tc>
      </w:tr>
      <w:tr w:rsidR="00BE7BD9" w:rsidRPr="00BE7BD9" w:rsidTr="00BE7BD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Настольный теннис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 муж</w:t>
            </w:r>
            <w:proofErr w:type="gramStart"/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., </w:t>
            </w:r>
            <w:proofErr w:type="gramEnd"/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 жен.</w:t>
            </w:r>
          </w:p>
        </w:tc>
      </w:tr>
      <w:tr w:rsidR="00BE7BD9" w:rsidRPr="00BE7BD9" w:rsidTr="00BE7BD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Армрестлинг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BD9" w:rsidRPr="00BE7BD9" w:rsidRDefault="00BE7BD9" w:rsidP="00BE7BD9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 муж</w:t>
            </w:r>
            <w:proofErr w:type="gramStart"/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., </w:t>
            </w:r>
            <w:proofErr w:type="gramEnd"/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 жен.</w:t>
            </w:r>
          </w:p>
        </w:tc>
      </w:tr>
      <w:tr w:rsidR="00BE7BD9" w:rsidRPr="00BE7BD9" w:rsidTr="00BE7BD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proofErr w:type="spellStart"/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Полиатлон</w:t>
            </w:r>
            <w:proofErr w:type="spellEnd"/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BD9" w:rsidRPr="00BE7BD9" w:rsidRDefault="00BE7BD9" w:rsidP="00BE7BD9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 муж</w:t>
            </w:r>
            <w:proofErr w:type="gramStart"/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., </w:t>
            </w:r>
            <w:proofErr w:type="gramEnd"/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 жен.</w:t>
            </w:r>
          </w:p>
        </w:tc>
      </w:tr>
      <w:tr w:rsidR="00BE7BD9" w:rsidRPr="00BE7BD9" w:rsidTr="00BE7BD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widowControl w:val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Соревнования спортивных семей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BD9" w:rsidRPr="00BE7BD9" w:rsidRDefault="00BE7BD9" w:rsidP="00BE7BD9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 чел. (папа, мама, ребёнок)</w:t>
            </w:r>
          </w:p>
        </w:tc>
      </w:tr>
      <w:tr w:rsidR="00BE7BD9" w:rsidRPr="00BE7BD9" w:rsidTr="00BE7BD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Пляжный волейбол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BD9" w:rsidRPr="00BE7BD9" w:rsidRDefault="00BE7BD9" w:rsidP="00BE7BD9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 муж</w:t>
            </w:r>
            <w:proofErr w:type="gramStart"/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., </w:t>
            </w:r>
            <w:proofErr w:type="gramEnd"/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 жен.</w:t>
            </w:r>
          </w:p>
        </w:tc>
      </w:tr>
      <w:tr w:rsidR="00BE7BD9" w:rsidRPr="00BE7BD9" w:rsidTr="00BE7BD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9.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D9" w:rsidRPr="00BE7BD9" w:rsidRDefault="00BE7BD9" w:rsidP="00BE7BD9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Силовой экстрим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7BD9" w:rsidRPr="00BE7BD9" w:rsidRDefault="00BE7BD9" w:rsidP="00BE7BD9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 чел. (из состава делегации) – перетягивание каната;</w:t>
            </w:r>
          </w:p>
          <w:p w:rsidR="00BE7BD9" w:rsidRPr="00BE7BD9" w:rsidRDefault="00BE7BD9" w:rsidP="00BE7BD9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 чел. (из состава делегации) – толкание автомобиля.</w:t>
            </w:r>
          </w:p>
        </w:tc>
      </w:tr>
    </w:tbl>
    <w:p w:rsidR="00BE7BD9" w:rsidRPr="00BE7BD9" w:rsidRDefault="00BE7BD9" w:rsidP="00BE7BD9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Система проведения Соревнований определяется Главной судейской ко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л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легией в зависимости от количества участвующих команд или участников, в соответствии с 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правилами проведения соревнований по соответствующим видам спорта, утвержденными Министерством Спорта Российской Федерации.</w:t>
      </w:r>
    </w:p>
    <w:p w:rsidR="00BE7BD9" w:rsidRPr="00BE7BD9" w:rsidRDefault="00BE7BD9" w:rsidP="00BE7BD9">
      <w:pPr>
        <w:widowControl w:val="0"/>
        <w:tabs>
          <w:tab w:val="left" w:pos="709"/>
        </w:tabs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ab/>
      </w: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ab/>
      </w:r>
    </w:p>
    <w:p w:rsidR="00BE7BD9" w:rsidRPr="00BE7BD9" w:rsidRDefault="00BE7BD9" w:rsidP="00BE7BD9">
      <w:pPr>
        <w:widowControl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VI. УСЛОВИЯ ПОДВЕДЕНИЯ ИТОГОВ</w:t>
      </w:r>
    </w:p>
    <w:p w:rsidR="00BE7BD9" w:rsidRPr="00BE7BD9" w:rsidRDefault="00BE7BD9" w:rsidP="00BE7BD9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В Соревнованиях разыгрываются: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1. Личное первенство;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2. Командное первенство во всех видах программы Соревнований;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3. Общекомандное первенство.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Личное первенство определяется раздельно среди мужчин и женщин.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Командное первенство по видам программы определяется среди всех команд округов (районов), участвующих в Соревнованиях.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Общекомандное первенство определяется раздельно среди команд округов по наибольшей сумме очков, набранных в командном первенстве по 6 лучшим результатам видов программы.</w:t>
      </w:r>
    </w:p>
    <w:p w:rsidR="00BE7BD9" w:rsidRPr="00BE7BD9" w:rsidRDefault="00BE7BD9" w:rsidP="00BE7BD9">
      <w:pPr>
        <w:widowControl w:val="0"/>
        <w:ind w:firstLine="708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ind w:firstLine="708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VII. НАГРАЖДЕНИЕ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Участники, занявшие 1 – 3 места раздельно среди мужчин и женщин в личных видах программы, награждаются медалями и грамотами Департамента физической культуры и спорта Вологодской области.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Участники команд, занявшие 1 – 3 места в командных видах программы Соревнований (в видах программы мини-футбол, перетягивание каната, соре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нования спортивных семей, пляжный волейбол, силовой экстрим), награждаю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т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ся медалями и грамотами Департамента физической культуры и спорта Вол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годской области.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Команды, занявшие 1 – 3 места в командных видах программы Соревн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ваний, награждаются кубками и грамотами Департамента физической культуры и спорта Вологодской области.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В общекомандном зачёте команды, занявшие 1–3 места, награждаются кубками и грамотами Департамента физической культуры и спорта области.</w:t>
      </w:r>
    </w:p>
    <w:p w:rsidR="00BE7BD9" w:rsidRPr="00BE7BD9" w:rsidRDefault="00BE7BD9" w:rsidP="00BE7BD9">
      <w:pPr>
        <w:widowControl w:val="0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D821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ab/>
      </w:r>
    </w:p>
    <w:p w:rsidR="00BE7BD9" w:rsidRPr="00BE7BD9" w:rsidRDefault="00BE7BD9" w:rsidP="00BE7BD9">
      <w:pPr>
        <w:widowControl w:val="0"/>
        <w:ind w:left="3"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VIII. УСЛОВИЯ ФИНАНСИРОВАНИЯ</w:t>
      </w:r>
    </w:p>
    <w:p w:rsidR="00BE7BD9" w:rsidRPr="00BE7BD9" w:rsidRDefault="00BE7BD9" w:rsidP="00BE7BD9">
      <w:pPr>
        <w:widowControl w:val="0"/>
        <w:ind w:left="3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Министерство сельского хозяйства Российской Федерации, в рамках</w:t>
      </w:r>
      <w:r w:rsidRPr="00BE7BD9">
        <w:rPr>
          <w:rFonts w:ascii="Liberation Serif" w:hAnsi="Liberation Serif" w:cs="Liberation Serif"/>
          <w:color w:val="333333"/>
          <w:sz w:val="26"/>
          <w:szCs w:val="26"/>
          <w:shd w:val="clear" w:color="auto" w:fill="FFFFFF"/>
        </w:rPr>
        <w:t xml:space="preserve"> проекта Всероссийского марафона «</w:t>
      </w:r>
      <w:r w:rsidRPr="00BE7BD9">
        <w:rPr>
          <w:rFonts w:ascii="Liberation Serif" w:hAnsi="Liberation Serif" w:cs="Liberation Serif"/>
          <w:bCs/>
          <w:color w:val="333333"/>
          <w:sz w:val="26"/>
          <w:szCs w:val="26"/>
          <w:shd w:val="clear" w:color="auto" w:fill="FFFFFF"/>
        </w:rPr>
        <w:t>Земля</w:t>
      </w:r>
      <w:r w:rsidRPr="00BE7BD9">
        <w:rPr>
          <w:rFonts w:ascii="Liberation Serif" w:hAnsi="Liberation Serif" w:cs="Liberation Serif"/>
          <w:color w:val="333333"/>
          <w:sz w:val="26"/>
          <w:szCs w:val="26"/>
          <w:shd w:val="clear" w:color="auto" w:fill="FFFFFF"/>
        </w:rPr>
        <w:t> </w:t>
      </w:r>
      <w:r w:rsidRPr="00BE7BD9">
        <w:rPr>
          <w:rFonts w:ascii="Liberation Serif" w:hAnsi="Liberation Serif" w:cs="Liberation Serif"/>
          <w:bCs/>
          <w:color w:val="333333"/>
          <w:sz w:val="26"/>
          <w:szCs w:val="26"/>
          <w:shd w:val="clear" w:color="auto" w:fill="FFFFFF"/>
        </w:rPr>
        <w:t>спорта</w:t>
      </w:r>
      <w:r w:rsidRPr="00BE7BD9">
        <w:rPr>
          <w:rFonts w:ascii="Liberation Serif" w:hAnsi="Liberation Serif" w:cs="Liberation Serif"/>
          <w:color w:val="333333"/>
          <w:sz w:val="26"/>
          <w:szCs w:val="26"/>
          <w:shd w:val="clear" w:color="auto" w:fill="FFFFFF"/>
        </w:rPr>
        <w:t xml:space="preserve">», 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(в части выделения наградной атрибутики), Департамент физической культуры и спорта Вологодской области обеспечивают долевое участие в финансировании Соревнований по согласов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нию.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Расходы, связанные с организацией и проведением Соревнований (оплата проезда, проживания и питания судей; питание волонтеров; услуги медицинского и обслуживающего персонала; услуги по предоставлению спортивного сооружения; награждение; услуги по проведению торжественного открытия и закрытия мероприятия; канцелярские товары и другие расходные материалы; услуги по организации и проведению мероприятия; типографские услуги; транспортные услуги) производятся за счет средств субсидии, выделяемой Департаментом физической культуры и спорта Вологодской области автономному учреждению дополнительного образования Вологодской области «Спортивная школа олимпийского резерва «Витязь» на финансовое обеспечение выполнения государственного задания.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BE7BD9">
        <w:rPr>
          <w:rFonts w:ascii="Liberation Serif" w:hAnsi="Liberation Serif" w:cs="Liberation Serif"/>
          <w:color w:val="000000"/>
          <w:sz w:val="26"/>
          <w:szCs w:val="26"/>
        </w:rPr>
        <w:t>Расходы, связанные с организацией и проведением Соревнований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(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приобретение спортивного оборудования и инвентаря, соответствующего стандартам, установленным в видах спорта) производятся за счет средств субсидии на 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иные, выделяемой администрацией Грязовецкого муниципального округа Бюджетному </w:t>
      </w:r>
      <w:proofErr w:type="spellStart"/>
      <w:r w:rsidRPr="00BE7BD9">
        <w:rPr>
          <w:rFonts w:ascii="Liberation Serif" w:hAnsi="Liberation Serif" w:cs="Liberation Serif"/>
          <w:color w:val="000000"/>
          <w:sz w:val="26"/>
          <w:szCs w:val="26"/>
        </w:rPr>
        <w:t>учредению</w:t>
      </w:r>
      <w:proofErr w:type="spellEnd"/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 «Центр развития физической культуры и спорта» Грязовецкого муниципального округа Вологодской области (БУ «Центр ФКС»).</w:t>
      </w:r>
      <w:proofErr w:type="gramEnd"/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Иные расходы, связанные с проведением Соревнований, производятся за счет внебюджетных средств и сре</w:t>
      </w:r>
      <w:proofErr w:type="gramStart"/>
      <w:r w:rsidRPr="00BE7BD9">
        <w:rPr>
          <w:rFonts w:ascii="Liberation Serif" w:hAnsi="Liberation Serif" w:cs="Liberation Serif"/>
          <w:color w:val="000000"/>
          <w:sz w:val="26"/>
          <w:szCs w:val="26"/>
        </w:rPr>
        <w:t>дств пр</w:t>
      </w:r>
      <w:proofErr w:type="gramEnd"/>
      <w:r w:rsidRPr="00BE7BD9">
        <w:rPr>
          <w:rFonts w:ascii="Liberation Serif" w:hAnsi="Liberation Serif" w:cs="Liberation Serif"/>
          <w:color w:val="000000"/>
          <w:sz w:val="26"/>
          <w:szCs w:val="26"/>
        </w:rPr>
        <w:t>оводящей стороны, в соответствии с действующим законодательством Российской Федерации.</w:t>
      </w:r>
    </w:p>
    <w:p w:rsidR="00BE7BD9" w:rsidRPr="00BE7BD9" w:rsidRDefault="00BE7BD9" w:rsidP="00BE7BD9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IX. ОБЕСПЕЧЕНИЕ БЕЗОПАСНОСТИ УЧАСТНИКОВ И ЗРИТ</w:t>
      </w: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Е</w:t>
      </w: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ЛЕЙ</w:t>
      </w:r>
    </w:p>
    <w:p w:rsidR="00BE7BD9" w:rsidRPr="00BE7BD9" w:rsidRDefault="00BE7BD9" w:rsidP="00BE7BD9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="00A15167">
        <w:rPr>
          <w:rFonts w:ascii="Liberation Serif" w:hAnsi="Liberation Serif" w:cs="Liberation Serif"/>
          <w:color w:val="000000"/>
          <w:sz w:val="26"/>
          <w:szCs w:val="26"/>
        </w:rPr>
        <w:t>дерации от 18 апреля 2014 г.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 № 353. </w:t>
      </w:r>
    </w:p>
    <w:p w:rsidR="00BE7BD9" w:rsidRPr="00BE7BD9" w:rsidRDefault="00BE7BD9" w:rsidP="00BE7BD9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Ответственность за безопасность участников и зрителей возлагается на главную судейскую коллегию и администрацию спортивных сооружений.</w:t>
      </w:r>
    </w:p>
    <w:p w:rsidR="00BE7BD9" w:rsidRPr="00BE7BD9" w:rsidRDefault="00BE7BD9" w:rsidP="00BE7BD9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BE7BD9">
        <w:rPr>
          <w:rFonts w:ascii="Liberation Serif" w:hAnsi="Liberation Serif" w:cs="Liberation Serif"/>
          <w:color w:val="000000"/>
          <w:sz w:val="26"/>
          <w:szCs w:val="26"/>
        </w:rPr>
        <w:t>Оказание скорой медицинской помощи осуществляется в соответствие с приказом Министерства здравоохранения Российской Ф</w:t>
      </w:r>
      <w:r w:rsidR="00A15167">
        <w:rPr>
          <w:rFonts w:ascii="Liberation Serif" w:hAnsi="Liberation Serif" w:cs="Liberation Serif"/>
          <w:color w:val="000000"/>
          <w:sz w:val="26"/>
          <w:szCs w:val="26"/>
        </w:rPr>
        <w:t>едерации                                   от 23 октября 2020 г.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оказания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 и (или) выполнить нормативы испытаний (тестов) Всероссийского фи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з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культурно-спортивного комплекса «Готов к труду и обороне» и форм медицинских заключений о допуске к участию физкультурных и спортивных меропри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я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тиях».</w:t>
      </w:r>
    </w:p>
    <w:p w:rsidR="00BE7BD9" w:rsidRPr="00BE7BD9" w:rsidRDefault="00BE7BD9" w:rsidP="00BE7BD9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>X. ПОДАЧА ЗАЯВОК НА УЧАСТИЕ</w:t>
      </w:r>
    </w:p>
    <w:p w:rsidR="00BE7BD9" w:rsidRPr="00BE7BD9" w:rsidRDefault="00BE7BD9" w:rsidP="00BE7BD9">
      <w:pPr>
        <w:widowControl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b/>
          <w:color w:val="000000"/>
          <w:sz w:val="26"/>
          <w:szCs w:val="26"/>
        </w:rPr>
        <w:tab/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Предварительные заявки (отпечатанные) с указанием Ф.И.О. (полн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стью), даты рождения направляются до 28 июня 2024 года в адрес автономного учреждения дополнительного образования Вологодской области «Спортивная школа олимпийского резерва «Витязь»</w:t>
      </w:r>
      <w:r w:rsidRPr="00BE7BD9">
        <w:rPr>
          <w:rFonts w:ascii="Liberation Serif" w:hAnsi="Liberation Serif" w:cs="Liberation Serif"/>
          <w:color w:val="000000"/>
          <w:sz w:val="26"/>
          <w:szCs w:val="26"/>
          <w:highlight w:val="white"/>
        </w:rPr>
        <w:t xml:space="preserve"> на электронную почту: </w:t>
      </w:r>
      <w:hyperlink r:id="rId11" w:history="1">
        <w:r w:rsidRPr="00BE7BD9">
          <w:rPr>
            <w:rFonts w:ascii="Liberation Serif" w:hAnsi="Liberation Serif" w:cs="Liberation Serif"/>
            <w:color w:val="000000"/>
            <w:sz w:val="26"/>
            <w:szCs w:val="26"/>
            <w:highlight w:val="white"/>
          </w:rPr>
          <w:t>msvz35@yandex.ru</w:t>
        </w:r>
      </w:hyperlink>
      <w:r w:rsidRPr="00BE7BD9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BE7BD9" w:rsidRPr="00BE7BD9" w:rsidRDefault="00BE7BD9" w:rsidP="00BE7BD9">
      <w:pPr>
        <w:widowControl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УТВЕРЖДЕНА</w:t>
      </w:r>
    </w:p>
    <w:p w:rsidR="00BE7BD9" w:rsidRPr="00BE7BD9" w:rsidRDefault="00BE7BD9" w:rsidP="00BE7BD9">
      <w:pPr>
        <w:widowControl w:val="0"/>
        <w:suppressAutoHyphens w:val="0"/>
        <w:autoSpaceDN w:val="0"/>
        <w:spacing w:line="100" w:lineRule="atLeast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BD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BE7BD9" w:rsidRPr="00BE7BD9" w:rsidRDefault="00BE7BD9" w:rsidP="00BE7BD9">
      <w:pPr>
        <w:widowControl w:val="0"/>
        <w:suppressAutoHyphens w:val="0"/>
        <w:autoSpaceDN w:val="0"/>
        <w:spacing w:line="100" w:lineRule="atLeast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BD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BE7BD9" w:rsidRPr="00BE7BD9" w:rsidRDefault="00BE7BD9" w:rsidP="00BE7BD9">
      <w:pPr>
        <w:widowControl w:val="0"/>
        <w:suppressAutoHyphens w:val="0"/>
        <w:autoSpaceDN w:val="0"/>
        <w:spacing w:line="100" w:lineRule="atLeast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18.06.2024 </w:t>
      </w:r>
      <w:r w:rsidRPr="00BE7BD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1635</w:t>
      </w:r>
    </w:p>
    <w:p w:rsidR="00BE7BD9" w:rsidRPr="00BE7BD9" w:rsidRDefault="00BE7BD9" w:rsidP="00BE7BD9">
      <w:pPr>
        <w:widowControl w:val="0"/>
        <w:autoSpaceDN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BD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2)</w:t>
      </w:r>
    </w:p>
    <w:p w:rsidR="00BE7BD9" w:rsidRPr="00BE7BD9" w:rsidRDefault="00BE7BD9" w:rsidP="00BE7BD9">
      <w:pPr>
        <w:widowControl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СМЕТА</w:t>
      </w:r>
    </w:p>
    <w:p w:rsidR="00BE7BD9" w:rsidRPr="00BE7BD9" w:rsidRDefault="00BE7BD9" w:rsidP="00BE7BD9">
      <w:pPr>
        <w:widowControl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Default="00BE7BD9" w:rsidP="00BE7BD9">
      <w:pPr>
        <w:widowControl w:val="0"/>
        <w:ind w:right="-57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Расхода денежных средств на проведение областных летних спортивных игр «Вологодские зори 2024» и регионального этапа Всероссийского марафона спорта </w:t>
      </w:r>
    </w:p>
    <w:p w:rsidR="00BE7BD9" w:rsidRPr="00BE7BD9" w:rsidRDefault="00BE7BD9" w:rsidP="00BE7BD9">
      <w:pPr>
        <w:widowControl w:val="0"/>
        <w:ind w:right="-57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и здор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вого образа жизни – «Земля спорта»</w:t>
      </w:r>
    </w:p>
    <w:p w:rsidR="00BE7BD9" w:rsidRPr="00BE7BD9" w:rsidRDefault="00BE7BD9" w:rsidP="00BE7BD9">
      <w:pPr>
        <w:widowControl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Место проведения: Вологодская область,  </w:t>
      </w:r>
      <w:proofErr w:type="spellStart"/>
      <w:r w:rsidRPr="00BE7BD9">
        <w:rPr>
          <w:rFonts w:ascii="Liberation Serif" w:hAnsi="Liberation Serif" w:cs="Liberation Serif"/>
          <w:color w:val="000000"/>
          <w:sz w:val="26"/>
          <w:szCs w:val="26"/>
        </w:rPr>
        <w:t>г</w:t>
      </w:r>
      <w:proofErr w:type="gramStart"/>
      <w:r w:rsidRPr="00BE7BD9">
        <w:rPr>
          <w:rFonts w:ascii="Liberation Serif" w:hAnsi="Liberation Serif" w:cs="Liberation Serif"/>
          <w:color w:val="000000"/>
          <w:sz w:val="26"/>
          <w:szCs w:val="26"/>
        </w:rPr>
        <w:t>.Г</w:t>
      </w:r>
      <w:proofErr w:type="gramEnd"/>
      <w:r w:rsidRPr="00BE7BD9">
        <w:rPr>
          <w:rFonts w:ascii="Liberation Serif" w:hAnsi="Liberation Serif" w:cs="Liberation Serif"/>
          <w:color w:val="000000"/>
          <w:sz w:val="26"/>
          <w:szCs w:val="26"/>
        </w:rPr>
        <w:t>рязовец</w:t>
      </w:r>
      <w:proofErr w:type="spellEnd"/>
      <w:r w:rsidRPr="00BE7BD9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proofErr w:type="spellStart"/>
      <w:r w:rsidRPr="00BE7BD9">
        <w:rPr>
          <w:rFonts w:ascii="Liberation Serif" w:hAnsi="Liberation Serif" w:cs="Liberation Serif"/>
          <w:color w:val="000000"/>
          <w:sz w:val="26"/>
          <w:szCs w:val="26"/>
        </w:rPr>
        <w:t>ул.Революционная</w:t>
      </w:r>
      <w:proofErr w:type="spellEnd"/>
      <w:r w:rsidRPr="00BE7BD9">
        <w:rPr>
          <w:rFonts w:ascii="Liberation Serif" w:hAnsi="Liberation Serif" w:cs="Liberation Serif"/>
          <w:color w:val="000000"/>
          <w:sz w:val="26"/>
          <w:szCs w:val="26"/>
        </w:rPr>
        <w:t>, д.104</w:t>
      </w:r>
    </w:p>
    <w:p w:rsidR="00BE7BD9" w:rsidRPr="00BE7BD9" w:rsidRDefault="00BE7BD9" w:rsidP="00BE7BD9">
      <w:pPr>
        <w:widowControl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Время проведения: 05 – 07 июля 2024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BE7BD9">
        <w:rPr>
          <w:rFonts w:ascii="Liberation Serif" w:hAnsi="Liberation Serif" w:cs="Liberation Serif"/>
          <w:color w:val="000000"/>
          <w:sz w:val="26"/>
          <w:szCs w:val="26"/>
        </w:rPr>
        <w:t>г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BE7BD9" w:rsidRPr="00BE7BD9" w:rsidRDefault="00BE7BD9" w:rsidP="00BE7BD9">
      <w:pPr>
        <w:widowControl w:val="0"/>
        <w:tabs>
          <w:tab w:val="left" w:pos="6015"/>
          <w:tab w:val="left" w:pos="6180"/>
        </w:tabs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Style w:val="29"/>
        <w:tblW w:w="0" w:type="auto"/>
        <w:tblInd w:w="108" w:type="dxa"/>
        <w:tblLook w:val="04A0" w:firstRow="1" w:lastRow="0" w:firstColumn="1" w:lastColumn="0" w:noHBand="0" w:noVBand="1"/>
      </w:tblPr>
      <w:tblGrid>
        <w:gridCol w:w="2193"/>
        <w:gridCol w:w="5290"/>
        <w:gridCol w:w="709"/>
        <w:gridCol w:w="1447"/>
      </w:tblGrid>
      <w:tr w:rsidR="00BE7BD9" w:rsidRPr="00BE7BD9" w:rsidTr="00BE7BD9">
        <w:tc>
          <w:tcPr>
            <w:tcW w:w="2193" w:type="dxa"/>
          </w:tcPr>
          <w:p w:rsidR="00BE7BD9" w:rsidRPr="00BE7BD9" w:rsidRDefault="00BE7BD9" w:rsidP="00BE7BD9">
            <w:pPr>
              <w:widowControl w:val="0"/>
              <w:tabs>
                <w:tab w:val="left" w:pos="6015"/>
                <w:tab w:val="left" w:pos="6180"/>
              </w:tabs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sz w:val="26"/>
                <w:szCs w:val="26"/>
              </w:rPr>
              <w:t>Наименование расходов</w:t>
            </w:r>
          </w:p>
        </w:tc>
        <w:tc>
          <w:tcPr>
            <w:tcW w:w="5290" w:type="dxa"/>
          </w:tcPr>
          <w:p w:rsidR="00BE7BD9" w:rsidRPr="00BE7BD9" w:rsidRDefault="00BE7BD9" w:rsidP="00BE7BD9">
            <w:pPr>
              <w:widowControl w:val="0"/>
              <w:tabs>
                <w:tab w:val="left" w:pos="6015"/>
                <w:tab w:val="left" w:pos="6180"/>
              </w:tabs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sz w:val="26"/>
                <w:szCs w:val="26"/>
              </w:rPr>
              <w:t>Расчет</w:t>
            </w:r>
          </w:p>
        </w:tc>
        <w:tc>
          <w:tcPr>
            <w:tcW w:w="709" w:type="dxa"/>
          </w:tcPr>
          <w:p w:rsidR="00BE7BD9" w:rsidRPr="00BE7BD9" w:rsidRDefault="00BE7BD9" w:rsidP="00BE7BD9">
            <w:pPr>
              <w:widowControl w:val="0"/>
              <w:tabs>
                <w:tab w:val="left" w:pos="6015"/>
                <w:tab w:val="left" w:pos="6180"/>
              </w:tabs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sz w:val="26"/>
                <w:szCs w:val="26"/>
              </w:rPr>
              <w:t>Код</w:t>
            </w:r>
          </w:p>
        </w:tc>
        <w:tc>
          <w:tcPr>
            <w:tcW w:w="1447" w:type="dxa"/>
          </w:tcPr>
          <w:p w:rsidR="00BE7BD9" w:rsidRPr="00BE7BD9" w:rsidRDefault="00BE7BD9" w:rsidP="00BE7BD9">
            <w:pPr>
              <w:widowControl w:val="0"/>
              <w:tabs>
                <w:tab w:val="left" w:pos="6015"/>
                <w:tab w:val="left" w:pos="6180"/>
              </w:tabs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sz w:val="26"/>
                <w:szCs w:val="26"/>
              </w:rPr>
              <w:t>Сумма</w:t>
            </w:r>
          </w:p>
        </w:tc>
      </w:tr>
      <w:tr w:rsidR="00BE7BD9" w:rsidRPr="00BE7BD9" w:rsidTr="00BE7BD9">
        <w:trPr>
          <w:trHeight w:val="497"/>
        </w:trPr>
        <w:tc>
          <w:tcPr>
            <w:tcW w:w="2193" w:type="dxa"/>
            <w:vAlign w:val="center"/>
          </w:tcPr>
          <w:p w:rsidR="00BE7BD9" w:rsidRPr="00BE7BD9" w:rsidRDefault="00BE7BD9" w:rsidP="00BE7BD9">
            <w:pPr>
              <w:widowControl w:val="0"/>
              <w:tabs>
                <w:tab w:val="left" w:pos="5387"/>
              </w:tabs>
              <w:suppressAutoHyphens/>
              <w:spacing w:before="120" w:after="12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sz w:val="26"/>
                <w:szCs w:val="26"/>
              </w:rPr>
              <w:t>Приобретение инвентаря для проведения меропр</w:t>
            </w:r>
            <w:r w:rsidRPr="00BE7BD9">
              <w:rPr>
                <w:rFonts w:ascii="Liberation Serif" w:hAnsi="Liberation Serif" w:cs="Liberation Serif"/>
                <w:sz w:val="26"/>
                <w:szCs w:val="26"/>
              </w:rPr>
              <w:t>и</w:t>
            </w:r>
            <w:r w:rsidRPr="00BE7BD9">
              <w:rPr>
                <w:rFonts w:ascii="Liberation Serif" w:hAnsi="Liberation Serif" w:cs="Liberation Serif"/>
                <w:sz w:val="26"/>
                <w:szCs w:val="26"/>
              </w:rPr>
              <w:t>ятия*</w:t>
            </w:r>
          </w:p>
        </w:tc>
        <w:tc>
          <w:tcPr>
            <w:tcW w:w="5290" w:type="dxa"/>
            <w:vAlign w:val="center"/>
          </w:tcPr>
          <w:p w:rsidR="00BE7BD9" w:rsidRPr="00BE7BD9" w:rsidRDefault="00BE7BD9" w:rsidP="00BE7BD9">
            <w:pPr>
              <w:widowControl w:val="0"/>
              <w:tabs>
                <w:tab w:val="left" w:pos="6015"/>
                <w:tab w:val="left" w:pos="6180"/>
              </w:tabs>
              <w:suppressAutoHyphens/>
              <w:spacing w:before="120" w:after="120"/>
              <w:rPr>
                <w:rFonts w:ascii="Liberation Serif" w:hAnsi="Liberation Serif" w:cs="Liberation Serif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sz w:val="26"/>
                <w:szCs w:val="26"/>
              </w:rPr>
              <w:t>Спортивный инвентарь по видам спорта</w:t>
            </w:r>
          </w:p>
        </w:tc>
        <w:tc>
          <w:tcPr>
            <w:tcW w:w="709" w:type="dxa"/>
            <w:vAlign w:val="center"/>
          </w:tcPr>
          <w:p w:rsidR="00BE7BD9" w:rsidRPr="00BE7BD9" w:rsidRDefault="00BE7BD9" w:rsidP="00BE7BD9">
            <w:pPr>
              <w:widowControl w:val="0"/>
              <w:tabs>
                <w:tab w:val="left" w:pos="6015"/>
                <w:tab w:val="left" w:pos="6180"/>
              </w:tabs>
              <w:suppressAutoHyphens/>
              <w:spacing w:before="120" w:after="12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sz w:val="26"/>
                <w:szCs w:val="26"/>
              </w:rPr>
              <w:t>346</w:t>
            </w:r>
          </w:p>
        </w:tc>
        <w:tc>
          <w:tcPr>
            <w:tcW w:w="1447" w:type="dxa"/>
            <w:vAlign w:val="center"/>
          </w:tcPr>
          <w:p w:rsidR="00BE7BD9" w:rsidRPr="00BE7BD9" w:rsidRDefault="00BE7BD9" w:rsidP="00BE7BD9">
            <w:pPr>
              <w:widowControl w:val="0"/>
              <w:tabs>
                <w:tab w:val="left" w:pos="6015"/>
                <w:tab w:val="left" w:pos="6180"/>
              </w:tabs>
              <w:suppressAutoHyphens/>
              <w:spacing w:before="120" w:after="12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sz w:val="26"/>
                <w:szCs w:val="26"/>
              </w:rPr>
              <w:t>50000,00</w:t>
            </w:r>
          </w:p>
        </w:tc>
      </w:tr>
      <w:tr w:rsidR="00BE7BD9" w:rsidRPr="00BE7BD9" w:rsidTr="00BE7BD9">
        <w:tc>
          <w:tcPr>
            <w:tcW w:w="8192" w:type="dxa"/>
            <w:gridSpan w:val="3"/>
          </w:tcPr>
          <w:p w:rsidR="00BE7BD9" w:rsidRPr="00BE7BD9" w:rsidRDefault="00BE7BD9" w:rsidP="00BE7BD9">
            <w:pPr>
              <w:widowControl w:val="0"/>
              <w:tabs>
                <w:tab w:val="left" w:pos="6015"/>
                <w:tab w:val="left" w:pos="6180"/>
              </w:tabs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sz w:val="26"/>
                <w:szCs w:val="26"/>
              </w:rPr>
              <w:t>Итого:  пятьдесят тысяч рублей 00 копеек</w:t>
            </w:r>
          </w:p>
        </w:tc>
        <w:tc>
          <w:tcPr>
            <w:tcW w:w="1447" w:type="dxa"/>
            <w:vAlign w:val="center"/>
          </w:tcPr>
          <w:p w:rsidR="00BE7BD9" w:rsidRPr="00BE7BD9" w:rsidRDefault="00BE7BD9" w:rsidP="00BE7BD9">
            <w:pPr>
              <w:widowControl w:val="0"/>
              <w:tabs>
                <w:tab w:val="left" w:pos="6015"/>
                <w:tab w:val="left" w:pos="6180"/>
              </w:tabs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E7BD9">
              <w:rPr>
                <w:rFonts w:ascii="Liberation Serif" w:hAnsi="Liberation Serif" w:cs="Liberation Serif"/>
                <w:sz w:val="26"/>
                <w:szCs w:val="26"/>
              </w:rPr>
              <w:t>50000,00</w:t>
            </w:r>
          </w:p>
        </w:tc>
      </w:tr>
    </w:tbl>
    <w:p w:rsidR="00BE7BD9" w:rsidRPr="00BE7BD9" w:rsidRDefault="00BE7BD9" w:rsidP="00BE7BD9">
      <w:pPr>
        <w:widowControl w:val="0"/>
        <w:tabs>
          <w:tab w:val="left" w:pos="6015"/>
          <w:tab w:val="left" w:pos="6180"/>
        </w:tabs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tabs>
          <w:tab w:val="left" w:pos="6015"/>
          <w:tab w:val="left" w:pos="6180"/>
        </w:tabs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E7BD9">
        <w:rPr>
          <w:rFonts w:ascii="Liberation Serif" w:hAnsi="Liberation Serif" w:cs="Liberation Serif"/>
          <w:color w:val="000000"/>
          <w:sz w:val="26"/>
          <w:szCs w:val="26"/>
        </w:rPr>
        <w:t>* Приобретение инвентаря для проведения мероприятия осуществляется за счет средств бюджета Грязовецкого муниципального округа (в виде субсидии на иные цели БУ «Центр ФКС»).</w:t>
      </w:r>
    </w:p>
    <w:p w:rsidR="00BE7BD9" w:rsidRPr="00BE7BD9" w:rsidRDefault="00BE7BD9" w:rsidP="00BE7BD9">
      <w:pPr>
        <w:widowControl w:val="0"/>
        <w:tabs>
          <w:tab w:val="left" w:pos="6015"/>
          <w:tab w:val="left" w:pos="6180"/>
        </w:tabs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E7BD9" w:rsidRPr="00BE7BD9" w:rsidRDefault="00BE7BD9" w:rsidP="00BE7BD9">
      <w:pPr>
        <w:widowControl w:val="0"/>
        <w:tabs>
          <w:tab w:val="left" w:pos="6015"/>
          <w:tab w:val="left" w:pos="6180"/>
        </w:tabs>
        <w:jc w:val="both"/>
        <w:rPr>
          <w:color w:val="000000"/>
          <w:sz w:val="28"/>
          <w:szCs w:val="28"/>
        </w:rPr>
      </w:pPr>
    </w:p>
    <w:p w:rsidR="00BE7BD9" w:rsidRPr="00BE7BD9" w:rsidRDefault="00BE7BD9" w:rsidP="00BE7BD9">
      <w:pPr>
        <w:widowControl w:val="0"/>
        <w:rPr>
          <w:color w:val="000000"/>
          <w:sz w:val="28"/>
          <w:szCs w:val="28"/>
        </w:rPr>
      </w:pPr>
    </w:p>
    <w:p w:rsidR="00BE7BD9" w:rsidRPr="00BE7BD9" w:rsidRDefault="00BE7BD9" w:rsidP="00BE7BD9">
      <w:pPr>
        <w:widowControl w:val="0"/>
        <w:jc w:val="both"/>
        <w:rPr>
          <w:b/>
          <w:color w:val="000000"/>
          <w:sz w:val="28"/>
        </w:rPr>
      </w:pPr>
    </w:p>
    <w:p w:rsidR="007B72CC" w:rsidRPr="00B46A16" w:rsidRDefault="007B72CC" w:rsidP="00BE7BD9">
      <w:pPr>
        <w:widowControl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B72CC" w:rsidRPr="00B46A16" w:rsidSect="00FC4977">
      <w:headerReference w:type="default" r:id="rId12"/>
      <w:footerReference w:type="default" r:id="rId13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48" w:rsidRDefault="00007648">
      <w:r>
        <w:separator/>
      </w:r>
    </w:p>
  </w:endnote>
  <w:endnote w:type="continuationSeparator" w:id="0">
    <w:p w:rsidR="00007648" w:rsidRDefault="0000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B8" w:rsidRDefault="007B72CC">
    <w:pPr>
      <w:pStyle w:val="p5"/>
      <w:ind w:right="360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871E2F" wp14:editId="4D9DBBC7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5095" cy="144145"/>
              <wp:effectExtent l="0" t="635" r="127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9B8" w:rsidRDefault="006069B8">
                          <w:pPr>
                            <w:pStyle w:val="p5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.55pt;margin-top:.05pt;width:9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" stroked="f">
              <v:textbox inset=".15pt,.15pt,.15pt,.15pt">
                <w:txbxContent>
                  <w:p w:rsidR="006069B8" w:rsidRDefault="006069B8">
                    <w:pPr>
                      <w:pStyle w:val="p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48" w:rsidRDefault="00007648">
      <w:r>
        <w:separator/>
      </w:r>
    </w:p>
  </w:footnote>
  <w:footnote w:type="continuationSeparator" w:id="0">
    <w:p w:rsidR="00007648" w:rsidRDefault="00007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872512"/>
      <w:docPartObj>
        <w:docPartGallery w:val="Page Numbers (Top of Page)"/>
        <w:docPartUnique/>
      </w:docPartObj>
    </w:sdtPr>
    <w:sdtEndPr/>
    <w:sdtContent>
      <w:p w:rsidR="00311EC2" w:rsidRDefault="00311E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167">
          <w:rPr>
            <w:noProof/>
          </w:rPr>
          <w:t>6</w:t>
        </w:r>
        <w:r>
          <w:fldChar w:fldCharType="end"/>
        </w:r>
      </w:p>
    </w:sdtContent>
  </w:sdt>
  <w:p w:rsidR="00311EC2" w:rsidRDefault="00311EC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8"/>
  </w:num>
  <w:num w:numId="22">
    <w:abstractNumId w:val="22"/>
  </w:num>
  <w:num w:numId="23">
    <w:abstractNumId w:val="19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48"/>
    <w:rsid w:val="000076BD"/>
    <w:rsid w:val="00011D19"/>
    <w:rsid w:val="00012391"/>
    <w:rsid w:val="00012408"/>
    <w:rsid w:val="00012524"/>
    <w:rsid w:val="000137BF"/>
    <w:rsid w:val="0001475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0B0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E740D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2E5B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67DFA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22CD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15167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E7BD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F08"/>
    <w:rsid w:val="00E60751"/>
    <w:rsid w:val="00E60DE4"/>
    <w:rsid w:val="00E62657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9638D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table" w:customStyle="1" w:styleId="29">
    <w:name w:val="Сетка таблицы2"/>
    <w:basedOn w:val="a1"/>
    <w:next w:val="afa"/>
    <w:uiPriority w:val="59"/>
    <w:rsid w:val="00BE7BD9"/>
    <w:pPr>
      <w:suppressAutoHyphens w:val="0"/>
    </w:pPr>
    <w:rPr>
      <w:rFonts w:eastAsia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table" w:customStyle="1" w:styleId="29">
    <w:name w:val="Сетка таблицы2"/>
    <w:basedOn w:val="a1"/>
    <w:next w:val="afa"/>
    <w:uiPriority w:val="59"/>
    <w:rsid w:val="00BE7BD9"/>
    <w:pPr>
      <w:suppressAutoHyphens w:val="0"/>
    </w:pPr>
    <w:rPr>
      <w:rFonts w:eastAsia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vz35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B7B8-9795-40C1-A928-D3F676DA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2024-06-19T11:05:00Z</cp:lastPrinted>
  <dcterms:created xsi:type="dcterms:W3CDTF">2024-06-19T10:53:00Z</dcterms:created>
  <dcterms:modified xsi:type="dcterms:W3CDTF">2024-06-19T11:06:00Z</dcterms:modified>
  <dc:language>ru-RU</dc:language>
</cp:coreProperties>
</file>