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770C2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770C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1738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4747EA" w:rsidRDefault="006137A5" w:rsidP="004747E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4747EA" w:rsidRDefault="003C259D" w:rsidP="004747E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4747EA" w:rsidRPr="004747EA" w:rsidRDefault="004747EA" w:rsidP="004747EA">
      <w:pPr>
        <w:numPr>
          <w:ilvl w:val="0"/>
          <w:numId w:val="30"/>
        </w:numPr>
        <w:tabs>
          <w:tab w:val="left" w:pos="0"/>
          <w:tab w:val="left" w:pos="2977"/>
          <w:tab w:val="left" w:pos="4111"/>
          <w:tab w:val="left" w:pos="9498"/>
        </w:tabs>
        <w:ind w:left="0" w:right="-1" w:firstLine="0"/>
        <w:contextualSpacing/>
        <w:jc w:val="center"/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</w:pPr>
      <w:bookmarkStart w:id="0" w:name="_GoBack"/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 xml:space="preserve">Об утверждении доклада о результатах обобщения правоприменительной практики </w:t>
      </w:r>
      <w:r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осуществле</w:t>
      </w:r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ния муниципального земельного контроля</w:t>
      </w:r>
    </w:p>
    <w:p w:rsidR="004747EA" w:rsidRPr="004747EA" w:rsidRDefault="004747EA" w:rsidP="004747EA">
      <w:pPr>
        <w:numPr>
          <w:ilvl w:val="0"/>
          <w:numId w:val="30"/>
        </w:numPr>
        <w:tabs>
          <w:tab w:val="left" w:pos="0"/>
          <w:tab w:val="left" w:pos="2977"/>
          <w:tab w:val="left" w:pos="4111"/>
          <w:tab w:val="left" w:pos="9498"/>
        </w:tabs>
        <w:ind w:left="0" w:right="-1" w:firstLine="0"/>
        <w:contextualSpacing/>
        <w:jc w:val="center"/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</w:pPr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на терри</w:t>
      </w:r>
      <w:r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тории Грязовецкого муниципально</w:t>
      </w:r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го округа</w:t>
      </w:r>
    </w:p>
    <w:p w:rsidR="004747EA" w:rsidRPr="004747EA" w:rsidRDefault="004747EA" w:rsidP="004747EA">
      <w:pPr>
        <w:numPr>
          <w:ilvl w:val="0"/>
          <w:numId w:val="30"/>
        </w:numPr>
        <w:tabs>
          <w:tab w:val="left" w:pos="0"/>
          <w:tab w:val="left" w:pos="2977"/>
          <w:tab w:val="left" w:pos="4111"/>
          <w:tab w:val="left" w:pos="9498"/>
        </w:tabs>
        <w:ind w:left="0" w:right="-1" w:firstLine="0"/>
        <w:contextualSpacing/>
        <w:jc w:val="center"/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</w:pPr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  <w:highlight w:val="white"/>
        </w:rPr>
        <w:t>Вологодской области</w:t>
      </w:r>
      <w:r w:rsidRPr="004747EA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  <w:t xml:space="preserve"> за 2023 год</w:t>
      </w:r>
    </w:p>
    <w:p w:rsidR="004747EA" w:rsidRPr="004747EA" w:rsidRDefault="004747EA" w:rsidP="004747EA">
      <w:pPr>
        <w:tabs>
          <w:tab w:val="left" w:pos="3465"/>
          <w:tab w:val="left" w:pos="9712"/>
        </w:tabs>
        <w:contextualSpacing/>
        <w:jc w:val="center"/>
        <w:rPr>
          <w:rFonts w:ascii="Times New Roman CYR" w:hAnsi="Times New Roman CYR" w:cs="Times New Roman CYR"/>
          <w:bCs/>
          <w:sz w:val="26"/>
          <w:szCs w:val="26"/>
          <w:highlight w:val="white"/>
        </w:rPr>
      </w:pPr>
    </w:p>
    <w:p w:rsidR="004747EA" w:rsidRPr="004747EA" w:rsidRDefault="004747EA" w:rsidP="004747EA">
      <w:pPr>
        <w:tabs>
          <w:tab w:val="left" w:pos="2977"/>
          <w:tab w:val="left" w:pos="4111"/>
          <w:tab w:val="left" w:pos="9712"/>
        </w:tabs>
        <w:ind w:right="4706"/>
        <w:contextualSpacing/>
        <w:jc w:val="both"/>
        <w:rPr>
          <w:rFonts w:ascii="Calibri" w:hAnsi="Calibri" w:cs="Bookman Old Style"/>
          <w:kern w:val="1"/>
          <w:sz w:val="26"/>
          <w:szCs w:val="26"/>
          <w:highlight w:val="white"/>
        </w:rPr>
      </w:pPr>
    </w:p>
    <w:bookmarkEnd w:id="0"/>
    <w:p w:rsidR="004747EA" w:rsidRPr="004747EA" w:rsidRDefault="004747EA" w:rsidP="004747EA">
      <w:pPr>
        <w:spacing w:line="276" w:lineRule="auto"/>
        <w:ind w:firstLine="720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статьёй 47 Федерального закона от 31.07.2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020 </w:t>
      </w: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 248-ФЗ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государственном контроле (надзоре) и муниципальном контроле в Российской Федерации», Положением о муниципальном земельном контроле на территории Грязовецкого муниципального округа Вологодской области,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утвержденным решением Земского С</w:t>
      </w: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обрания Грязовецкого муниципального округа от 24.11.2022 № 81</w:t>
      </w:r>
    </w:p>
    <w:p w:rsidR="004747EA" w:rsidRPr="004747EA" w:rsidRDefault="004747EA" w:rsidP="004747EA">
      <w:pPr>
        <w:spacing w:line="276" w:lineRule="auto"/>
        <w:contextualSpacing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747E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747EA" w:rsidRPr="004747EA" w:rsidRDefault="004747EA" w:rsidP="004747EA">
      <w:pPr>
        <w:spacing w:line="276" w:lineRule="auto"/>
        <w:ind w:firstLine="567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доклад о результатах обобщения правоприменительной практики осуществления муниципального земельного контроля на территории Грязовецкого муниципального округа Вологодской области за 2023 год согласно приложению.</w:t>
      </w:r>
    </w:p>
    <w:p w:rsidR="004747EA" w:rsidRPr="004747EA" w:rsidRDefault="004747EA" w:rsidP="004747EA">
      <w:pPr>
        <w:spacing w:line="276" w:lineRule="auto"/>
        <w:ind w:firstLine="567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Настоящее постановление подлежит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официальному опубликованию                  и </w:t>
      </w:r>
      <w:r w:rsidRPr="004747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размещению на официальном сайте Грязовецкого муниципального округа. </w:t>
      </w:r>
    </w:p>
    <w:p w:rsidR="00581788" w:rsidRDefault="00581788" w:rsidP="006F0D80">
      <w:pPr>
        <w:jc w:val="both"/>
        <w:rPr>
          <w:sz w:val="26"/>
          <w:szCs w:val="26"/>
        </w:rPr>
      </w:pPr>
    </w:p>
    <w:p w:rsidR="004747EA" w:rsidRDefault="004747EA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D80" w:rsidRPr="003C259D" w:rsidRDefault="006F0D8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27.06.2024 № 1738</w:t>
      </w:r>
    </w:p>
    <w:p w:rsidR="004747EA" w:rsidRDefault="004747EA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4747EA" w:rsidRDefault="004747EA" w:rsidP="006F0D80">
      <w:pPr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Default="004747EA" w:rsidP="006F0D80">
      <w:pPr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47EA" w:rsidRPr="004747EA" w:rsidRDefault="004747EA" w:rsidP="004747E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747EA">
        <w:rPr>
          <w:rFonts w:ascii="Liberation Serif" w:hAnsi="Liberation Serif" w:cs="Liberation Serif"/>
          <w:b/>
          <w:sz w:val="26"/>
          <w:szCs w:val="26"/>
        </w:rPr>
        <w:t>ДОКЛАД</w:t>
      </w:r>
    </w:p>
    <w:p w:rsidR="004747EA" w:rsidRPr="004747EA" w:rsidRDefault="004747EA" w:rsidP="004747E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747EA">
        <w:rPr>
          <w:rFonts w:ascii="Liberation Serif" w:hAnsi="Liberation Serif" w:cs="Liberation Serif"/>
          <w:b/>
          <w:sz w:val="26"/>
          <w:szCs w:val="26"/>
        </w:rPr>
        <w:t>о результатах обобщения правоприменительной практики осуществления муниципального земельного контроля на территории Грязовецкого муниципального окр</w:t>
      </w:r>
      <w:r w:rsidRPr="004747EA">
        <w:rPr>
          <w:rFonts w:ascii="Liberation Serif" w:hAnsi="Liberation Serif" w:cs="Liberation Serif"/>
          <w:b/>
          <w:sz w:val="26"/>
          <w:szCs w:val="26"/>
        </w:rPr>
        <w:t>у</w:t>
      </w:r>
      <w:r w:rsidRPr="004747EA">
        <w:rPr>
          <w:rFonts w:ascii="Liberation Serif" w:hAnsi="Liberation Serif" w:cs="Liberation Serif"/>
          <w:b/>
          <w:sz w:val="26"/>
          <w:szCs w:val="26"/>
        </w:rPr>
        <w:t>га Вологодской области за 2023 год</w:t>
      </w:r>
    </w:p>
    <w:p w:rsidR="004747EA" w:rsidRPr="004747EA" w:rsidRDefault="004747EA" w:rsidP="004747EA">
      <w:pPr>
        <w:suppressAutoHyphens w:val="0"/>
        <w:ind w:firstLine="567"/>
        <w:jc w:val="center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uppressAutoHyphens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pacing w:line="276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Обобщение правоприменительной практики осуществления муниципального земельного контроля на территории Грязовецкого муниципального округа Вологодской области (далее - муниципальный земельный контроль) за 2023 год подготовлено в с</w:t>
      </w:r>
      <w:r w:rsidRPr="004747EA">
        <w:rPr>
          <w:rFonts w:ascii="Liberation Serif" w:hAnsi="Liberation Serif" w:cs="Liberation Serif"/>
          <w:sz w:val="26"/>
          <w:szCs w:val="26"/>
        </w:rPr>
        <w:t>о</w:t>
      </w:r>
      <w:r w:rsidRPr="004747EA">
        <w:rPr>
          <w:rFonts w:ascii="Liberation Serif" w:hAnsi="Liberation Serif" w:cs="Liberation Serif"/>
          <w:sz w:val="26"/>
          <w:szCs w:val="26"/>
        </w:rPr>
        <w:t>ответствии со статьей 47 Федерального закона от 31 июля 2020 г.  № 248-ФЗ «О государственном контроле (надзоре) и муниципальном контроле в Российской Федер</w:t>
      </w:r>
      <w:r w:rsidRPr="004747EA">
        <w:rPr>
          <w:rFonts w:ascii="Liberation Serif" w:hAnsi="Liberation Serif" w:cs="Liberation Serif"/>
          <w:sz w:val="26"/>
          <w:szCs w:val="26"/>
        </w:rPr>
        <w:t>а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ции» (далее - Федеральный закон № 248-ФЗ). </w:t>
      </w:r>
    </w:p>
    <w:p w:rsidR="004747EA" w:rsidRPr="004747EA" w:rsidRDefault="004747EA" w:rsidP="004747EA">
      <w:pPr>
        <w:spacing w:line="276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Анализ правоприменительной практики осуществления муниципального земельного контроля подготовлен для выявления типичных нарушений обязательных требований и анализа случаев причинения вреда (ущерба) охраняемым законом ценностям.</w:t>
      </w:r>
    </w:p>
    <w:p w:rsidR="004747EA" w:rsidRPr="004747EA" w:rsidRDefault="004747EA" w:rsidP="004747EA">
      <w:pPr>
        <w:spacing w:line="276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Муниципальный земельный контроль на территории Грязовецкого муниципального округа Вологодской области  осуществляется Управлением имущественных и земельных отношений администрации Грязовецкого муниципального округа Вологодской области (далее - контрольный орган, Управление).</w:t>
      </w:r>
    </w:p>
    <w:p w:rsidR="004747EA" w:rsidRPr="004747EA" w:rsidRDefault="004747EA" w:rsidP="004747EA">
      <w:pPr>
        <w:spacing w:line="276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4747EA">
        <w:rPr>
          <w:rFonts w:ascii="Liberation Serif" w:hAnsi="Liberation Serif" w:cs="Liberation Serif"/>
          <w:sz w:val="26"/>
          <w:szCs w:val="26"/>
        </w:rPr>
        <w:t>Муниципальный земельный контроль на территории Грязовецкого муниципального округа  в 2023 году проводился в соответствии с Федеральным з</w:t>
      </w:r>
      <w:r>
        <w:rPr>
          <w:rFonts w:ascii="Liberation Serif" w:hAnsi="Liberation Serif" w:cs="Liberation Serif"/>
          <w:sz w:val="26"/>
          <w:szCs w:val="26"/>
        </w:rPr>
        <w:t xml:space="preserve">аконом от 06.10.2003 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Федеральным законом № 248-ФЗ, решением Земского Собрания Грязовецкого муниципального округа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4747EA">
        <w:rPr>
          <w:rFonts w:ascii="Liberation Serif" w:hAnsi="Liberation Serif" w:cs="Liberation Serif"/>
          <w:sz w:val="26"/>
          <w:szCs w:val="26"/>
        </w:rPr>
        <w:t>от 24.11.2022 № 81 «Об утверждении Положения о муниципальном земельном контроле на территории Грязовецкого муниципального округа Вологодской области» (далее – Положение).</w:t>
      </w:r>
      <w:proofErr w:type="gramEnd"/>
    </w:p>
    <w:p w:rsidR="004747EA" w:rsidRPr="004747EA" w:rsidRDefault="004747EA" w:rsidP="004747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Руководствуясь пунктом 2 статьи 61 Федерального закона № 248-ФЗ,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4747EA">
        <w:rPr>
          <w:rFonts w:ascii="Liberation Serif" w:hAnsi="Liberation Serif" w:cs="Liberation Serif"/>
          <w:sz w:val="26"/>
          <w:szCs w:val="26"/>
        </w:rPr>
        <w:t>в соответствии с  Положением муниципальный земельный контроль на территории  Грязовецкого муниципального округа Вологодской области осуществляется без проведения плановых контрольных мероприятий.</w:t>
      </w:r>
    </w:p>
    <w:p w:rsidR="004747EA" w:rsidRPr="004747EA" w:rsidRDefault="004747EA" w:rsidP="004747EA">
      <w:pPr>
        <w:keepNext/>
        <w:numPr>
          <w:ilvl w:val="0"/>
          <w:numId w:val="34"/>
        </w:numPr>
        <w:tabs>
          <w:tab w:val="clear" w:pos="0"/>
        </w:tabs>
        <w:spacing w:line="276" w:lineRule="auto"/>
        <w:ind w:firstLine="708"/>
        <w:jc w:val="both"/>
        <w:outlineLvl w:val="0"/>
        <w:rPr>
          <w:rFonts w:ascii="Liberation Serif" w:hAnsi="Liberation Serif" w:cs="Liberation Serif"/>
          <w:bCs/>
          <w:color w:val="000000"/>
          <w:kern w:val="32"/>
          <w:sz w:val="26"/>
          <w:szCs w:val="26"/>
        </w:rPr>
      </w:pPr>
      <w:r w:rsidRPr="004747EA">
        <w:rPr>
          <w:rFonts w:ascii="Liberation Serif" w:hAnsi="Liberation Serif" w:cs="Liberation Serif"/>
          <w:bCs/>
          <w:color w:val="000000"/>
          <w:kern w:val="32"/>
          <w:sz w:val="26"/>
          <w:szCs w:val="26"/>
        </w:rPr>
        <w:t xml:space="preserve">Внеплановых контрольных мероприятий в 2023 год не проводилось  в связи с ограничением их проведения в 2022 году на основании  </w:t>
      </w:r>
      <w:r w:rsidRPr="004747EA">
        <w:rPr>
          <w:rFonts w:ascii="Liberation Serif" w:hAnsi="Liberation Serif" w:cs="Liberation Serif"/>
          <w:bCs/>
          <w:kern w:val="32"/>
          <w:sz w:val="26"/>
          <w:szCs w:val="26"/>
        </w:rPr>
        <w:t>постановления Правительства Р</w:t>
      </w:r>
      <w:r>
        <w:rPr>
          <w:rFonts w:ascii="Liberation Serif" w:hAnsi="Liberation Serif" w:cs="Liberation Serif"/>
          <w:bCs/>
          <w:kern w:val="32"/>
          <w:sz w:val="26"/>
          <w:szCs w:val="26"/>
        </w:rPr>
        <w:t>оссийской Федерации от 10.03.2022 № 336 «</w:t>
      </w:r>
      <w:r w:rsidRPr="004747EA">
        <w:rPr>
          <w:rFonts w:ascii="Liberation Serif" w:hAnsi="Liberation Serif" w:cs="Liberation Serif"/>
          <w:bCs/>
          <w:kern w:val="32"/>
          <w:sz w:val="26"/>
          <w:szCs w:val="26"/>
        </w:rPr>
        <w:t xml:space="preserve">Об особенностях организации и </w:t>
      </w:r>
      <w:r w:rsidRPr="004747EA">
        <w:rPr>
          <w:rFonts w:ascii="Liberation Serif" w:hAnsi="Liberation Serif" w:cs="Liberation Serif"/>
          <w:bCs/>
          <w:kern w:val="32"/>
          <w:sz w:val="26"/>
          <w:szCs w:val="26"/>
        </w:rPr>
        <w:lastRenderedPageBreak/>
        <w:t>осуществления государственного контроля (надзора), муниципального кон</w:t>
      </w:r>
      <w:r>
        <w:rPr>
          <w:rFonts w:ascii="Liberation Serif" w:hAnsi="Liberation Serif" w:cs="Liberation Serif"/>
          <w:bCs/>
          <w:kern w:val="32"/>
          <w:sz w:val="26"/>
          <w:szCs w:val="26"/>
        </w:rPr>
        <w:t>троля»</w:t>
      </w:r>
      <w:r w:rsidRPr="004747EA">
        <w:rPr>
          <w:rFonts w:ascii="Liberation Serif" w:hAnsi="Liberation Serif" w:cs="Liberation Serif"/>
          <w:bCs/>
          <w:kern w:val="32"/>
          <w:sz w:val="26"/>
          <w:szCs w:val="26"/>
        </w:rPr>
        <w:t xml:space="preserve"> (с последующими изменениями)</w:t>
      </w:r>
      <w:r w:rsidRPr="004747EA">
        <w:rPr>
          <w:rFonts w:ascii="Liberation Serif" w:hAnsi="Liberation Serif" w:cs="Liberation Serif"/>
          <w:bCs/>
          <w:color w:val="000000"/>
          <w:kern w:val="32"/>
          <w:sz w:val="26"/>
          <w:szCs w:val="26"/>
        </w:rPr>
        <w:t xml:space="preserve">. 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Без взаимодействия с контролируемым лицом в 2023 году Управлением проводились следующие мероприятия: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- </w:t>
      </w:r>
      <w:r w:rsidRPr="004747EA">
        <w:rPr>
          <w:rFonts w:ascii="Liberation Serif" w:hAnsi="Liberation Serif" w:cs="Liberation Serif"/>
          <w:color w:val="000000"/>
          <w:spacing w:val="-16"/>
          <w:sz w:val="26"/>
          <w:szCs w:val="26"/>
          <w:shd w:val="clear" w:color="auto" w:fill="FFFFFF"/>
        </w:rPr>
        <w:t xml:space="preserve">1 мероприятие  по 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наблюдению за соблюдением обязательных требований на земельном участке населенных пунктов площадью 1800 </w:t>
      </w:r>
      <w:proofErr w:type="spellStart"/>
      <w:r w:rsidRPr="004747EA">
        <w:rPr>
          <w:rFonts w:ascii="Liberation Serif" w:hAnsi="Liberation Serif" w:cs="Liberation Serif"/>
          <w:color w:val="000000"/>
          <w:sz w:val="26"/>
          <w:szCs w:val="26"/>
        </w:rPr>
        <w:t>кв.м</w:t>
      </w:r>
      <w:proofErr w:type="spellEnd"/>
      <w:r w:rsidRPr="004747EA">
        <w:rPr>
          <w:rFonts w:ascii="Liberation Serif" w:hAnsi="Liberation Serif" w:cs="Liberation Serif"/>
          <w:color w:val="000000"/>
          <w:sz w:val="26"/>
          <w:szCs w:val="26"/>
        </w:rPr>
        <w:t>. (предписание исполнено в полном объеме, нарушений нет);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- 34 выездных обследований </w:t>
      </w:r>
      <w:r w:rsidRPr="004747EA">
        <w:rPr>
          <w:rFonts w:ascii="Liberation Serif" w:hAnsi="Liberation Serif" w:cs="Liberation Serif"/>
          <w:sz w:val="26"/>
          <w:szCs w:val="26"/>
        </w:rPr>
        <w:t>на землях сельскохозяйственного назначения на общей площади 276,7 га.  По 4 выездным обследованиям нарушений не выя</w:t>
      </w:r>
      <w:r w:rsidRPr="004747EA">
        <w:rPr>
          <w:rFonts w:ascii="Liberation Serif" w:hAnsi="Liberation Serif" w:cs="Liberation Serif"/>
          <w:sz w:val="26"/>
          <w:szCs w:val="26"/>
        </w:rPr>
        <w:t>в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лено, по 30 мероприятиям выявлено неиспользование земельных участков по их целевому назначению, в адрес их собственников (сособственников) направлено 35 предостережений о недопустимости нарушения обязательных требований земельного законодательства. Все материалы, по результатам которых выявлены нарушения, направлены в 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Северо-Западное межрегиональное управление Федеральной службы по ветерина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ному и фитосанитарному надзору (далее – </w:t>
      </w:r>
      <w:proofErr w:type="spellStart"/>
      <w:r w:rsidRPr="004747EA">
        <w:rPr>
          <w:rFonts w:ascii="Liberation Serif" w:hAnsi="Liberation Serif" w:cs="Liberation Serif"/>
          <w:color w:val="000000"/>
          <w:sz w:val="26"/>
          <w:szCs w:val="26"/>
        </w:rPr>
        <w:t>Россельхознадзор</w:t>
      </w:r>
      <w:proofErr w:type="spellEnd"/>
      <w:r w:rsidRPr="004747EA">
        <w:rPr>
          <w:rFonts w:ascii="Liberation Serif" w:hAnsi="Liberation Serif" w:cs="Liberation Serif"/>
          <w:color w:val="000000"/>
          <w:sz w:val="26"/>
          <w:szCs w:val="26"/>
        </w:rPr>
        <w:t>) для принятия процесс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ального решения. </w:t>
      </w:r>
    </w:p>
    <w:p w:rsidR="004747EA" w:rsidRPr="004747EA" w:rsidRDefault="004747EA" w:rsidP="004747EA">
      <w:pPr>
        <w:spacing w:line="276" w:lineRule="auto"/>
        <w:ind w:firstLine="4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   Все вышеуказанные мероприятия по земельному контролю проводились на основании заданий начальника Управления, все предостережения были внесены в информационные системы. 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</w:t>
      </w:r>
      <w:r w:rsidRPr="004747EA">
        <w:rPr>
          <w:rFonts w:ascii="Liberation Serif" w:hAnsi="Liberation Serif" w:cs="Liberation Serif"/>
          <w:sz w:val="26"/>
          <w:szCs w:val="26"/>
        </w:rPr>
        <w:t>а</w:t>
      </w:r>
      <w:r w:rsidRPr="004747EA">
        <w:rPr>
          <w:rFonts w:ascii="Liberation Serif" w:hAnsi="Liberation Serif" w:cs="Liberation Serif"/>
          <w:sz w:val="26"/>
          <w:szCs w:val="26"/>
        </w:rPr>
        <w:t>ний до контролируемых лиц, способов их соблюдения.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При осуществлении муниципального земельного контроля на территории Грязовецкого муниципального района проводятся следующие виды профилактических мероприятий: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а) информирование;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б) обобщение правоприменительной практики;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в) объявление предостережений;</w:t>
      </w:r>
    </w:p>
    <w:p w:rsidR="004747EA" w:rsidRPr="004747EA" w:rsidRDefault="004747EA" w:rsidP="004747EA">
      <w:pPr>
        <w:spacing w:line="27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г) консультирование.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Во исполнение Программы профилактики 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рисков причинения вреда (ущерба) охраняемым законом ценностям по муниципальному земельному контролю на территории сельских поселений Грязовецкого муниципального района Вологодской обл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сти  Управлением проводились: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jc w:val="both"/>
        <w:textAlignment w:val="top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информирование посредством размещения соответствующих сведений на </w:t>
      </w:r>
      <w:r w:rsidRPr="004747EA">
        <w:rPr>
          <w:rFonts w:ascii="Liberation Serif" w:hAnsi="Liberation Serif" w:cs="Liberation Serif"/>
          <w:sz w:val="26"/>
          <w:szCs w:val="26"/>
        </w:rPr>
        <w:lastRenderedPageBreak/>
        <w:t xml:space="preserve">официальном сайте Грязовецкого муниципального района  </w:t>
      </w:r>
      <w:hyperlink r:id="rId11" w:tgtFrame="_blank" w:history="1">
        <w:r w:rsidRPr="004747EA">
          <w:rPr>
            <w:rFonts w:ascii="Liberation Serif" w:hAnsi="Liberation Serif" w:cs="Liberation Serif"/>
            <w:b/>
            <w:bCs/>
            <w:sz w:val="26"/>
            <w:szCs w:val="26"/>
          </w:rPr>
          <w:t>35gryazovetskij.gosuslugi.ru</w:t>
        </w:r>
      </w:hyperlink>
      <w:r w:rsidRPr="004747EA">
        <w:rPr>
          <w:rFonts w:ascii="Liberation Serif" w:hAnsi="Liberation Serif" w:cs="Liberation Serif"/>
          <w:sz w:val="26"/>
          <w:szCs w:val="26"/>
        </w:rPr>
        <w:t xml:space="preserve"> (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тексты нормативных правовых актов, регулирующих осуществление муниципального земельного контроля;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 перечень нормативных правовых актов с ук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тельных требований; доклад о муниципальном земельном контроле за 2022 год и иные необходимые  сведения);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proofErr w:type="gramStart"/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>
        <w:rPr>
          <w:rFonts w:ascii="Liberation Serif" w:hAnsi="Liberation Serif" w:cs="Liberation Serif"/>
          <w:color w:val="1A1A1A"/>
          <w:sz w:val="26"/>
          <w:szCs w:val="26"/>
        </w:rPr>
        <w:t xml:space="preserve">в </w:t>
      </w:r>
      <w:r w:rsidRPr="004747EA">
        <w:rPr>
          <w:rFonts w:ascii="Liberation Serif" w:hAnsi="Liberation Serif" w:cs="Liberation Serif"/>
          <w:color w:val="1A1A1A"/>
          <w:sz w:val="26"/>
          <w:szCs w:val="26"/>
        </w:rPr>
        <w:t>целях обеспечения единства практики применения Управлением федеральных законов и иных нормативных правовых актов Российской Федерации при ос</w:t>
      </w:r>
      <w:r w:rsidRPr="004747EA">
        <w:rPr>
          <w:rFonts w:ascii="Liberation Serif" w:hAnsi="Liberation Serif" w:cs="Liberation Serif"/>
          <w:color w:val="1A1A1A"/>
          <w:sz w:val="26"/>
          <w:szCs w:val="26"/>
        </w:rPr>
        <w:t>у</w:t>
      </w:r>
      <w:r w:rsidRPr="004747EA">
        <w:rPr>
          <w:rFonts w:ascii="Liberation Serif" w:hAnsi="Liberation Serif" w:cs="Liberation Serif"/>
          <w:color w:val="1A1A1A"/>
          <w:sz w:val="26"/>
          <w:szCs w:val="26"/>
        </w:rPr>
        <w:t>ществлении муниципального земельного контроля в соответствии с частью 4 статьи 47 Федерального закона от 31.07.2020 № 248-ФЗ «О государственном контроле (надзоре) и муниципальном контроле в Российской Федерации» был утвержден и размещен на официальном сайте Грязовецкого муниципального района доклад о результатах обобщения правоприменительной практики осуществления</w:t>
      </w:r>
      <w:proofErr w:type="gramEnd"/>
      <w:r w:rsidRPr="004747EA">
        <w:rPr>
          <w:rFonts w:ascii="Liberation Serif" w:hAnsi="Liberation Serif" w:cs="Liberation Serif"/>
          <w:color w:val="1A1A1A"/>
          <w:sz w:val="26"/>
          <w:szCs w:val="26"/>
        </w:rPr>
        <w:t xml:space="preserve"> муниципального земельного контроля на территории сельских поселений Грязовецкого муниц</w:t>
      </w:r>
      <w:r w:rsidRPr="004747EA">
        <w:rPr>
          <w:rFonts w:ascii="Liberation Serif" w:hAnsi="Liberation Serif" w:cs="Liberation Serif"/>
          <w:color w:val="1A1A1A"/>
          <w:sz w:val="26"/>
          <w:szCs w:val="26"/>
        </w:rPr>
        <w:t>и</w:t>
      </w:r>
      <w:r w:rsidRPr="004747EA">
        <w:rPr>
          <w:rFonts w:ascii="Liberation Serif" w:hAnsi="Liberation Serif" w:cs="Liberation Serif"/>
          <w:color w:val="1A1A1A"/>
          <w:sz w:val="26"/>
          <w:szCs w:val="26"/>
        </w:rPr>
        <w:t>пального района Вологодской области за 2022 год;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proofErr w:type="gramStart"/>
      <w:r w:rsidRPr="004747EA">
        <w:rPr>
          <w:rFonts w:ascii="Liberation Serif" w:hAnsi="Liberation Serif" w:cs="Liberation Serif"/>
          <w:color w:val="1A1A1A"/>
          <w:sz w:val="26"/>
          <w:szCs w:val="26"/>
        </w:rPr>
        <w:t xml:space="preserve">- 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объявлено 41 предостережение о недопустимости нарушения обязательных требований, выразившиеся в использовании земельных участков </w:t>
      </w:r>
      <w:r w:rsidRPr="004747EA">
        <w:rPr>
          <w:rFonts w:ascii="Liberation Serif" w:hAnsi="Liberation Serif" w:cs="Liberation Serif"/>
          <w:color w:val="222222"/>
          <w:sz w:val="26"/>
          <w:szCs w:val="26"/>
        </w:rPr>
        <w:t>без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 предусмотренных законодательством Российской Федерации прав на данные участки (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земли нас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ленных пунктов, общая площадь 2,8 га)</w:t>
      </w:r>
      <w:r w:rsidRPr="004747E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4747EA">
        <w:rPr>
          <w:rFonts w:ascii="Liberation Serif" w:hAnsi="Liberation Serif" w:cs="Liberation Serif"/>
          <w:sz w:val="26"/>
          <w:szCs w:val="26"/>
        </w:rPr>
        <w:t xml:space="preserve"> Предостережения 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размещены в системе Ед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ного реестра контрольных (надзорных) мероприятий, а также  в системе ТОР КНД.  По 7  предостережениям гражданами документы на участки оформлены. 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47EA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proofErr w:type="gramStart"/>
      <w:r w:rsidRPr="004747EA">
        <w:rPr>
          <w:rFonts w:ascii="Liberation Serif" w:hAnsi="Liberation Serif" w:cs="Liberation Serif"/>
          <w:color w:val="000000"/>
          <w:sz w:val="26"/>
          <w:szCs w:val="26"/>
        </w:rPr>
        <w:t>о</w:t>
      </w:r>
      <w:proofErr w:type="gramEnd"/>
      <w:r w:rsidRPr="004747EA">
        <w:rPr>
          <w:rFonts w:ascii="Liberation Serif" w:hAnsi="Liberation Serif" w:cs="Liberation Serif"/>
          <w:color w:val="000000"/>
          <w:sz w:val="26"/>
          <w:szCs w:val="26"/>
        </w:rPr>
        <w:t>существлено 12 устных консультирований по вопросам организации и осуществления муниципального  земельного контроля, в том числе: 11 по телефону, 1 на личном приеме. Письменных запросов на консультирование за отчетный период не поступало.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Все контрольные мероприятия по муниципальному земельному контролю проводились своевременно, с соблюдением сроков заносились в информационные сист</w:t>
      </w:r>
      <w:r w:rsidRPr="004747EA">
        <w:rPr>
          <w:rFonts w:ascii="Liberation Serif" w:hAnsi="Liberation Serif" w:cs="Liberation Serif"/>
          <w:sz w:val="26"/>
          <w:szCs w:val="26"/>
        </w:rPr>
        <w:t>е</w:t>
      </w:r>
      <w:r w:rsidRPr="004747EA">
        <w:rPr>
          <w:rFonts w:ascii="Liberation Serif" w:hAnsi="Liberation Serif" w:cs="Liberation Serif"/>
          <w:sz w:val="26"/>
          <w:szCs w:val="26"/>
        </w:rPr>
        <w:t xml:space="preserve">мы. 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 w:rsidRPr="004747EA">
        <w:rPr>
          <w:rFonts w:ascii="Liberation Serif" w:hAnsi="Liberation Serif" w:cs="Liberation Serif"/>
          <w:sz w:val="26"/>
          <w:szCs w:val="26"/>
        </w:rPr>
        <w:t>о</w:t>
      </w:r>
      <w:r w:rsidRPr="004747EA">
        <w:rPr>
          <w:rFonts w:ascii="Liberation Serif" w:hAnsi="Liberation Serif" w:cs="Liberation Serif"/>
          <w:sz w:val="26"/>
          <w:szCs w:val="26"/>
        </w:rPr>
        <w:t>стям, доведения обязательных требований до контролируемых лиц и способов их с</w:t>
      </w:r>
      <w:r w:rsidRPr="004747EA">
        <w:rPr>
          <w:rFonts w:ascii="Liberation Serif" w:hAnsi="Liberation Serif" w:cs="Liberation Serif"/>
          <w:sz w:val="26"/>
          <w:szCs w:val="26"/>
        </w:rPr>
        <w:t>о</w:t>
      </w:r>
      <w:r w:rsidRPr="004747EA">
        <w:rPr>
          <w:rFonts w:ascii="Liberation Serif" w:hAnsi="Liberation Serif" w:cs="Liberation Serif"/>
          <w:sz w:val="26"/>
          <w:szCs w:val="26"/>
        </w:rPr>
        <w:t>блюдения.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Типичными нарушениями в сфере земельного законодательства являются: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4747EA">
        <w:rPr>
          <w:rFonts w:ascii="Liberation Serif" w:hAnsi="Liberation Serif" w:cs="Liberation Serif"/>
          <w:sz w:val="26"/>
          <w:szCs w:val="26"/>
        </w:rPr>
        <w:t xml:space="preserve">- самовольное занятие земельного участка или части земельного участка, в том числе использование земельного участка лицом, не имеющим предусмотренных </w:t>
      </w:r>
      <w:r w:rsidRPr="004747EA">
        <w:rPr>
          <w:rFonts w:ascii="Liberation Serif" w:hAnsi="Liberation Serif" w:cs="Liberation Serif"/>
          <w:sz w:val="26"/>
          <w:szCs w:val="26"/>
        </w:rPr>
        <w:lastRenderedPageBreak/>
        <w:t>законодательством Российской Федерации прав на указанный земельный участок, отве</w:t>
      </w:r>
      <w:r w:rsidRPr="004747EA">
        <w:rPr>
          <w:rFonts w:ascii="Liberation Serif" w:hAnsi="Liberation Serif" w:cs="Liberation Serif"/>
          <w:sz w:val="26"/>
          <w:szCs w:val="26"/>
        </w:rPr>
        <w:t>т</w:t>
      </w:r>
      <w:r w:rsidRPr="004747EA">
        <w:rPr>
          <w:rFonts w:ascii="Liberation Serif" w:hAnsi="Liberation Serif" w:cs="Liberation Serif"/>
          <w:sz w:val="26"/>
          <w:szCs w:val="26"/>
        </w:rPr>
        <w:t>ственность за которое предусмотрена статьей 7.1 КоАП РФ;</w:t>
      </w:r>
      <w:proofErr w:type="gramEnd"/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- неиспользование земельного участка, предназначенного для жилищного или иного строительства, садоводства и огородничества, ответственность за которое предусмотрено частью 3 статьи 8.8 КоАП РФ;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 xml:space="preserve"> - использование земельного участка не по целевому назначению и (или) не в соответствии с установленным разрешенным использованием, ответственность за которое установлена частью 1 статьи 8.8 КоАП РФ. </w:t>
      </w:r>
    </w:p>
    <w:p w:rsidR="004747EA" w:rsidRPr="004747EA" w:rsidRDefault="004747EA" w:rsidP="004747EA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47EA">
        <w:rPr>
          <w:rFonts w:ascii="Liberation Serif" w:hAnsi="Liberation Serif" w:cs="Liberation Serif"/>
          <w:sz w:val="26"/>
          <w:szCs w:val="26"/>
        </w:rPr>
        <w:t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в 2023 году не выявлено.</w:t>
      </w:r>
    </w:p>
    <w:p w:rsidR="004747EA" w:rsidRPr="004747EA" w:rsidRDefault="004747EA" w:rsidP="004747EA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uppressAutoHyphens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4747EA" w:rsidRPr="004747EA" w:rsidRDefault="004747EA" w:rsidP="004747EA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</w:pPr>
    </w:p>
    <w:sectPr w:rsidR="008B6430" w:rsidRPr="008B6430" w:rsidSect="00FC4977">
      <w:headerReference w:type="default" r:id="rId12"/>
      <w:footerReference w:type="default" r:id="rId13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8E" w:rsidRDefault="007F6A8E">
      <w:r>
        <w:separator/>
      </w:r>
    </w:p>
  </w:endnote>
  <w:endnote w:type="continuationSeparator" w:id="0">
    <w:p w:rsidR="007F6A8E" w:rsidRDefault="007F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D0420" wp14:editId="6DE42D2B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8E" w:rsidRDefault="007F6A8E">
      <w:r>
        <w:separator/>
      </w:r>
    </w:p>
  </w:footnote>
  <w:footnote w:type="continuationSeparator" w:id="0">
    <w:p w:rsidR="007F6A8E" w:rsidRDefault="007F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A">
          <w:rPr>
            <w:noProof/>
          </w:rPr>
          <w:t>5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39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8"/>
  </w:num>
  <w:num w:numId="43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7E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7F6A8E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770C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gryazovetskij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27C4-B8C3-4AAA-B4C2-E2ED120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2024-06-27T08:16:00Z</cp:lastPrinted>
  <dcterms:created xsi:type="dcterms:W3CDTF">2024-06-27T08:10:00Z</dcterms:created>
  <dcterms:modified xsi:type="dcterms:W3CDTF">2024-06-27T08:17:00Z</dcterms:modified>
  <dc:language>ru-RU</dc:language>
</cp:coreProperties>
</file>