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AC8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15AC8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174</w:t>
            </w:r>
            <w:r w:rsidR="00502C69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5A45A2" w:rsidRDefault="006137A5" w:rsidP="005A45A2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5A45A2" w:rsidRDefault="003C259D" w:rsidP="005A45A2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A75B17" w:rsidRDefault="005A45A2" w:rsidP="005A45A2">
      <w:pPr>
        <w:tabs>
          <w:tab w:val="left" w:pos="9712"/>
        </w:tabs>
        <w:jc w:val="center"/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>Об утверждении Порядка</w:t>
      </w:r>
      <w:r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 xml:space="preserve">принятия решения о реализации проекта </w:t>
      </w:r>
    </w:p>
    <w:p w:rsidR="005A45A2" w:rsidRPr="005A45A2" w:rsidRDefault="005A45A2" w:rsidP="00A75B17">
      <w:pPr>
        <w:tabs>
          <w:tab w:val="left" w:pos="9712"/>
        </w:tabs>
        <w:jc w:val="center"/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>муниципально</w:t>
      </w:r>
      <w:proofErr w:type="spellEnd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 xml:space="preserve">-частного партнерства, о заключении, изменении, прекращении соглашения о </w:t>
      </w:r>
      <w:proofErr w:type="spellStart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>муниципально</w:t>
      </w:r>
      <w:proofErr w:type="spellEnd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 xml:space="preserve">-частном партнерстве в </w:t>
      </w:r>
      <w:proofErr w:type="spellStart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5A45A2">
        <w:rPr>
          <w:rFonts w:ascii="Liberation Serif" w:eastAsia="SimSun" w:hAnsi="Liberation Serif"/>
          <w:b/>
          <w:bCs/>
          <w:w w:val="9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муниципальном округе</w:t>
      </w:r>
    </w:p>
    <w:p w:rsidR="005A45A2" w:rsidRPr="005A45A2" w:rsidRDefault="005A45A2" w:rsidP="005A45A2">
      <w:pPr>
        <w:tabs>
          <w:tab w:val="left" w:pos="9712"/>
        </w:tabs>
        <w:rPr>
          <w:sz w:val="26"/>
          <w:szCs w:val="26"/>
          <w:lang w:eastAsia="ar-SA"/>
        </w:rPr>
      </w:pPr>
    </w:p>
    <w:bookmarkEnd w:id="0"/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Bookman Old Style" w:eastAsia="Arial CYR" w:hAnsi="Bookman Old Style" w:cs="Bookman Old Style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регулирования взаимоотношений органов местного самоуправления Грязовецкого муниципального округа и юридических лиц в сфере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-частного партнерства, в соответствии с Федеральным законом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06.10.2003 № 131-ФЗ «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общих принципах организации местного самоуправления в Российской Федера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ции»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Федеральным законом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от 21.07.2005 № 115-ФЗ «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концессионных согла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шениях»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Федеральным законом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3.07.2015 № 224-ФЗ «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государственно-частном партнерстве,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-частном пар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тнерстве в Российской Федерации»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Уставом Грязовецкого муниципального округа, решением</w:t>
      </w:r>
      <w:proofErr w:type="gram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Земского Собрания Грязовецкого муниципального округа от 27.06.2024 № 44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A45A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Порядок принятия решения о реализации проекта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-частного партнерства, о заключении, изменении, прекращении соглашения о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-частном партнерстве в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(приложение к п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становлению).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Грязовецкого муниципального района от 31.08.2018 № 343 «О  порядке реализации механизма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proofErr w:type="spellStart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</w:t>
      </w:r>
      <w:proofErr w:type="spellEnd"/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-частного партнерства на территории Грязовецкого муниципального района».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официального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опубли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кования.</w:t>
      </w:r>
      <w:r w:rsidRPr="005A45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</w:t>
      </w:r>
    </w:p>
    <w:p w:rsidR="00581788" w:rsidRDefault="00581788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D80" w:rsidRDefault="006F0D8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Pr="003C259D" w:rsidRDefault="00027151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5A45A2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28.06.2024 № 1748</w:t>
      </w:r>
    </w:p>
    <w:p w:rsidR="005431C5" w:rsidRDefault="00C12D72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6F0D80" w:rsidRPr="005A45A2" w:rsidRDefault="006F0D80" w:rsidP="005A45A2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  <w:t>ПОРЯДОК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  <w:t>ПРИНЯТИЯ РЕШЕНИЯ О РЕАЛИЗАЦИИ ПРОЕКТА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  <w:t>МУНИЦИПАЛЬНО-ЧАСТНОГО ПАРТНЕРСТВА, О ЗАКЛЮЧЕНИИ,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</w:pPr>
      <w:proofErr w:type="gramStart"/>
      <w:r w:rsidRPr="005A45A2"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  <w:t>ИЗМЕНЕНИИ</w:t>
      </w:r>
      <w:proofErr w:type="gramEnd"/>
      <w:r w:rsidRPr="005A45A2"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  <w:t>, ПРЕКРАЩЕНИИ СОГЛАШЕНИЯ О МУНИЦИПАЛЬНО-ЧАСТНОМ ПАРТНЕРСТВЕ В ГРЯЗОВЕЦКОМ МУНИЦИПАЛЬНОМ ОКРУГЕ (ДАЛЕЕ - ПОРЯДОК)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1. 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Общие положения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1.1. 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Настоящий Порядок разработан в соответствии с Федеральным </w:t>
      </w:r>
      <w:hyperlink r:id="rId11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законом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от 13 июля 2015 г. № 224-ФЗ «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 государственно-частном партнерстве,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-частном партнерстве в Российской Федерации и внесении изменений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 отдельные законодате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льные акты Российской Федерации» (далее - Федеральный закон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224-ФЗ) и определяет процедуру принятия решения о реализации проекта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-частного партнерства (далее - проект МЧП), о заключении, изменении, прекращении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-частном партнерстве в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Грязовецком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муниципальном округе.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1.2. 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Понятия и термины, используемые в настоящем Порядке, применяются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значениях, установленных Федеральным </w:t>
      </w:r>
      <w:hyperlink r:id="rId12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законом</w:t>
        </w:r>
      </w:hyperlink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2. Разработка предложения о реализации проекта МЧП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2.1. 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Отраслевой (функциональный) орган администрации Грязовецкого муниципального округа, структурное подразделение администрации округа, выступающее от имени публичного партнера в зависимости от отраслевой принадлежности объекта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 (далее - отраслевой орган), обесп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чивает разработку предложения о реализации проекта МЧП (далее - предложение), в том числе подготовку проекта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-частном партнерстве, с учетом требований </w:t>
      </w:r>
      <w:hyperlink r:id="rId13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3 статьи 8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2.2. 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Отраслевой орган от имени главы округа направляет разработанный проект на рассмотрение в Управление социально-экономического развития округа администрации округа (далее уполномоченный орган) в целях оценки эффективности прое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к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та МЧП и определения его сравнительного преимущества.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3. Рассмотрение предложения лица, выступающего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с инициативой реализации проекта МЧП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3.1. 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Лицо, выступающее с инициативой реализации проекта МЧП и соответству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ющее требованиям </w:t>
      </w:r>
      <w:hyperlink r:id="rId14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статьи 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 (далее - частный парт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нер), направляет в отраслевой орган предложение, соответствующее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требованиям </w:t>
      </w:r>
      <w:hyperlink r:id="rId1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</w:t>
        </w:r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а</w:t>
        </w:r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стей 3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и </w:t>
      </w:r>
      <w:hyperlink r:id="rId16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4 статьи 8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3.2. 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До направления предложения в отраслевой орган между частным партнером и отраслевым органом допускается проведение предварительных переговоров, связанных с разработкой предложения в порядке, установленном </w:t>
      </w:r>
      <w:hyperlink r:id="rId17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приказом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Министерства экономического развития Российской Федерации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     от 20 ноября 2015 г.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864.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3.3. Предложение подлежит регистрации в течение 3 рабочих дней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с даты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получения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отраслевым органом путем занесения записи в журнал учета предложений о реализации проекта МЧП с присвоением ему порядкового номера.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3.4. Отраслевой орган, получивший предложение от частного партнера без учета ведомственной принадлежности объектов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партнерстве, в течение 3 рабочих дней со дня поступления предложения направ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ляет его в соответствующий отраслевой орган  и уведомляет о направлении предложения частного партнера.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1" w:name="P124"/>
      <w:bookmarkEnd w:id="1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3.5.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Отраслевой орган в срок, не превышающий 90 дней с момента регистрации предложения в журнале учета предложений о реализации проекта МЧП,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осуществляет рассмотрение предложения и принятие решения по предложению в соответствии с </w:t>
      </w:r>
      <w:hyperlink r:id="rId18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Правилами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рассмотрения публичным партнером предложения о реализации проекта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-частного партнерства, утвержденными по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становлением Правительства Российской Ф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едерации от 19 декабря 2015 г.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1388 (далее - Пр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а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вила рассмотрения предложения).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2" w:name="P125"/>
      <w:bookmarkEnd w:id="2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3.6. Отраслевой орган при рассмотрении предложения в пределах срока, указан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ного в </w:t>
      </w:r>
      <w:hyperlink w:anchor="P124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3.5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и в соответствии с Правилами рассмотре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ния предложения направляет запросы в Управление финансов администрации округа и Управле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ние имущественных и земельных отношений администрации округа для получения инфор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мации, необходимой для проведения оценки предложения на пре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д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мет (в рамках своих полномочий):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соответствия проекта МЧП принципам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-частного партнерства;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возможности эксплуатации, и (или) технического использования, и (или) передачи в частную собственность объекта соглашения, указанного в предложении;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возможности заключения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 в от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ношении объекта;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в отношении объекта заключенных соглашений;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средств на реализацию проекта МЧП в соответствии лимитами бюджетных обязательств, предусмотренных в бюджете округа на соответствующий финансовый год и плановый период (в случае если для реализации проекта МЧП требуется выделение средств из бюджета округа);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у округа права собственности на объект;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прав третьих лиц в отношении объекта;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потребности в реконструкции либо создании объекта;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полноты и достоверности данных, содержащихся в предложении;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наличия оснований для принятия решения о невозможности реализации проекта МЧП, установленных Федеральным законом;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целесообразности проведения переговоров с частным партнером.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3" w:name="P137"/>
      <w:bookmarkEnd w:id="3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3.7.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Отраслевой орган при рассмотрении предложения вправе в пределах срока, указанного в </w:t>
      </w:r>
      <w:hyperlink w:anchor="P124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3.5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запрашивать у частного партнера дополнительные материалы и документы, проводить переговоры, в том числе в форме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совместных совещаний, с частным партнером в соответствии с </w:t>
      </w:r>
      <w:hyperlink r:id="rId19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Порядком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проведения переговоров, связанных с рассмотрением предложения о реализации проекта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-частного партнерства, между публичным партнером и инициатором проекта, утвержденным приказом Министерства экономического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развития Российской Ф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дерации от 20 ноября 2015 г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.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863.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3.8.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 результатам рассмотрения предложения, информации, поступившей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соответствии с </w:t>
      </w:r>
      <w:hyperlink w:anchor="P12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пунктом 3.6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а также представленных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дополнительно частным партнером материалов и документов и проведения переговоров в соответствии с </w:t>
      </w:r>
      <w:hyperlink w:anchor="P137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пунктом 3.7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 содержание предложения может быть изменено до принятия решения по предложению и в пределах срока, установленного </w:t>
      </w:r>
      <w:hyperlink w:anchor="P124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пунктом 3.5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по согласию частного партнера и отраслевого органа с учетом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положений </w:t>
      </w:r>
      <w:hyperlink r:id="rId20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6 статьи 8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4" w:name="P139"/>
      <w:bookmarkEnd w:id="4"/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3.9. 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 итогам оценки предложения и в пределах срока, установленного </w:t>
      </w:r>
      <w:hyperlink w:anchor="P124" w:history="1">
        <w:r w:rsidR="005A45A2"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пунктом 3.5</w:t>
        </w:r>
      </w:hyperlink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отраслевой орган принимает одно из следующих реше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ний: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 направлении предложения на рассмотрение в уполномоченный орган в целях оценки эффективности проекта МЧП и определения его сравнительного преиму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щества;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 невозможности реализации проекта МЧП в соответствии с </w:t>
      </w:r>
      <w:hyperlink r:id="rId21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частью 7 статьи 8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3.10. Отраслевой орган в течение 10 дней со дня принятия решения, указанного в </w:t>
      </w:r>
      <w:hyperlink w:anchor="P139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3.9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направляет указанное решение, оригиналы протоколов предварительных переговоров и (или) переговоров частному партнеру;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обеспечивает размещение указанного решения, протоколов предварительных переговоров и (или) переговоров, предложения на официальном сайте Грязовецкого муниципального округа в информаци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онно-телекоммуникационной сети «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Интер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нет»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3.11.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 случае принятия решения о направлении предложения на рассмотрение в уполномоченный орган в целях оценки эффективности проекта МЧП и определения его сравнительного преимущества отраслевой орган в течение 10 дней со дня принятия решения направляет предложение, а также копии протоколов предва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рительных переговоров и (или) переговоров (в случае если эти переговоры были проведены) на рассмотрение в уполномоченный орган.</w:t>
      </w:r>
      <w:proofErr w:type="gramEnd"/>
    </w:p>
    <w:p w:rsidR="005A45A2" w:rsidRPr="005A45A2" w:rsidRDefault="005A45A2" w:rsidP="005A45A2">
      <w:pPr>
        <w:widowControl w:val="0"/>
        <w:autoSpaceDE w:val="0"/>
        <w:autoSpaceDN w:val="0"/>
        <w:rPr>
          <w:rFonts w:ascii="Liberation Serif" w:hAnsi="Liberation Serif" w:cs="Liberation Serif"/>
          <w:sz w:val="26"/>
          <w:szCs w:val="26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5" w:name="P147"/>
      <w:bookmarkEnd w:id="5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4. Рассмотрение предложения в целях оценки эффективности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проекта МЧП и определения его сравнительного преимущества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4.1. </w:t>
      </w:r>
      <w:proofErr w:type="gramStart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Уполномоченный орган в срок, не превышающий 90 дней со дня поступления предложения от отраслевого органа, проводит оценку эффективности проекта МЧП и определяет его сравнительное преимущество в порядке, установленном </w:t>
      </w:r>
      <w:hyperlink r:id="rId22" w:history="1">
        <w:r w:rsidR="005A45A2"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постановлением</w:t>
        </w:r>
      </w:hyperlink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Правительства Российской Федерации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          от 30 декабря 2015 г. №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15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14 «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-частного партнерства и определения их преимуще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ства»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, и в соответствии с </w:t>
      </w:r>
      <w:hyperlink r:id="rId23" w:history="1">
        <w:r w:rsidR="005A45A2"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Методикой</w:t>
        </w:r>
        <w:proofErr w:type="gramEnd"/>
      </w:hyperlink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оценки эффективности проекта государственно-частного партнерства, проекта </w:t>
      </w:r>
      <w:proofErr w:type="spellStart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-частного партнерства и определения их 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сравнительного преимущества, утвержденной приказом Министерства экономического развития Российской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Федерации от 30 ноября 2015 г. №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894.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6" w:name="P151"/>
      <w:bookmarkEnd w:id="6"/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4.2. 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 результатам проведения оценки эффективности проекта МЧП и определения его сравнительного преимущества и с учетом положений </w:t>
      </w:r>
      <w:hyperlink r:id="rId24" w:history="1">
        <w:r w:rsidR="005A45A2"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10 статьи 9</w:t>
        </w:r>
      </w:hyperlink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 руководитель уполномоченный орган утверждает заключение: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об эффективности проекта МЧП и его сравнительном преимуществе (положитель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ное заключение);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 неэффективности проекта МЧП и (или) об отсутствии его сравнительного пре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имущества (отрицательное заключение).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4.3. В течение 5 дней со дня утверждения заключения, указанного в </w:t>
      </w:r>
      <w:hyperlink w:anchor="P151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4.2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уполномоченный орган направляет на бумажном носителе отраслевому органу заключение, а также оригинал протокола переговоров (в случае 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с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ли переговоры были проведены).</w:t>
      </w:r>
    </w:p>
    <w:p w:rsidR="005A45A2" w:rsidRPr="005A45A2" w:rsidRDefault="005A45A2" w:rsidP="005A45A2">
      <w:pPr>
        <w:widowControl w:val="0"/>
        <w:autoSpaceDE w:val="0"/>
        <w:autoSpaceDN w:val="0"/>
        <w:rPr>
          <w:rFonts w:ascii="Liberation Serif" w:hAnsi="Liberation Serif" w:cs="Liberation Serif"/>
          <w:sz w:val="26"/>
          <w:szCs w:val="26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5. Принятие решения о реализации проекта МЧП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7" w:name="P160"/>
      <w:bookmarkEnd w:id="7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5.1. Решение о реализации проекта МЧП принимается в форме постановления администрации округа о реализации проекта МЧП в срок, не превышающий 30 дней со дня получения отраслевым органом положительного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заключения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уполно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моченным органом.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5.2. Решение администрации округа о реализации проекта МЧП содержит поло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жения, указанные в </w:t>
      </w:r>
      <w:hyperlink r:id="rId2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3 статьи 10</w:t>
        </w:r>
      </w:hyperlink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5.3. Копия постановления администрации округа о реализации проекта МЧП направляется уполномоченному органу.</w:t>
      </w:r>
      <w:r w:rsidRPr="005A45A2">
        <w:rPr>
          <w:rFonts w:ascii="Liberation Serif" w:hAnsi="Liberation Serif" w:cs="Liberation Serif"/>
          <w:w w:val="90"/>
          <w:sz w:val="26"/>
          <w:szCs w:val="26"/>
          <w:lang w:eastAsia="zh-CN"/>
        </w:rPr>
        <w:t xml:space="preserve"> </w:t>
      </w:r>
      <w:bookmarkStart w:id="8" w:name="P170"/>
      <w:bookmarkEnd w:id="8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5.4.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 случае если решение о реализации проекта принято на основании предло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жения отраслевого органа, администрация округа, отраслевой (функциональный) орган администрации Грязовецкого муниципального округа в зависимости от отраслевой принадлежности объекта соглашения о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 (далее публичный партнер) в срок, не превышающий 180 дней со дня принятия постановления администрации округа о реализации проекта МЧП, обеспечивает организ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а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цию и проведение конкурса на право заключения соглашения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 (далее - соглашение о МЧП).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5.5. В случае если решение о реализации проекта принято на основании предло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жения частного партнера, публичный партнер в течение 10 дней со дня принятия постановления администрации округа о реализации проекта МЧП обеспечивает ра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з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мещение постановления о реализации проекта МЧП: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на официальном сайте Российской Федерации в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   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информационно-телекоммуника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ционной сети «Интернет»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для размещения информации о проведении торгов, определенном Правительством Российской Федерации;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 официальном сайте публичного партнера в информационн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о-</w:t>
      </w:r>
      <w:proofErr w:type="gramEnd"/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телекоммуникационной се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ти «Интернет»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5.5.1.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случае если в течение 45 дней с даты размещения постановления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администрации округа о реализации проекта МЧП публичному партнеру не поступили заявления в письменной форме о намерении участвовать в конкурсе на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право заключения соглашения о МЧП с соблюдением требований </w:t>
      </w:r>
      <w:hyperlink r:id="rId26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9 статьи 10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224-ФЗ от лиц, соответствующих требованиям, предусмотренным </w:t>
      </w:r>
      <w:hyperlink r:id="rId27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частью 8 статьи 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224-ФЗ, публичный партнер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принимает решение о заключении соглашения о МЧП с частным партнером без проведения конкурса и устанавливает срок подписания соглашения о МЧП.</w:t>
      </w:r>
    </w:p>
    <w:p w:rsid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9" w:name="P175"/>
      <w:bookmarkEnd w:id="9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5.5.2.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случае если в течение 45 дней с даты размещения постановления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администрации округа о реализации проекта МЧП публичному партнеру поступили заявления в письменной форме о намерении участвовать в конкурсе на право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заключения соглашения о МЧП с соблюдением требований </w:t>
      </w:r>
      <w:hyperlink r:id="rId28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части 10 статьи 10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Федерального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224-ФЗ от лиц, соответствующих требованиям, предусмотренным </w:t>
      </w:r>
      <w:hyperlink r:id="rId29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частью 8 статьи 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224-ФЗ, публичный партнер в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срок, не превышающий 180 дней со дня окончания сбора заявлений,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в письменной форме сообщает о намерении участвовать в конкурсе на право заключения соглашения о МЧП, обеспечивает организацию и проведение конкурса на право заключения соглашения о МЧП.</w:t>
      </w:r>
    </w:p>
    <w:p w:rsidR="00A75B17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 Проведение конкурса на право заключения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соглашения о МЧП, заключение соглашения о МЧП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6.1. Публичный партнер в пределах и с учетом срока, определенного в </w:t>
      </w:r>
      <w:hyperlink w:anchor="P170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4 и </w:t>
      </w:r>
      <w:hyperlink w:anchor="P17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подпункте 5.5.2 пункта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5 настоящего Порядка, осуществляет разработку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конкурсной документации.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6.2. 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Публичный партнер в течение 3 рабочих дней со дня разработки конкурсной документации направляет конкурсную документацию в уполномоченный орган на согласование.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6.3. Уполномоченный орган в течение 15 дней со дня поступления конкурсной документации и про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екта соглашения о МЧП рассматривает конкурсную документацию на предмет соответствия предложению, на основании которого принималось решение о реа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лизации проекта МЧП, в том числе на соответствие конкурсной документации ре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зультатам оценки эффективности проекта МЧП и результатам определения его сравнительного преимущества.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6.3.1. 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 случае соответствия конкурсной документации предложению уполномоченный орган согласовы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вает конкурсную документацию и в течение 3 рабочих дней со дня принятия ре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шения о согласовании конкурсной документации направляет его публичному партнеру.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6.3.2. 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 случае несоответствия конкурсной документации предложению уполномоченный орган не согла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совывает конкурсную документацию и в течение 3 рабочих дней со дня принятия решения о необходимости доработки конкурсной докуме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тации направляет его публичному партнеру.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6.4. Публичный партнер в случае необходимости осуществляет доработку кон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курсной документации и направляет доработанную конкурсную документацию на повторное согласование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в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уполномоченному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органу, в пределах срока, определенного в </w:t>
      </w:r>
      <w:hyperlink w:anchor="P170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4 и </w:t>
      </w:r>
      <w:hyperlink w:anchor="P17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подпункте 5.5.2 пункта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 настоящего Порядка.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6.5. В случае соответствия конкурсной документации предложению публичный партнер утверждает конкурсную документацию и обеспечивает организацию и проведение конкурса на право заключения соглашения о МЧП в соответствии с главой 5 Федерального закона 224-ФЗ и в пределах срока, определенного в </w:t>
      </w:r>
      <w:hyperlink w:anchor="P170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4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и </w:t>
      </w:r>
      <w:hyperlink w:anchor="P17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по</w:t>
        </w:r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д</w:t>
        </w:r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5.5.2 пункта 5.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5 настоящего Порядка.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6.6. По результатам проведенного конкурса на право заключения соглашения о МЧП публичный партнер в течение 5 дней со дня подписания членами конкурсной комиссии протокола о результатах проведения конкурса направляет частному партнеру протокол о результатах проведения конкурса и проект соглашения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6.7.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Публичный партнер в пределах срока, определенного в конкурсной документации на подписание соглашения о МЧП,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о МЧП, в целях обсуждения условий с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глашения о МЧП и их возможного изменения по результатам переговоров.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Результаты переговоров оформляются протоколом, который составляется в двух экземплярах и утверждается публичным партнером. Один экземпляр протокола в течение 3 рабочих дней со дня подписания протокола направляется победителю конкурса.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6.8.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 результатам переговоров публичный партнер в течение 3 рабочих дней со дня подписания протокола переговоров направляет соглашение о МЧП и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прилагаемый протокол переговоров на согласование в Управление социально-экономического развития округа администрации округа на предмет соответствия соглашения о МЧП конкурсной документации, в том числе в части учета результатов оценки эффективности проекта МЧП и определения его сравнительного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преимущества.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6.9. В случае согласования соглашения о МЧП и прилагаемого протокола перего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воров уполномоченный орган в течение 5 дней направляет подписанное соглашение о МЧП публичному партнеру.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6.10. 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Публичный партнер после получения от уполномоченного органа согласованного соглашения о МЧП и в пределах срока, определенного в конкурсной документации на подписание соглашения о МЧП, обеспечивает подписание соглашения о МЧП публичным партнером и частным партнером.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6.11. Публичный партнер в течение 3 рабочих дней со дня подписания соглаше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 xml:space="preserve">ния о МЧП направляет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соглашение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 МЧП в уполномоченный орган для ведения </w:t>
      </w:r>
      <w:hyperlink w:anchor="P237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Реестра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соглашений о МЧП по форме в соответствии с приложением к настоящему П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рядку.</w:t>
      </w:r>
    </w:p>
    <w:p w:rsidR="005A45A2" w:rsidRPr="005A45A2" w:rsidRDefault="005A45A2" w:rsidP="00A75B17">
      <w:pPr>
        <w:widowControl w:val="0"/>
        <w:shd w:val="clear" w:color="auto" w:fill="FFFFFF"/>
        <w:autoSpaceDE w:val="0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 Внесение изменений в соглашение о МЧП, 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замена частного партнера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7.1. Внесение изменений в соглашение о МЧП осуществляется в соответствии со </w:t>
      </w:r>
      <w:hyperlink r:id="rId30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статьей 13</w:t>
        </w:r>
      </w:hyperlink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7.2. Решение о внесении изменений в соглашение о МЧП принимается в форме постановления администрации округа о внесении изменений в соглашение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Изменение существенных условий соглашения о МЧП, которое приводит к изме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нению доходов или расходов бюджета округа, допускается только после внесения соответствующего изменения в решение о бюджете на соответствующий финан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совый год и плановый период.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7.3. Подготовка и согласование проекта постановления администрации округа о внесении изменений в соглашение о МЧП осуществляется публичным партнером в пределах срока, установленного </w:t>
      </w:r>
      <w:hyperlink r:id="rId31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статьей 13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>7.4. Публичный партнер в течение 5 рабочих дней со дня принятия постановле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ния администрации округа о внесении изменений в соглашение о МЧП: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направляет копию постановления администрации округа о внесении изменений в соглашение о МЧП частному партнеру;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осуществляет подготовку проекта дополнительного соглашения к соглашению о МЧП.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7.5. 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Публичный партнер обеспечивает подписание дополнительного соглашения к соглашению о МЧП в течение 5 дней со дня подготовки проекта дополнител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ь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ного соглашения к соглашению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7.6. Замена частного партнера по соглашению о МЧП осуществляется в случае неисполнения или ненадлежащего исполнении им своих обязательств перед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публичным партнером и (или) финансирующим лицом в порядке, установленном </w:t>
      </w:r>
      <w:hyperlink r:id="rId32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статьей 13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N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7.7. Решение о замене частного партнера принимается в форме постановления администрации округа о замене частного партнер по соглашению о МЧП.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7.8. 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Публичный партнер при наступлении случаев, при которых возможна замена частного партнера в соответствии со </w:t>
      </w:r>
      <w:hyperlink r:id="rId33" w:history="1">
        <w:r w:rsidR="005A45A2"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статьей 13</w:t>
        </w:r>
      </w:hyperlink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224-ФЗ, осу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softHyphen/>
        <w:t>ществляет подготовку проекта постановления администрации округа о замене частного партнера по соглашению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случае если заключено прямое соглашение между частным партнером и финансирующей организацией, то публичный партнер до подготовки проекта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постановления администрации округа о замене частного партнера по соглашению о МЧП запрашивает мнение финансирующей организации в письменной форме.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7.9.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В случаях, определенных </w:t>
      </w:r>
      <w:hyperlink r:id="rId34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частью 14 статьи 13</w:t>
        </w:r>
      </w:hyperlink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           №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224-ФЗ, когда замена частного партнера по соглашению о МЧП осуществляется без конкурса, публичный партнер в течение 5 рабочих дней со дня принятия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постановления администрации округа о замене частного партнера по соглашению о МЧП осуществляет подготовку проекта дополнительного соглашения к соглашению о МЧП.</w:t>
      </w:r>
      <w:proofErr w:type="gramEnd"/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7.10. В остальных случаях публичный партнер обеспечивает организацию и проведение конкурса с учетом положений </w:t>
      </w:r>
      <w:hyperlink r:id="rId35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частей 15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, </w:t>
      </w:r>
      <w:hyperlink r:id="rId36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16 статьи 13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за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>кона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7.11. По результатам проведенного конкурса в течение 5 дней со дня подписания членами конкурсной комиссии протокола публичный партнер направляет частному партнеру протокол о результатах проведения конкурса и проект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дополнительного соглашения о замене лица по соглашению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7.12.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После подписания частным партнером и публичным партнером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дополнительного соглашения о замене лица по соглашению о МЧП публичный партнер в течение 3 рабочих дней со дня его подписания направляет дополнительное соглашение о замене лица по соглашению о МЧП частному партнеру и в Управление социально-экономического развития округа администрации округа для внесения изменений в Реестр соглашений о МЧП.</w:t>
      </w:r>
      <w:proofErr w:type="gramEnd"/>
    </w:p>
    <w:p w:rsidR="005A45A2" w:rsidRPr="005A45A2" w:rsidRDefault="005A45A2" w:rsidP="00A75B17">
      <w:pPr>
        <w:widowControl w:val="0"/>
        <w:shd w:val="clear" w:color="auto" w:fill="FFFFFF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8. Прекращение соглашения о МЧП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bookmarkStart w:id="10" w:name="P219"/>
      <w:bookmarkEnd w:id="10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8.1. Соглашение о МЧП прекращается в случаях, установленных </w:t>
      </w:r>
      <w:hyperlink r:id="rId37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частями 8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и </w:t>
      </w:r>
      <w:hyperlink r:id="rId38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20 статьи 13</w:t>
        </w:r>
      </w:hyperlink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Федерального закона №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224-ФЗ.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8.2. Публичный партнер в течение 5 рабочих дней со дня наступления случая, указанного в </w:t>
      </w:r>
      <w:hyperlink w:anchor="P219" w:history="1">
        <w:r w:rsidRPr="005A45A2">
          <w:rPr>
            <w:rFonts w:ascii="Liberation Serif" w:eastAsia="Arial CYR" w:hAnsi="Liberation Serif" w:cs="Liberation Serif"/>
            <w:sz w:val="26"/>
            <w:szCs w:val="26"/>
            <w:lang w:eastAsia="zh-CN"/>
          </w:rPr>
          <w:t>пункте 8.1</w:t>
        </w:r>
      </w:hyperlink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настоящего Порядка, осуществляет подготовку проекта дополнительного соглашения к соглашению о </w:t>
      </w: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МЧП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 прекращении соглашения о МЧП (далее - проект дополнительного соглашения).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8.3. 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Публичный партнер обеспечивает подписание дополнительного соглашения в течение 5 дней со дня подготовки проекта дополнительного соглашения.</w:t>
      </w:r>
    </w:p>
    <w:p w:rsidR="005A45A2" w:rsidRPr="005A45A2" w:rsidRDefault="00A75B17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>
        <w:rPr>
          <w:rFonts w:ascii="Liberation Serif" w:eastAsia="Arial CYR" w:hAnsi="Liberation Serif" w:cs="Liberation Serif"/>
          <w:sz w:val="26"/>
          <w:szCs w:val="26"/>
          <w:lang w:eastAsia="zh-CN"/>
        </w:rPr>
        <w:t>8.4. 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После подписания частным партнером и публичным партнером дополнительного соглашения к соглашению о </w:t>
      </w:r>
      <w:proofErr w:type="gramStart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МЧП</w:t>
      </w:r>
      <w:proofErr w:type="gramEnd"/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о прекращении соглашения о МЧП пу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б</w:t>
      </w:r>
      <w:r w:rsidR="005A45A2"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личный партнер в течение 3 рабочих дней со дня его подписания направляет дополнительное соглашение к соглашению о МЧП о прекращении соглашения о МЧП частному партнеру и в Управление социально-экономического развития округа администрации округа для внесения изменений в Реестр соглашений о МЧП.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9. Заключительные положения</w:t>
      </w: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Сведения, касающиеся реализации соглашения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-частном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партнерстве, в том числе внесения изменений в соглашения, хранятся в архивах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публичного партнера в течение срока действия соглашения и не менее 15 лет </w:t>
      </w:r>
      <w:r w:rsidR="00A75B17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              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с момента окончания срока их действия.</w:t>
      </w: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A75B17" w:rsidRPr="005A45A2" w:rsidRDefault="00A75B17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A75B17">
      <w:pPr>
        <w:widowControl w:val="0"/>
        <w:shd w:val="clear" w:color="auto" w:fill="FFFFFF"/>
        <w:autoSpaceDE w:val="0"/>
        <w:ind w:left="5245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</w:p>
    <w:p w:rsidR="00A75B17" w:rsidRPr="00A75B17" w:rsidRDefault="005A45A2" w:rsidP="00A75B17">
      <w:pPr>
        <w:widowControl w:val="0"/>
        <w:shd w:val="clear" w:color="auto" w:fill="FFFFFF"/>
        <w:autoSpaceDE w:val="0"/>
        <w:ind w:left="5245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к порядку принятия решения о реализации проекта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-частного партнерства, о заключении, </w:t>
      </w:r>
    </w:p>
    <w:p w:rsidR="00A75B17" w:rsidRPr="00A75B17" w:rsidRDefault="005A45A2" w:rsidP="00A75B17">
      <w:pPr>
        <w:widowControl w:val="0"/>
        <w:shd w:val="clear" w:color="auto" w:fill="FFFFFF"/>
        <w:autoSpaceDE w:val="0"/>
        <w:ind w:left="5245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proofErr w:type="gram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измен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е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нии</w:t>
      </w:r>
      <w:proofErr w:type="gram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, прекращении соглашения </w:t>
      </w:r>
    </w:p>
    <w:p w:rsidR="005A45A2" w:rsidRPr="005A45A2" w:rsidRDefault="005A45A2" w:rsidP="00A75B17">
      <w:pPr>
        <w:widowControl w:val="0"/>
        <w:shd w:val="clear" w:color="auto" w:fill="FFFFFF"/>
        <w:autoSpaceDE w:val="0"/>
        <w:ind w:left="5245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и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-частном партнерстве в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Грязовецком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 муниципальном окр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у</w:t>
      </w: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ге</w:t>
      </w: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ind w:left="5529"/>
        <w:jc w:val="right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ind w:left="5529"/>
        <w:jc w:val="right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ind w:left="5529"/>
        <w:jc w:val="right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форма</w:t>
      </w: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ind w:left="5529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РЕЕСТР</w:t>
      </w: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 xml:space="preserve">соглашений о </w:t>
      </w:r>
      <w:proofErr w:type="spellStart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муниципально</w:t>
      </w:r>
      <w:proofErr w:type="spellEnd"/>
      <w:r w:rsidRPr="005A45A2">
        <w:rPr>
          <w:rFonts w:ascii="Liberation Serif" w:eastAsia="Arial CYR" w:hAnsi="Liberation Serif" w:cs="Liberation Serif"/>
          <w:sz w:val="26"/>
          <w:szCs w:val="26"/>
          <w:lang w:eastAsia="zh-CN"/>
        </w:rPr>
        <w:t>-частном партнерстве</w:t>
      </w:r>
    </w:p>
    <w:p w:rsidR="005A45A2" w:rsidRPr="005A45A2" w:rsidRDefault="005A45A2" w:rsidP="005A45A2">
      <w:pPr>
        <w:widowControl w:val="0"/>
        <w:shd w:val="clear" w:color="auto" w:fill="FFFFFF"/>
        <w:suppressAutoHyphens w:val="0"/>
        <w:autoSpaceDE w:val="0"/>
        <w:jc w:val="center"/>
        <w:rPr>
          <w:rFonts w:ascii="Liberation Serif" w:eastAsia="Arial CYR" w:hAnsi="Liberation Serif" w:cs="Liberation Serif"/>
          <w:sz w:val="26"/>
          <w:szCs w:val="26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2127"/>
        <w:gridCol w:w="1417"/>
        <w:gridCol w:w="1418"/>
        <w:gridCol w:w="1275"/>
      </w:tblGrid>
      <w:tr w:rsidR="005A45A2" w:rsidRPr="005A45A2" w:rsidTr="00A75B17">
        <w:tc>
          <w:tcPr>
            <w:tcW w:w="56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 xml:space="preserve">№ </w:t>
            </w:r>
            <w:proofErr w:type="spellStart"/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Реквизиты заключенн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о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го соглаш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е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 xml:space="preserve">ния </w:t>
            </w:r>
          </w:p>
        </w:tc>
        <w:tc>
          <w:tcPr>
            <w:tcW w:w="1417" w:type="dxa"/>
            <w:shd w:val="clear" w:color="auto" w:fill="auto"/>
          </w:tcPr>
          <w:p w:rsidR="00A75B17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 xml:space="preserve">Стороны </w:t>
            </w:r>
          </w:p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соглашения</w:t>
            </w:r>
          </w:p>
        </w:tc>
        <w:tc>
          <w:tcPr>
            <w:tcW w:w="212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Наименование объекта, адрес (местонахождение) объе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к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417" w:type="dxa"/>
            <w:shd w:val="clear" w:color="auto" w:fill="auto"/>
          </w:tcPr>
          <w:p w:rsidR="00A75B17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 xml:space="preserve">Сроки </w:t>
            </w:r>
          </w:p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реализации соглашения</w:t>
            </w:r>
          </w:p>
        </w:tc>
        <w:tc>
          <w:tcPr>
            <w:tcW w:w="141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Текущий статус реализации проекта</w:t>
            </w:r>
          </w:p>
        </w:tc>
        <w:tc>
          <w:tcPr>
            <w:tcW w:w="1275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Общая стоимость созд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а</w:t>
            </w: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ния объекта</w:t>
            </w:r>
          </w:p>
        </w:tc>
      </w:tr>
      <w:tr w:rsidR="005A45A2" w:rsidRPr="005A45A2" w:rsidTr="00A75B17">
        <w:tc>
          <w:tcPr>
            <w:tcW w:w="56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  <w:r w:rsidRPr="005A45A2"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</w:tr>
      <w:tr w:rsidR="005A45A2" w:rsidRPr="005A45A2" w:rsidTr="00A75B17">
        <w:tc>
          <w:tcPr>
            <w:tcW w:w="56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5A45A2" w:rsidRPr="005A45A2" w:rsidRDefault="005A45A2" w:rsidP="00A75B17">
            <w:pPr>
              <w:widowControl w:val="0"/>
              <w:autoSpaceDE w:val="0"/>
              <w:jc w:val="center"/>
              <w:rPr>
                <w:rFonts w:ascii="Liberation Serif" w:eastAsia="Arial CYR" w:hAnsi="Liberation Serif" w:cs="Liberation Serif"/>
                <w:sz w:val="22"/>
                <w:szCs w:val="22"/>
                <w:lang w:eastAsia="zh-CN"/>
              </w:rPr>
            </w:pPr>
          </w:p>
        </w:tc>
      </w:tr>
    </w:tbl>
    <w:p w:rsidR="00C12D72" w:rsidRDefault="00C12D72" w:rsidP="00C12D72">
      <w:pPr>
        <w:suppressAutoHyphens w:val="0"/>
        <w:spacing w:after="160" w:line="256" w:lineRule="auto"/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</w:pPr>
    </w:p>
    <w:sectPr w:rsidR="00C12D72" w:rsidSect="00FC4977">
      <w:headerReference w:type="default" r:id="rId39"/>
      <w:footerReference w:type="default" r:id="rId40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D3" w:rsidRDefault="002712D3">
      <w:r>
        <w:separator/>
      </w:r>
    </w:p>
  </w:endnote>
  <w:endnote w:type="continuationSeparator" w:id="0">
    <w:p w:rsidR="002712D3" w:rsidRDefault="0027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D0420" wp14:editId="6DE42D2B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D3" w:rsidRDefault="002712D3">
      <w:r>
        <w:separator/>
      </w:r>
    </w:p>
  </w:footnote>
  <w:footnote w:type="continuationSeparator" w:id="0">
    <w:p w:rsidR="002712D3" w:rsidRDefault="0027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6A">
          <w:rPr>
            <w:noProof/>
          </w:rPr>
          <w:t>10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2D72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0FD26CDDF0B3F0EE165E83891B3225AD0DC996CE698DE9CE8454751E0B91CC66F692C488017DAAv1s5L" TargetMode="External"/><Relationship Id="rId18" Type="http://schemas.openxmlformats.org/officeDocument/2006/relationships/hyperlink" Target="consultantplus://offline/ref=020FD26CDDF0B3F0EE165E83891B3225AF04C89FC16D8DE9CE8454751E0B91CC66F692C488017CAAv1sFL" TargetMode="External"/><Relationship Id="rId26" Type="http://schemas.openxmlformats.org/officeDocument/2006/relationships/hyperlink" Target="consultantplus://offline/ref=020FD26CDDF0B3F0EE165E83891B3225AD0DC996CE698DE9CE8454751E0B91CC66F692C488017DADv1s2L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020FD26CDDF0B3F0EE165E83891B3225AD0DC996CE698DE9CE8454751E0B91CC66F692C488017DABv1sFL" TargetMode="External"/><Relationship Id="rId34" Type="http://schemas.openxmlformats.org/officeDocument/2006/relationships/hyperlink" Target="consultantplus://offline/ref=020FD26CDDF0B3F0EE165E83891B3225AD0DC996CE698DE9CE8454751E0B91CC66F692C488017EAEv1s1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0FD26CDDF0B3F0EE165E83891B3225AD0DC996CE698DE9CE8454751E0B91CC66F692C488017DABv1s2L" TargetMode="External"/><Relationship Id="rId20" Type="http://schemas.openxmlformats.org/officeDocument/2006/relationships/hyperlink" Target="consultantplus://offline/ref=020FD26CDDF0B3F0EE165E83891B3225AD0DC996CE698DE9CE8454751E0B91CC66F692vCsCL" TargetMode="External"/><Relationship Id="rId29" Type="http://schemas.openxmlformats.org/officeDocument/2006/relationships/hyperlink" Target="consultantplus://offline/ref=020FD26CDDF0B3F0EE165E83891B3225AD0DC996CE698DE9CE8454751E0B91CC66F692C488017CAFv1s0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0FD26CDDF0B3F0EE165E83891B3225AD0DC996CE698DE9CE8454751E0B91CC66F692C488017DAFv1s3L" TargetMode="External"/><Relationship Id="rId24" Type="http://schemas.openxmlformats.org/officeDocument/2006/relationships/hyperlink" Target="consultantplus://offline/ref=020FD26CDDF0B3F0EE165E83891B3225AD0DC996CE698DE9CE8454751E0B91CC66F692C488017DAEv1s1L" TargetMode="External"/><Relationship Id="rId32" Type="http://schemas.openxmlformats.org/officeDocument/2006/relationships/hyperlink" Target="consultantplus://offline/ref=020FD26CDDF0B3F0EE165E83891B3225AD0DC996CE698DE9CE8454751E0B91CC66F692C488017EA8v1sFL" TargetMode="External"/><Relationship Id="rId37" Type="http://schemas.openxmlformats.org/officeDocument/2006/relationships/hyperlink" Target="consultantplus://offline/ref=020FD26CDDF0B3F0EE165E83891B3225AD0DC996CE698DE9CE8454751E0B91CC66F692C488017EA9v1s1L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0FD26CDDF0B3F0EE165E83891B3225AD0DC996CE698DE9CE8454751E0B91CC66F692C488017DAAv1s5L" TargetMode="External"/><Relationship Id="rId23" Type="http://schemas.openxmlformats.org/officeDocument/2006/relationships/hyperlink" Target="consultantplus://offline/ref=020FD26CDDF0B3F0EE165E83891B3225AF04CA96CC608DE9CE8454751E0B91CC66F692C488017CABv1s7L" TargetMode="External"/><Relationship Id="rId28" Type="http://schemas.openxmlformats.org/officeDocument/2006/relationships/hyperlink" Target="consultantplus://offline/ref=020FD26CDDF0B3F0EE165E83891B3225AD0DC996CE698DE9CE8454751E0B91CC66F692C4v8sEL" TargetMode="External"/><Relationship Id="rId36" Type="http://schemas.openxmlformats.org/officeDocument/2006/relationships/hyperlink" Target="consultantplus://offline/ref=020FD26CDDF0B3F0EE165E83891B3225AD0DC996CE698DE9CE8454751E0B91CC66F692C488017EAFv1s4L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020FD26CDDF0B3F0EE165E83891B3225AF04C992CC698DE9CE8454751E0B91CC66F692C488017CABv1s6L" TargetMode="External"/><Relationship Id="rId31" Type="http://schemas.openxmlformats.org/officeDocument/2006/relationships/hyperlink" Target="consultantplus://offline/ref=020FD26CDDF0B3F0EE165E83891B3225AD0DC996CE698DE9CE8454751E0B91CC66F692C488017EA8v1s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20FD26CDDF0B3F0EE165E83891B3225AD0DC996CE698DE9CE8454751E0B91CC66F692C488017CA9v1sEL" TargetMode="External"/><Relationship Id="rId22" Type="http://schemas.openxmlformats.org/officeDocument/2006/relationships/hyperlink" Target="consultantplus://offline/ref=020FD26CDDF0B3F0EE165E83891B3225AF04C99FCB688DE9CE8454751E0B91CC66F692C488017CAAv1sEL" TargetMode="External"/><Relationship Id="rId27" Type="http://schemas.openxmlformats.org/officeDocument/2006/relationships/hyperlink" Target="consultantplus://offline/ref=020FD26CDDF0B3F0EE165E83891B3225AD0DC996CE698DE9CE8454751E0B91CC66F692C488017CAFv1s0L" TargetMode="External"/><Relationship Id="rId30" Type="http://schemas.openxmlformats.org/officeDocument/2006/relationships/hyperlink" Target="consultantplus://offline/ref=020FD26CDDF0B3F0EE165E83891B3225AD0DC996CE698DE9CE8454751E0B91CC66F692C488017EA8v1sFL" TargetMode="External"/><Relationship Id="rId35" Type="http://schemas.openxmlformats.org/officeDocument/2006/relationships/hyperlink" Target="consultantplus://offline/ref=020FD26CDDF0B3F0EE165E83891B3225AD0DC996CE698DE9CE8454751E0B91CC66F692C488017EAEv1sE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20FD26CDDF0B3F0EE165E83891B3225AD0DC996CE698DE9CE8454751E0B91CC66F692C488017CABv1s0L" TargetMode="External"/><Relationship Id="rId17" Type="http://schemas.openxmlformats.org/officeDocument/2006/relationships/hyperlink" Target="consultantplus://offline/ref=020FD26CDDF0B3F0EE165E83891B3225AF04C992C86C8DE9CE8454751Ev0sBL" TargetMode="External"/><Relationship Id="rId25" Type="http://schemas.openxmlformats.org/officeDocument/2006/relationships/hyperlink" Target="consultantplus://offline/ref=020FD26CDDF0B3F0EE165E83891B3225AD0DC996CE698DE9CE8454751E0B91CC66F692C4v8s9L" TargetMode="External"/><Relationship Id="rId33" Type="http://schemas.openxmlformats.org/officeDocument/2006/relationships/hyperlink" Target="consultantplus://offline/ref=020FD26CDDF0B3F0EE165E83891B3225AD0DC996CE698DE9CE8454751E0B91CC66F692C488017EA8v1sFL" TargetMode="External"/><Relationship Id="rId38" Type="http://schemas.openxmlformats.org/officeDocument/2006/relationships/hyperlink" Target="consultantplus://offline/ref=020FD26CDDF0B3F0EE165E83891B3225AD0DC996CE698DE9CE8454751E0B91CC66F692C488017EAFv1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B1F6-C0B2-4E4B-81E6-1EB6596B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2024-07-01T06:32:00Z</cp:lastPrinted>
  <dcterms:created xsi:type="dcterms:W3CDTF">2024-07-01T06:12:00Z</dcterms:created>
  <dcterms:modified xsi:type="dcterms:W3CDTF">2024-07-01T06:33:00Z</dcterms:modified>
  <dc:language>ru-RU</dc:language>
</cp:coreProperties>
</file>