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04C7E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C1625A">
              <w:rPr>
                <w:rFonts w:ascii="Liberation Serif" w:hAnsi="Liberation Serif"/>
                <w:sz w:val="26"/>
                <w:szCs w:val="26"/>
              </w:rPr>
              <w:t>9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FA778A">
              <w:rPr>
                <w:rFonts w:ascii="Liberation Serif" w:hAnsi="Liberation Serif"/>
                <w:sz w:val="26"/>
                <w:szCs w:val="26"/>
              </w:rPr>
              <w:t>514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052510" w:rsidRDefault="002240CD" w:rsidP="00052510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047C7" w:rsidRPr="00052510" w:rsidRDefault="00D047C7" w:rsidP="00052510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052510" w:rsidRPr="00052510" w:rsidRDefault="00052510" w:rsidP="00052510">
      <w:pPr>
        <w:widowControl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05251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администрации</w:t>
      </w:r>
    </w:p>
    <w:p w:rsidR="00052510" w:rsidRPr="00052510" w:rsidRDefault="00052510" w:rsidP="00052510">
      <w:pPr>
        <w:widowControl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5251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льного района от 27.12.2022</w:t>
      </w:r>
      <w:r w:rsidRPr="0005251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№ 745</w:t>
      </w:r>
    </w:p>
    <w:p w:rsidR="00052510" w:rsidRPr="00052510" w:rsidRDefault="00052510" w:rsidP="00052510">
      <w:pPr>
        <w:widowControl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5251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«Об утверждении Положения об оплате труда работников муниципальных учреждений культуры Грязовецкого муниципального округа»</w:t>
      </w:r>
    </w:p>
    <w:bookmarkEnd w:id="0"/>
    <w:p w:rsidR="00052510" w:rsidRPr="00052510" w:rsidRDefault="00052510" w:rsidP="00052510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052510" w:rsidRPr="00052510" w:rsidRDefault="00052510" w:rsidP="00052510">
      <w:pPr>
        <w:widowControl w:val="0"/>
        <w:autoSpaceDE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525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целью уточнения ранее принятого постановления </w:t>
      </w:r>
    </w:p>
    <w:p w:rsidR="00052510" w:rsidRPr="00052510" w:rsidRDefault="00052510" w:rsidP="00052510">
      <w:pPr>
        <w:widowControl w:val="0"/>
        <w:autoSpaceDE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5251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52510" w:rsidRPr="00052510" w:rsidRDefault="00052510" w:rsidP="00052510">
      <w:pPr>
        <w:widowControl w:val="0"/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0525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постановление администрации Гряз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овецкого муниципального  района от 27.12.2022 </w:t>
      </w:r>
      <w:r w:rsidRPr="000525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745 «Об утверждении Положения об оплате труда работников муниципальных учреждений культуры Грязовецкого муниципального округа», изложив Положение об оплате труда работников муниципальных учреждений культуры Грязовецкого муниципального округа в новой редакц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ии, согласно приложению </w:t>
      </w:r>
      <w:r w:rsidRPr="000525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настоящему постановлению.</w:t>
      </w:r>
    </w:p>
    <w:p w:rsidR="00052510" w:rsidRPr="00052510" w:rsidRDefault="00052510" w:rsidP="00052510">
      <w:pPr>
        <w:widowControl w:val="0"/>
        <w:autoSpaceDE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525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подлежит размещению на официальном сайте Грязовецкого муниципального округа.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E568B6" w:rsidRDefault="00E568B6" w:rsidP="00052510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451C59" w:rsidRPr="00E568B6" w:rsidRDefault="00451C59" w:rsidP="00052510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A34BB" w:rsidRDefault="005F792B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052510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52510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52510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52510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52510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52510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52510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52510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52510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52510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52510" w:rsidRDefault="00052510" w:rsidP="0005251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52510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52510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</w:t>
      </w:r>
    </w:p>
    <w:p w:rsidR="00451C59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</w:t>
      </w:r>
      <w:r w:rsidR="00451C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</w:t>
      </w:r>
    </w:p>
    <w:p w:rsidR="00451C59" w:rsidRDefault="00451C59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451C59" w:rsidRDefault="00052510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09.09.2024 № 2514</w:t>
      </w:r>
    </w:p>
    <w:p w:rsidR="00451C59" w:rsidRDefault="00451C59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52510" w:rsidRPr="00052510" w:rsidRDefault="00052510" w:rsidP="00052510">
      <w:pPr>
        <w:widowControl w:val="0"/>
        <w:shd w:val="clear" w:color="auto" w:fill="FFFFFF"/>
        <w:ind w:left="5245"/>
        <w:rPr>
          <w:rFonts w:ascii="Bookman Old Style" w:eastAsia="Andale Sans UI" w:hAnsi="Bookman Old Style" w:cs="Bookman Old Style"/>
          <w:color w:val="000000"/>
          <w:kern w:val="2"/>
          <w:sz w:val="24"/>
          <w:szCs w:val="28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4"/>
          <w:szCs w:val="24"/>
          <w:lang w:eastAsia="zh-CN"/>
        </w:rPr>
        <w:t>«</w:t>
      </w:r>
      <w:r w:rsidRPr="00052510">
        <w:rPr>
          <w:rFonts w:ascii="Liberation Serif" w:eastAsia="Andale Sans UI" w:hAnsi="Liberation Serif" w:cs="Liberation Serif"/>
          <w:color w:val="000000"/>
          <w:kern w:val="2"/>
          <w:sz w:val="24"/>
          <w:szCs w:val="24"/>
          <w:lang w:eastAsia="zh-CN"/>
        </w:rPr>
        <w:t>УТВЕРЖДЕНО</w:t>
      </w:r>
    </w:p>
    <w:p w:rsidR="00052510" w:rsidRPr="00052510" w:rsidRDefault="00052510" w:rsidP="00052510">
      <w:pPr>
        <w:widowControl w:val="0"/>
        <w:shd w:val="clear" w:color="auto" w:fill="FFFFFF"/>
        <w:ind w:firstLine="5245"/>
        <w:rPr>
          <w:rFonts w:ascii="Bookman Old Style" w:eastAsia="Andale Sans UI" w:hAnsi="Bookman Old Style" w:cs="Bookman Old Style"/>
          <w:color w:val="000000"/>
          <w:kern w:val="2"/>
          <w:sz w:val="24"/>
          <w:szCs w:val="28"/>
          <w:lang w:eastAsia="zh-CN"/>
        </w:rPr>
      </w:pPr>
      <w:r w:rsidRPr="00052510">
        <w:rPr>
          <w:rFonts w:ascii="Liberation Serif" w:eastAsia="Calibri" w:hAnsi="Liberation Serif" w:cs="Liberation Serif"/>
          <w:color w:val="000000"/>
          <w:kern w:val="2"/>
          <w:sz w:val="24"/>
          <w:szCs w:val="24"/>
          <w:lang w:eastAsia="zh-CN"/>
        </w:rPr>
        <w:t>постановлением администрации</w:t>
      </w:r>
    </w:p>
    <w:p w:rsidR="00052510" w:rsidRPr="00052510" w:rsidRDefault="00052510" w:rsidP="00052510">
      <w:pPr>
        <w:widowControl w:val="0"/>
        <w:autoSpaceDE w:val="0"/>
        <w:ind w:firstLine="5245"/>
        <w:rPr>
          <w:lang w:eastAsia="zh-CN"/>
        </w:rPr>
      </w:pPr>
      <w:r w:rsidRPr="00052510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Грязовецкого муниципального района </w:t>
      </w:r>
    </w:p>
    <w:p w:rsidR="00052510" w:rsidRPr="00052510" w:rsidRDefault="00052510" w:rsidP="00052510">
      <w:pPr>
        <w:widowControl w:val="0"/>
        <w:autoSpaceDE w:val="0"/>
        <w:ind w:firstLine="5245"/>
        <w:rPr>
          <w:lang w:eastAsia="zh-CN"/>
        </w:rPr>
      </w:pPr>
      <w:r w:rsidRPr="00052510">
        <w:rPr>
          <w:rFonts w:ascii="Liberation Serif" w:eastAsia="Calibri" w:hAnsi="Liberation Serif" w:cs="Liberation Serif"/>
          <w:sz w:val="24"/>
          <w:szCs w:val="24"/>
          <w:lang w:eastAsia="zh-CN"/>
        </w:rPr>
        <w:t>от 27.12.2022 № 745</w:t>
      </w:r>
    </w:p>
    <w:p w:rsidR="00052510" w:rsidRPr="00052510" w:rsidRDefault="00052510" w:rsidP="00052510">
      <w:pPr>
        <w:widowControl w:val="0"/>
        <w:autoSpaceDE w:val="0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052510" w:rsidRPr="00052510" w:rsidRDefault="00052510" w:rsidP="00052510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Положение</w:t>
      </w:r>
    </w:p>
    <w:p w:rsidR="00052510" w:rsidRPr="00052510" w:rsidRDefault="00052510" w:rsidP="00052510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 xml:space="preserve">об оплате труда работников муниципальных учреждений культуры </w:t>
      </w:r>
    </w:p>
    <w:p w:rsidR="00052510" w:rsidRPr="00052510" w:rsidRDefault="00052510" w:rsidP="00052510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Грязовецкого муниципального округа</w:t>
      </w:r>
    </w:p>
    <w:p w:rsidR="00052510" w:rsidRPr="00052510" w:rsidRDefault="00052510" w:rsidP="00052510">
      <w:pPr>
        <w:widowControl w:val="0"/>
        <w:autoSpaceDE w:val="0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autoSpaceDN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1. Общие положения</w:t>
      </w:r>
    </w:p>
    <w:p w:rsidR="00052510" w:rsidRPr="00052510" w:rsidRDefault="00052510" w:rsidP="00052510">
      <w:pPr>
        <w:widowControl w:val="0"/>
        <w:autoSpaceDE w:val="0"/>
        <w:ind w:firstLine="72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1.1. Положение об оплате труда работников муниципальных учреждений культуры Грязовецкого муниципального округа (далее – Положение, Учреждение, Учреждени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я), разработано в соответствии </w:t>
      </w: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с решением Земского Собрания округа     от 15.12.2022 № 107 «Об оплате труда работников муниципальных учреждений Грязовецкого муниципального округа» и регулирует: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 порядок определения окладов (должностных окладов) работников учреждений;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 перечень выплат компенсационного характера, порядок, размеры и условия их применения;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 перечень выплат стимулирующего характера, порядок, размеры и условия их применения;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- порядок и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размеры оплаты труда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руководителей, их заместителей Учреждений;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- порядок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формирования фонда оплаты труда работников Учреждений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1.2. 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Система оплаты труда работников Учреждений устанавливается коллективным договором, соглашениями, локальными нормативными актами, принимаемыми с учетом мнения представительного органа работников Учреждения, в соответствии с Трудовым кодексом Российской Федерации, иными федеральными законами и нормативными актами Российской Федерации, решением Земского Собрания округа от 15.12.2022 № 107 «Об оплате труда работников муниципальных учреждений Грязовецкого муниципального округа», настоящим Положением.</w:t>
      </w:r>
      <w:proofErr w:type="gramEnd"/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CF2FE3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2. Порядок определения окладов (должностных окладов) работников Учреждений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2.1. </w:t>
      </w: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Работникам Учреждения устанав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ливаются должностные оклады, ко</w:t>
      </w: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торые формируются исходя из применения к минимальному (должностному окладу)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</w:t>
      </w: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по соответствующей профессиональной квалификационной группе, установленному решением Земского Собрания округа от 15.12.2022 № 107 «Об оплате труда работников муниципальных учреждений Грязовецкого муниципального округа», суммы отраслевого повышающего коэффициента и должностного повышающего коэффициента.</w:t>
      </w:r>
    </w:p>
    <w:p w:rsidR="00052510" w:rsidRPr="00CF2FE3" w:rsidRDefault="00052510" w:rsidP="0005251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CF2FE3">
        <w:rPr>
          <w:rFonts w:ascii="Liberation Serif" w:hAnsi="Liberation Serif" w:cs="Liberation Serif"/>
          <w:kern w:val="2"/>
          <w:sz w:val="26"/>
          <w:szCs w:val="26"/>
          <w:lang w:eastAsia="zh-CN"/>
        </w:rPr>
        <w:lastRenderedPageBreak/>
        <w:t>Должностные оклады определяются в соответствии с уровнями квалификации, установленными профессиональными стандартами. В случае если профессиональный стандарт не предусмотрен настоящим Положением, должностные оклады определяются в соответствии с профессиональными квалификационными группами.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2.2. </w:t>
      </w:r>
      <w:r w:rsidRPr="00052510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>Отнесение должностей работников Учреждения к профессиональным квалификационным группам осуществляется в соответствии с приказами:</w:t>
      </w:r>
    </w:p>
    <w:p w:rsidR="00052510" w:rsidRPr="00052510" w:rsidRDefault="00CF2FE3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>2.2.1. </w:t>
      </w:r>
      <w:r w:rsidR="00052510" w:rsidRPr="00052510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>Министерства здравоохранения и социального развития Российской Федерации:</w:t>
      </w:r>
    </w:p>
    <w:p w:rsid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2510">
        <w:rPr>
          <w:rFonts w:ascii="Liberation Serif" w:eastAsia="Segoe UI" w:hAnsi="Liberation Serif" w:cs="Liberation Serif"/>
          <w:color w:val="000000"/>
          <w:w w:val="90"/>
          <w:kern w:val="2"/>
          <w:sz w:val="26"/>
          <w:szCs w:val="26"/>
          <w:lang w:eastAsia="zh-CN" w:bidi="hi-IN"/>
        </w:rPr>
        <w:t>- </w:t>
      </w:r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31 августа 2007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hyperlink r:id="rId11" w:history="1">
        <w:r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г.</w:t>
        </w:r>
      </w:hyperlink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hyperlink r:id="rId12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№</w:t>
        </w:r>
      </w:hyperlink>
      <w:hyperlink r:id="rId13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570 «Об утверждении профессиональных квалификационных групп должностей работников культуры, искусства и кинематографии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»;</w:t>
      </w:r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w w:val="90"/>
          <w:kern w:val="2"/>
          <w:sz w:val="26"/>
          <w:szCs w:val="26"/>
          <w:lang w:eastAsia="zh-CN" w:bidi="hi-IN"/>
        </w:rPr>
        <w:t>- </w:t>
      </w:r>
      <w:hyperlink r:id="rId14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от 14 марта 2008 г</w:t>
        </w:r>
      </w:hyperlink>
      <w:hyperlink r:id="rId15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.</w:t>
        </w:r>
      </w:hyperlink>
      <w:hyperlink r:id="rId16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</w:t>
        </w:r>
      </w:hyperlink>
      <w:hyperlink r:id="rId17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№</w:t>
        </w:r>
      </w:hyperlink>
      <w:hyperlink r:id="rId18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121 н «Об утверждении профессиональных квалификационных групп профессий рабочих культуры, искусства и кинематографии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»;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w w:val="90"/>
          <w:kern w:val="2"/>
          <w:sz w:val="26"/>
          <w:szCs w:val="26"/>
          <w:lang w:eastAsia="zh-CN" w:bidi="hi-IN"/>
        </w:rPr>
        <w:t>- </w:t>
      </w:r>
      <w:hyperlink r:id="rId19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от 29 мая 2008 г</w:t>
        </w:r>
      </w:hyperlink>
      <w:hyperlink r:id="rId20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. №</w:t>
        </w:r>
      </w:hyperlink>
      <w:hyperlink r:id="rId21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247 н «Об утверждении профессиональных квалификационных групп общеотраслевых должностей руководителей, специалистов и служащих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»;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w w:val="90"/>
          <w:kern w:val="2"/>
          <w:sz w:val="26"/>
          <w:szCs w:val="26"/>
          <w:lang w:eastAsia="zh-CN" w:bidi="hi-IN"/>
        </w:rPr>
        <w:t>- </w:t>
      </w:r>
      <w:hyperlink r:id="rId22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от 29 мая 2008 г</w:t>
        </w:r>
      </w:hyperlink>
      <w:hyperlink r:id="rId23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. №</w:t>
        </w:r>
      </w:hyperlink>
      <w:hyperlink r:id="rId24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248 н «Об утверждении профессиональных квалификационных групп общеотраслевых профессий рабочих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»;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2D2D2D"/>
          <w:kern w:val="2"/>
          <w:sz w:val="26"/>
          <w:szCs w:val="26"/>
          <w:lang w:eastAsia="zh-CN" w:bidi="hi-IN"/>
        </w:rPr>
        <w:t>Отнесение должностей работников Учреждения к уровням квалификации осуществляется в соответствии с приказами Минтруда России: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w w:val="90"/>
          <w:kern w:val="2"/>
          <w:sz w:val="26"/>
          <w:szCs w:val="26"/>
          <w:lang w:eastAsia="zh-CN" w:bidi="hi-IN"/>
        </w:rPr>
        <w:t>- </w:t>
      </w:r>
      <w:hyperlink r:id="rId25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от 4 августа 2014 г</w:t>
        </w:r>
      </w:hyperlink>
      <w:hyperlink r:id="rId26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. №</w:t>
        </w:r>
      </w:hyperlink>
      <w:hyperlink r:id="rId27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521 н «Об утверждении профессионального стандарта «Специалист по учету музейных предметов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»;</w:t>
      </w:r>
      <w:r w:rsidRPr="00052510">
        <w:rPr>
          <w:rFonts w:ascii="Liberation Serif" w:eastAsia="Segoe UI" w:hAnsi="Liberation Serif" w:cs="Liberation Serif"/>
          <w:color w:val="000000"/>
          <w:w w:val="90"/>
          <w:kern w:val="2"/>
          <w:sz w:val="26"/>
          <w:szCs w:val="26"/>
          <w:lang w:eastAsia="zh-CN" w:bidi="hi-IN"/>
        </w:rPr>
        <w:t xml:space="preserve"> 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w w:val="90"/>
          <w:kern w:val="2"/>
          <w:sz w:val="26"/>
          <w:szCs w:val="26"/>
          <w:lang w:eastAsia="zh-CN" w:bidi="hi-IN"/>
        </w:rPr>
        <w:t>- </w:t>
      </w:r>
      <w:hyperlink r:id="rId28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от 4 августа 2014 г</w:t>
        </w:r>
      </w:hyperlink>
      <w:hyperlink r:id="rId29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. №</w:t>
        </w:r>
      </w:hyperlink>
      <w:hyperlink r:id="rId30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537 н «Об утверждении профессионального стандарта «Хранитель музейных ценностей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»;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-</w:t>
      </w:r>
      <w:r w:rsidRPr="00052510">
        <w:rPr>
          <w:rFonts w:ascii="Liberation Serif" w:eastAsia="Segoe UI" w:hAnsi="Liberation Serif" w:cs="Liberation Serif"/>
          <w:color w:val="000000"/>
          <w:w w:val="90"/>
          <w:kern w:val="2"/>
          <w:sz w:val="26"/>
          <w:szCs w:val="26"/>
          <w:lang w:eastAsia="zh-CN" w:bidi="hi-IN"/>
        </w:rPr>
        <w:t> </w:t>
      </w:r>
      <w:hyperlink r:id="rId31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от 10 сентября 2015 г</w:t>
        </w:r>
      </w:hyperlink>
      <w:hyperlink r:id="rId32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. № </w:t>
        </w:r>
      </w:hyperlink>
      <w:hyperlink r:id="rId33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625 н «Об утверждении профессионального стандарта «Специали</w:t>
        </w:r>
        <w:proofErr w:type="gramStart"/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ст в сф</w:t>
        </w:r>
        <w:proofErr w:type="gramEnd"/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ере закупок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»;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w w:val="90"/>
          <w:kern w:val="2"/>
          <w:sz w:val="26"/>
          <w:szCs w:val="26"/>
          <w:lang w:eastAsia="zh-CN" w:bidi="hi-IN"/>
        </w:rPr>
        <w:t>- </w:t>
      </w:r>
      <w:hyperlink r:id="rId34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от </w:t>
        </w:r>
      </w:hyperlink>
      <w:hyperlink r:id="rId35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15</w:t>
        </w:r>
      </w:hyperlink>
      <w:hyperlink r:id="rId36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</w:t>
        </w:r>
      </w:hyperlink>
      <w:hyperlink r:id="rId37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июня</w:t>
        </w:r>
      </w:hyperlink>
      <w:hyperlink r:id="rId38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20</w:t>
        </w:r>
      </w:hyperlink>
      <w:hyperlink r:id="rId39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20</w:t>
        </w:r>
      </w:hyperlink>
      <w:hyperlink r:id="rId40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г. № </w:t>
        </w:r>
      </w:hyperlink>
      <w:hyperlink r:id="rId41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333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hyperlink r:id="rId42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н "Об утверждении профессионального стандарта </w:t>
        </w:r>
      </w:hyperlink>
      <w:hyperlink r:id="rId43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«Специалист по организационному и документационному обеспечению управления организацией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»;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w w:val="90"/>
          <w:kern w:val="2"/>
          <w:sz w:val="26"/>
          <w:szCs w:val="26"/>
          <w:lang w:eastAsia="zh-CN" w:bidi="hi-IN"/>
        </w:rPr>
        <w:t>- </w:t>
      </w:r>
      <w:hyperlink r:id="rId44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от </w:t>
        </w:r>
      </w:hyperlink>
      <w:hyperlink r:id="rId45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2</w:t>
        </w:r>
      </w:hyperlink>
      <w:hyperlink r:id="rId46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4 </w:t>
        </w:r>
      </w:hyperlink>
      <w:hyperlink r:id="rId47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декабря</w:t>
        </w:r>
      </w:hyperlink>
      <w:hyperlink r:id="rId48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20</w:t>
        </w:r>
      </w:hyperlink>
      <w:hyperlink r:id="rId49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21</w:t>
        </w:r>
      </w:hyperlink>
      <w:hyperlink r:id="rId50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г. № </w:t>
        </w:r>
      </w:hyperlink>
      <w:hyperlink r:id="rId51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913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hyperlink r:id="rId52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н «Об утверждении профессионального стандарта </w:t>
        </w:r>
      </w:hyperlink>
      <w:hyperlink r:id="rId53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«Экскурсовод (гид)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»;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w w:val="90"/>
          <w:kern w:val="2"/>
          <w:sz w:val="26"/>
          <w:szCs w:val="26"/>
          <w:lang w:eastAsia="zh-CN" w:bidi="hi-IN"/>
        </w:rPr>
        <w:t>- </w:t>
      </w:r>
      <w:hyperlink r:id="rId54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от </w:t>
        </w:r>
      </w:hyperlink>
      <w:hyperlink r:id="rId55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9</w:t>
        </w:r>
      </w:hyperlink>
      <w:hyperlink r:id="rId56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</w:t>
        </w:r>
      </w:hyperlink>
      <w:hyperlink r:id="rId57" w:history="1">
        <w:proofErr w:type="gramStart"/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март</w:t>
        </w:r>
        <w:proofErr w:type="gramEnd"/>
      </w:hyperlink>
      <w:hyperlink r:id="rId58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а</w:t>
        </w:r>
      </w:hyperlink>
      <w:hyperlink r:id="rId59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20</w:t>
        </w:r>
      </w:hyperlink>
      <w:hyperlink r:id="rId60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2</w:t>
        </w:r>
      </w:hyperlink>
      <w:hyperlink r:id="rId61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2</w:t>
        </w:r>
      </w:hyperlink>
      <w:hyperlink r:id="rId62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г</w:t>
        </w:r>
      </w:hyperlink>
      <w:hyperlink r:id="rId63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. № </w:t>
        </w:r>
      </w:hyperlink>
      <w:hyperlink r:id="rId64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109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hyperlink r:id="rId65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н «Об утверждении профессионального стандарта «Специалист по управлению персоналом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»;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w w:val="90"/>
          <w:kern w:val="2"/>
          <w:sz w:val="26"/>
          <w:szCs w:val="26"/>
          <w:lang w:eastAsia="zh-CN" w:bidi="hi-IN"/>
        </w:rPr>
        <w:t>- </w:t>
      </w:r>
      <w:hyperlink r:id="rId66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от </w:t>
        </w:r>
      </w:hyperlink>
      <w:hyperlink r:id="rId67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2</w:t>
        </w:r>
      </w:hyperlink>
      <w:hyperlink r:id="rId68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4 </w:t>
        </w:r>
        <w:proofErr w:type="gramStart"/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а</w:t>
        </w:r>
      </w:hyperlink>
      <w:hyperlink r:id="rId69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преля</w:t>
        </w:r>
        <w:proofErr w:type="gramEnd"/>
      </w:hyperlink>
      <w:hyperlink r:id="rId70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20</w:t>
        </w:r>
      </w:hyperlink>
      <w:hyperlink r:id="rId71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22</w:t>
        </w:r>
      </w:hyperlink>
      <w:hyperlink r:id="rId72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г. № </w:t>
        </w:r>
      </w:hyperlink>
      <w:hyperlink r:id="rId73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274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hyperlink r:id="rId74" w:history="1">
        <w:r w:rsidRPr="00052510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н «Об утверждении профессионального стандарта «Специалист в области охраны труда</w:t>
        </w:r>
      </w:hyperlink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»;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2.2.2. Министерства труда </w:t>
      </w:r>
      <w:r w:rsidRPr="00052510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>Российской Федерации: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- от 19 июля 2022 года № 420н «Об утверждении профессионального стандарта «Специалист по информационным ресурсам»;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- от 14 сентября 2022 года № 527н «Об утверждении профессионального стандарта «Специалист по библиотечно-информационной деятельности»;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- от 27 апреля 2023 года № 421н «Об утверждении профессионального стандарта «Специалист по управлению документами организации».</w:t>
      </w:r>
    </w:p>
    <w:p w:rsidR="00052510" w:rsidRDefault="00052510" w:rsidP="00052510">
      <w:pPr>
        <w:widowControl w:val="0"/>
        <w:autoSpaceDE w:val="0"/>
        <w:ind w:firstLine="72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2.3. Размеры отраслевых повышающих коэффициентов:</w:t>
      </w:r>
    </w:p>
    <w:p w:rsidR="00052510" w:rsidRDefault="00052510" w:rsidP="00052510">
      <w:pPr>
        <w:widowControl w:val="0"/>
        <w:autoSpaceDE w:val="0"/>
        <w:ind w:firstLine="72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Default="00052510" w:rsidP="00052510">
      <w:pPr>
        <w:widowControl w:val="0"/>
        <w:autoSpaceDE w:val="0"/>
        <w:ind w:firstLine="72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Default="00052510" w:rsidP="00052510">
      <w:pPr>
        <w:widowControl w:val="0"/>
        <w:autoSpaceDE w:val="0"/>
        <w:ind w:firstLine="72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052510" w:rsidRPr="00052510" w:rsidTr="0005251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510" w:rsidRPr="00052510" w:rsidRDefault="00052510" w:rsidP="00052510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052510" w:rsidRPr="00052510" w:rsidRDefault="00052510" w:rsidP="00052510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Профессиональная квалификационная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510" w:rsidRPr="00052510" w:rsidRDefault="00052510" w:rsidP="00052510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Размеры отраслевых повышающих коэффициентов</w:t>
            </w:r>
          </w:p>
        </w:tc>
      </w:tr>
      <w:tr w:rsidR="00052510" w:rsidRPr="00052510" w:rsidTr="0005251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510" w:rsidRPr="00052510" w:rsidRDefault="00052510" w:rsidP="00052510">
            <w:pPr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Должности </w:t>
            </w:r>
            <w:proofErr w:type="gramStart"/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технических исполнителей</w:t>
            </w:r>
            <w:proofErr w:type="gramEnd"/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и артистов вспомогательного состава</w:t>
            </w:r>
          </w:p>
          <w:p w:rsidR="00052510" w:rsidRPr="00052510" w:rsidRDefault="00052510" w:rsidP="00052510">
            <w:pPr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Общеотраслевые должности служащих первого уровня</w:t>
            </w:r>
          </w:p>
          <w:p w:rsidR="00052510" w:rsidRPr="00052510" w:rsidRDefault="00052510" w:rsidP="00052510">
            <w:pPr>
              <w:widowControl w:val="0"/>
              <w:autoSpaceDE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Должности и профессии первого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510" w:rsidRPr="00052510" w:rsidRDefault="00052510" w:rsidP="00052510">
            <w:pPr>
              <w:widowControl w:val="0"/>
              <w:autoSpaceDE w:val="0"/>
              <w:ind w:firstLine="72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2,64</w:t>
            </w:r>
          </w:p>
        </w:tc>
      </w:tr>
      <w:tr w:rsidR="00052510" w:rsidRPr="00052510" w:rsidTr="0005251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510" w:rsidRPr="00052510" w:rsidRDefault="00052510" w:rsidP="00052510">
            <w:pPr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Должности работников культуры, искусства и кинематографии среднего звена</w:t>
            </w:r>
          </w:p>
          <w:p w:rsidR="00052510" w:rsidRPr="00052510" w:rsidRDefault="00052510" w:rsidP="00052510">
            <w:pPr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Общеотраслевые должности служащих второго уровня</w:t>
            </w:r>
          </w:p>
          <w:p w:rsidR="00052510" w:rsidRPr="00052510" w:rsidRDefault="00052510" w:rsidP="00052510">
            <w:pPr>
              <w:widowControl w:val="0"/>
              <w:autoSpaceDE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Должности и профессии второго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510" w:rsidRPr="00052510" w:rsidRDefault="00052510" w:rsidP="00052510">
            <w:pPr>
              <w:widowControl w:val="0"/>
              <w:autoSpaceDE w:val="0"/>
              <w:ind w:firstLine="72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3,08</w:t>
            </w:r>
          </w:p>
        </w:tc>
      </w:tr>
      <w:tr w:rsidR="00052510" w:rsidRPr="00052510" w:rsidTr="0005251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510" w:rsidRPr="00052510" w:rsidRDefault="00052510" w:rsidP="00052510">
            <w:pPr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Должности работников культуры, искусства и кинематографии ведущего звена</w:t>
            </w:r>
          </w:p>
          <w:p w:rsidR="00052510" w:rsidRPr="00052510" w:rsidRDefault="00052510" w:rsidP="00052510">
            <w:pPr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Общеотраслевые должности служащих третьего уровня</w:t>
            </w:r>
          </w:p>
          <w:p w:rsidR="00052510" w:rsidRPr="00052510" w:rsidRDefault="00052510" w:rsidP="00052510">
            <w:pPr>
              <w:widowControl w:val="0"/>
              <w:autoSpaceDE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Должности третьего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510" w:rsidRPr="00052510" w:rsidRDefault="00052510" w:rsidP="00052510">
            <w:pPr>
              <w:widowControl w:val="0"/>
              <w:autoSpaceDE w:val="0"/>
              <w:ind w:firstLine="72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1,98</w:t>
            </w:r>
          </w:p>
        </w:tc>
      </w:tr>
      <w:tr w:rsidR="00052510" w:rsidRPr="00052510" w:rsidTr="0005251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510" w:rsidRPr="00052510" w:rsidRDefault="00052510" w:rsidP="00052510">
            <w:pPr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Должности руководящего состава учреждений культуры, искусства и кинематографии</w:t>
            </w:r>
          </w:p>
          <w:p w:rsidR="00052510" w:rsidRPr="00052510" w:rsidRDefault="00052510" w:rsidP="00052510">
            <w:pPr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Общеотраслевые должности служащих четвертого уровня</w:t>
            </w:r>
          </w:p>
          <w:p w:rsidR="00052510" w:rsidRPr="00052510" w:rsidRDefault="00052510" w:rsidP="00052510">
            <w:pPr>
              <w:widowControl w:val="0"/>
              <w:autoSpaceDE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Должности четвертого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510" w:rsidRPr="00052510" w:rsidRDefault="00052510" w:rsidP="00052510">
            <w:pPr>
              <w:widowControl w:val="0"/>
              <w:autoSpaceDE w:val="0"/>
              <w:ind w:firstLine="72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05251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1,76</w:t>
            </w:r>
          </w:p>
        </w:tc>
      </w:tr>
    </w:tbl>
    <w:p w:rsidR="00052510" w:rsidRPr="00052510" w:rsidRDefault="00052510" w:rsidP="00052510">
      <w:pPr>
        <w:widowControl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t>2</w:t>
      </w:r>
      <w:r w:rsidRPr="00052510">
        <w:rPr>
          <w:rFonts w:ascii="Liberation Serif" w:hAnsi="Liberation Serif" w:cs="Liberation Serif"/>
          <w:w w:val="90"/>
          <w:kern w:val="2"/>
          <w:sz w:val="26"/>
          <w:szCs w:val="26"/>
          <w:lang w:eastAsia="zh-CN"/>
        </w:rPr>
        <w:t>.4. </w:t>
      </w:r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t>Должностной повышающий коэффициент устанавливается в зависимости от требований к уровню профессиональной подготовки, уровню квалификации, предъявляемых для занятия должности (профессии) работника, сложности и объема выполняемой работы, в размере до 6.0.</w:t>
      </w:r>
    </w:p>
    <w:p w:rsidR="00052510" w:rsidRPr="00052510" w:rsidRDefault="00052510" w:rsidP="0005251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hAnsi="Liberation Serif" w:cs="Liberation Serif"/>
          <w:color w:val="2D2D2D"/>
          <w:kern w:val="2"/>
          <w:sz w:val="26"/>
          <w:szCs w:val="26"/>
          <w:lang w:eastAsia="zh-CN"/>
        </w:rPr>
        <w:t>Должностной повышающий коэффициент устанавливается работникам в одном и том же размере:</w:t>
      </w:r>
    </w:p>
    <w:p w:rsidR="00052510" w:rsidRPr="00052510" w:rsidRDefault="00052510" w:rsidP="0005251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hAnsi="Liberation Serif" w:cs="Liberation Serif"/>
          <w:color w:val="2D2D2D"/>
          <w:kern w:val="2"/>
          <w:sz w:val="26"/>
          <w:szCs w:val="26"/>
          <w:lang w:eastAsia="zh-CN"/>
        </w:rPr>
        <w:t>по одинаковым должностям и профессиям работников, входящим в одну профессиональную квалификационную группу, не предусматривающую установление квалификационных уровней, при выполнении одинаковой трудовой функции (имеющим одинаковые должностные обязанности);</w:t>
      </w:r>
    </w:p>
    <w:p w:rsidR="00052510" w:rsidRPr="00052510" w:rsidRDefault="00052510" w:rsidP="0005251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hAnsi="Liberation Serif" w:cs="Liberation Serif"/>
          <w:color w:val="2D2D2D"/>
          <w:kern w:val="2"/>
          <w:sz w:val="26"/>
          <w:szCs w:val="26"/>
          <w:lang w:eastAsia="zh-CN"/>
        </w:rPr>
        <w:t>по должностям и профессиям работников, входящим в одну профессиональную квалификационную группу и один квалификационный уровень;</w:t>
      </w:r>
    </w:p>
    <w:p w:rsidR="00052510" w:rsidRPr="00052510" w:rsidRDefault="00052510" w:rsidP="0005251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hAnsi="Liberation Serif" w:cs="Liberation Serif"/>
          <w:color w:val="2D2D2D"/>
          <w:kern w:val="2"/>
          <w:sz w:val="26"/>
          <w:szCs w:val="26"/>
          <w:lang w:eastAsia="zh-CN"/>
        </w:rPr>
        <w:t>по одинаковым должностям и профессиям работников, отнесенных профессиональными стандартами к одному уровню квалификации.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Решение об установлении должностного повышающего коэффициента и его размерах принимается руководителем Учреждения на основании принятого локального нормативного акта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CF2FE3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3. Выплаты компенсационного характера, порядок, размеры и условия их применения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3.1. Работникам Учреждения устанавливаются выплаты компенсационного характера.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3.2. Выплаты  работникам, занятым на работах с вредными и (или) опасными и иными особыми условиями труда.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3.2.1. </w:t>
      </w:r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Работникам учреждения, занятым на работах с вредными и (или) опасными условиями труда, устанавливается доплата в размере от 4 до 24 процентов должностного оклада, в соответствии с Федеральным законом от 28.12.2013                    </w:t>
      </w:r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№ 426-ФЗ «О специальной оценке условий труда» (с изменениями и дополнениями), и начисляются за время фактической занятости работников на таких работах.</w:t>
      </w:r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Доплата устанавливается руководителем по согласованию с профсоюзной организацией (с учетом мнения иного представительного органа работников) либо в соответствии с коллективным договором, трудовым договором.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Если по итогам специальной оценки условий труда рабочее место признается безопасным, то указанная выплата снимается.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3.2.2. Доплата за работу в сельской местности устанавливается руководителям и специалистам учреждений культуры и искусства, осуществляющим трудовую деятельность в сельской местности в структурных подразделениях, филиалах Учреждения, в размере 20 процентов должностного оклада.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3.3. Выплаты за работу в условиях, отклоняющихся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от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нормальных.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3.3.1.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Размеры доплат и срок, на который они устанавливаются, определяются по соглашению сторон трудового договора с учетом содержания и (или) объема дополнительной работы.</w:t>
      </w:r>
    </w:p>
    <w:p w:rsidR="00052510" w:rsidRPr="00052510" w:rsidRDefault="00CF2FE3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3.3.2. Доплата </w:t>
      </w:r>
      <w:r w:rsidR="00052510"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за работу в ночное время производится работникам Учреждения за каждый час работы в ночное время.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Минимальный размер доплаты - 40 процентов части должностного оклада за час работы в ночное время.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3.3.3. Доплата за работу в выходные и нерабочие праздничные дни.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Доплата производится работникам, </w:t>
      </w:r>
      <w:proofErr w:type="spell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привлекавшимся</w:t>
      </w:r>
      <w:proofErr w:type="spell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к работе в выходные и нерабочие  праздничные дни.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Размер доплаты составляет: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- не менее одинарной дневной ставки сверх должностного оклада при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работе полный день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, если работа в выходной или  нерабочий праздничный день производилась в пределах месячной нормы рабочего времени, и в размере не менее двойной дневной ставки сверх должностного оклада, если работа производилась сверх месячной нормы рабочего времени;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 не менее одинарной части должностного оклада сверх должностного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сверх должностного оклада за каждый час работы, если работа производилась сверх месячной нормы рабочего времени.</w:t>
      </w:r>
      <w:proofErr w:type="gramEnd"/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Конкретные размеры доплаты устанавливаются коллективным договором, локальными нормативными актами, принимаемыми с учетом мнения представительного органа работников Учреждения, трудовым договором.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3.3.4. Доплата за сверхурочную работу.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Доплата за сверхурочную работу составляет за первые два часа работы не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менее полуторного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размера, за последующие часы - двойного размера в соответствии со статьей 152 трудового кодекса Российской Федерации.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Конкретные размеры доплаты определяются коллективным договором, </w:t>
      </w: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локальными нормативными актами, трудовым договором.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3.4. Выплаты за работу в местностях с особыми климатическими  условиями.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К заработной плате работников Учреждения в соответствии с действующим законодательством применяется районный коэффициент.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3.5. Работникам Учреждения могут быть установлены иные компенсационные выплаты в соответствии с трудовым законодательством.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CF2FE3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 xml:space="preserve">4. Выплаты стимулирующего характера, порядок, размеры </w:t>
      </w:r>
    </w:p>
    <w:p w:rsidR="00052510" w:rsidRPr="00052510" w:rsidRDefault="00052510" w:rsidP="00CF2FE3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и условия их применения</w:t>
      </w:r>
    </w:p>
    <w:p w:rsidR="00052510" w:rsidRPr="00052510" w:rsidRDefault="00052510" w:rsidP="00052510">
      <w:pPr>
        <w:widowControl w:val="0"/>
        <w:autoSpaceDE w:val="0"/>
        <w:ind w:firstLine="709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4.1. В целях поощрения работников Учреждения за выполненную работу устанавливаются выплаты стимулирующего характера.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Порядок, размеры и условия применения выплат стимулирующего характера в Учреждении и по отдельным должностям и профессиям определяются локальными нормативными актами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4.2. Выплаты за интенсивность и высокие результаты работы.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4.2.1. Доплата за интенсивность и высокие результаты работы устанавливается работникам и служащим из числа работников Учреждения в зависимости от количества и статуса проводимых Учреждением мероприятий, интенсивности, напряженности и сложности выполняемых работ, соблюдения сроков оказания услуг и внедрения новых технологий, направленных на повышение эффективности и качества оказываемых услуг.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Размер и условия установления доплаты за интенсивность и высокие результаты работы устанавливается локальным нормативным актом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Размер доплаты не может превышать 500 процентов должностного оклада.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Доплата устанавливается сроком не более 1 года.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4.3. Выплаты за стаж непрерывной работы, выслугу лет.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В Учреждении устанавливается доплата за выслугу лет согласно приложению  1 к настоящему Положению.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4.3.1.</w:t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 xml:space="preserve"> Надбавка за стаж работы. </w:t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ab/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ab/>
        <w:t xml:space="preserve"> </w:t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ab/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ab/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ab/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ab/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ab/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ab/>
        <w:t xml:space="preserve">Надбавка за стаж работы устанавливается: </w:t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ab/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ab/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ab/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ab/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ab/>
        <w:t xml:space="preserve">работникам Учреждения в возрасте до 35 лет включительно, занимающим должности основного персонала, закончившим </w:t>
      </w:r>
      <w:proofErr w:type="gramStart"/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>обучение по программам</w:t>
      </w:r>
      <w:proofErr w:type="gramEnd"/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 xml:space="preserve"> высшего профессионального образования, впервые поступившим на работу на должности основного персонала Учреждения, в течение трех лет после трудоустройства за фактически отработанное время из расчета 10 тысяч рублей в месяц;</w:t>
      </w:r>
    </w:p>
    <w:p w:rsidR="00052510" w:rsidRPr="00052510" w:rsidRDefault="00052510" w:rsidP="00052510">
      <w:pPr>
        <w:widowControl w:val="0"/>
        <w:shd w:val="clear" w:color="auto" w:fill="FFFFFF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Segoe UI" w:hAnsi="Liberation Serif" w:cs="Liberation Serif"/>
          <w:color w:val="1A1A1A"/>
          <w:kern w:val="2"/>
          <w:sz w:val="26"/>
          <w:szCs w:val="26"/>
          <w:lang w:eastAsia="zh-CN" w:bidi="hi-IN"/>
        </w:rPr>
        <w:t xml:space="preserve">работникам Учреждения в возрасте до 35 лет </w:t>
      </w:r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 xml:space="preserve">включительно, занимающим должности основного персонала, закончившим </w:t>
      </w:r>
      <w:proofErr w:type="gramStart"/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>обучение по программам</w:t>
      </w:r>
      <w:proofErr w:type="gramEnd"/>
      <w:r w:rsidRPr="00052510">
        <w:rPr>
          <w:rFonts w:ascii="Liberation Serif" w:hAnsi="Liberation Serif" w:cs="Liberation Serif"/>
          <w:color w:val="1A1A1A"/>
          <w:sz w:val="26"/>
          <w:szCs w:val="26"/>
          <w:lang w:eastAsia="zh-CN"/>
        </w:rPr>
        <w:t xml:space="preserve"> среднего профессионального образования, впервые поступившим на работу на должности основного персонала Учреждения, в течение трех лет после трудоустройства за фактически отработанное время из расчета 8 тысяч рублей в месяц.</w:t>
      </w:r>
    </w:p>
    <w:p w:rsidR="00052510" w:rsidRPr="00052510" w:rsidRDefault="00052510" w:rsidP="00052510">
      <w:pPr>
        <w:autoSpaceDE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color w:val="1A1A1A"/>
          <w:sz w:val="26"/>
          <w:szCs w:val="26"/>
          <w:lang w:eastAsia="zh-CN"/>
        </w:rPr>
        <w:tab/>
        <w:t>Назначение надбавки за стаж работы производится на основании приказа Учреждения в соответствии с локальными нормативными актами Учреждения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4.4. Выплаты за качество выполняемых работ.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4.4.1. Доплата за качество выполняемых работ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устанавливается работникам на определенный срок осуществляется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за фактически отработанное время с момента установления или изменения размера выплаты.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Размер и условия установления доплаты за качество выполняемых работ </w:t>
      </w: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 xml:space="preserve">устанавливаются коллективным договором, локальными нормативными актами с учетом определенных Учреждением показателей и критериев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оценки эффективности труда работников этого Учреждения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Размер доплаты не может превышать 500 процентов должностного оклада. 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Доплата устанавливается сроком не более 1 года.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4.4.2. Доплата за наличие ученой степени, почетного звания  устанавливается работникам Учреждения из числа служащих, которым присвоены ученая степень, почетное звание по  основному профилю профессиональной деятельности в размере: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10% должностного оклада за ученую степень кандидата наук или за почетное звание «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Заслуженный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…»;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20% должностного оклада за ученую степень доктора наук или за почетное звание «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Народный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…».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Установление и (или) изменение размеров доплаты производится: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при наличии ученой степени -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с даты принятия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решения ВАК России о выдаче диплома;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при наличии почетного звания -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с даты присвоения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почетного звания.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4.4.3. Доплата за звание и использование в работе одного и более иностранных языков устанавливается работникам из числа служащих в размере до 15 % должностного оклада.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4.5. Премиальные выплаты по итогам работы.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Премиальные выплаты максимальным размером не ограничиваются.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4.5.1</w:t>
      </w:r>
      <w:r w:rsidRPr="00052510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zh-CN"/>
        </w:rPr>
        <w:t xml:space="preserve"> </w:t>
      </w: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Премия по итогам работы за период (за месяц, квартал, полугодие, год) - выплачивается с целью поощрения работников Учреждения за общие результаты труда по итогам работы за период, который определяется локальным нормативным актом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При установлении премиальной выплаты учитываются результаты деятельности работников Учреждения за отчетный период на основании показателей эффективности труда работников Учреждения, установленных локальным нормативным актом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При увольнении работника по собственному желанию до истечения календарного месяца, а также календарного года работнику не выплачивается премия по итогам работы за месяц, год.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4.5.2. Премия за выполнение особо важных, сложных  и срочных  работ выплачивается работникам Учреждения по итогам выполнения особо важных и срочных работ с целью поощрения работников за оперативность и качественный результат труда в пределах утвержденного фонда оплаты труда.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При установлении премиальной выплаты учитываются результаты деятельности работников Учреждения за отчетный период, установленных локальным нормативным актом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</w:t>
      </w: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При премировании учитываются: 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 выполнение особо важных и ответственных работ в установленные  сроки;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 качественная подготовка и проведение мероприятий, связанных с уставной деятельностью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Конкретный размер премии определяется в процентном соотношении к должностному окладу.</w:t>
      </w:r>
    </w:p>
    <w:p w:rsidR="00052510" w:rsidRPr="00CF2FE3" w:rsidRDefault="00052510" w:rsidP="00CF2FE3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Лицам, работающим в учреждении на условиях внешнего совместительства, а также неполного рабочего дня, выплаты стимулирующего характера производятся на общих основаниях.</w:t>
      </w:r>
    </w:p>
    <w:p w:rsidR="00052510" w:rsidRPr="00052510" w:rsidRDefault="00052510" w:rsidP="00CF2FE3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lastRenderedPageBreak/>
        <w:t xml:space="preserve">5. Порядок и </w:t>
      </w:r>
      <w:proofErr w:type="gramStart"/>
      <w:r w:rsidRPr="00052510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размеры оплаты труда</w:t>
      </w:r>
      <w:proofErr w:type="gramEnd"/>
      <w:r w:rsidRPr="00052510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 xml:space="preserve"> руководителей,</w:t>
      </w:r>
    </w:p>
    <w:p w:rsidR="00052510" w:rsidRPr="00052510" w:rsidRDefault="00052510" w:rsidP="00CF2FE3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их заместителей Учреждений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5.1. Заработная плата руководителя, заместителя руководителя Учреждения состоит из должностного оклада, выплат  компенсационного  и стимулирующего характера.  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5.2. Размеры должностного оклада, выплат стимулирующего и компенсационного характера руководителя Учреждения определяются учредителем.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5.3. Должностной оклад руководителя Учреждения, определяемый трудовым договором, устанавливается в кратном отношении к средней заработной плате работников, которые относятся к основному персоналу возглавляемого им Учреждения до 5 размеров указанной средней заработной платы.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Перечень должностей работников, относимых к основному персоналу, устанавливается учредителем. 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Порядок исчисления размера средней заработной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платы для определения размера должностного оклада руководителя Учреждения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определяется  учредителем.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Предельный уровень соотношения средней заработной платы руководителя, заместителя руководителя Учреждения и средней заработной платы работников Учреждения устанавливается учредителем, и не может превышать кратность от 1 до 8. Соотношение средней заработной платы руководителя, заместителя руководителя и средней заработной платы работников Учреждений, формируемых за счет всех финансовых источников, рассчитывается за предшествующий календарный год. Определение размера средней заработной платы осуществляется  в соответствии с методикой, используемой при определении средней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При этом при расчете средней заработной платы работников не учитывается заработная плата руководителя, заместителя руководителя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5.4. Размеры должностного оклада, выплат стимулирующего и компенсационного характера заместителя руководителя Учреждения устанавливаются руководителем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Должностной оклад заместителя руководителя устанавливаются на 10 процентов ниже должностного оклада руководителя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Должностной оклад художественного руководителя, при выполнении им функций заместителя руководителя, устанавливается на 10 процентов ниже должностного оклада руководителя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5.5. С учетом условий труда руководителю, заместителю руководителя Учреждения, а также работникам, указанным в абзаце третьем пункта 5.4. раздела 5 настоящего Положения, устанавливаются выплаты компенсационного характера, предусмотренные разделом 3 настоящего Положения.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5.6. Руководителю, заместителю руководителя Учреждения, а также работникам, указанным в абзаце третьем пункта 5.4 раздела 5 настоящего Положения, устанавливаются стимулирующие выплаты: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5.6.1. Доплата за наличие ученой степени, почетного звания устанавливается работникам, которым присвоена ученая степень, почетное звание по основному профилю профессиональной деятельности, в размере: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10% должностного оклада за ученую степень кандидата наук или за почетное звание «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Заслуженный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…»;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20% должностного оклада за ученую степень доктора наук или за почетное звание «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Народный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…».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Установление и (или) изменение размеров доплаты производится: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при наличии ученой степени -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с даты принятия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решения ВАК России о выдаче диплома;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при наличии почетного звания -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с даты присвоения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почетного звания.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Доплата устанавливается по одному из имеющихся оснований, по выбору работника.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5.6.2. Руководителю Учреждения, кроме выплат, предусмотренных подпунктом 5.6.1 раздела 5 настоящего Положения, Учредителем устанавливаются выплаты стимулирующего характера: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5.6.2.1. Доплата за качество выполняемых работ. 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Доплата за качество выполняемых работ устанавливается руководителю за результаты работы Учреждения за год, предшествующий установлению доплаты, в соответствии с показателями эффективности деятельности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Порядок установления доплаты, а также показатели эффективности деятельности Учреждения устанавливаются учредителем.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Размер доплаты не может превышать 500 процентов должностного оклада. 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Доплата устанавливается сроком не более 1 года.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5.6.2.2. Премиальные выплаты по итогам работы.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5.6.2.2.1. Премии по итогам работы за период (месяц, квартал, полугодие, год) устанавливается руководителю Учреждения с учетом показателей эффективности работы  руководителя, по итогам работы за период, который определяется локальным нормативным актом учредителя.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Порядок установления премии, а также показатели эффективности работы руководителя устанавливаются учредителем.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При премировании учитываются: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результаты деятельности Учреждения, учитываемые на основе установленных учредителем Учреждения, показателей эффективности;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 добросовестное исполнение руководителем Учреждения должностных обязанностей в соответствующем периоде;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 инициатива, творчество и применение в работе современных форм и методов организации труда;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 качественная подготовка документов.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При увольнении работника по собственному желанию до истечения календарного месяца, а также календарного года работнику не выплачивается премия по итогам работы за месяц, год.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5.6.2.2.2. Руководителю Учреждения может выплачиваться премия за выполнение особо важных и срочных работ в пределах утвержденного фонда оплаты труда.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При премировании учитываются: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 выполнение особо важных и ответственных работ в ограниченные сроки;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 качественная подготовка и проведение мероприятий, связанных с уставной деятельностью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Конкретный размер премии определяется в процентном соотношении к должностному окладу.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Премиальные выплаты максимальным размером не ограничиваются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5.6.3. Заместителю руководителя, а также работникам, указанным в абзаце третьем пункта 5.4 раздела 5 настоящего Положения, могут устанавливаться выплаты стимулирующего характера, предусмотренные подпунктом 4.4.1, пунктом 4.5 раздела 4 настоящего Положения, в соответствии с локальными нормативными актами Учреждения.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Лицам, работающим в учреждении на условиях внешнего совместительства, а также неполного рабочего дня, выплаты стимулирующего характера производятся на общих основаниях.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CF2FE3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 xml:space="preserve">6. Формирование </w:t>
      </w:r>
      <w:proofErr w:type="gramStart"/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фонда оплаты труда работников Учреждений</w:t>
      </w:r>
      <w:proofErr w:type="gramEnd"/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6.1. Фонд оплаты труда работников Учреждения формируется на календарный год исходя из штатного расписания Учреждения в соответствии с настоящим Положением, и состоит из: должностных окладов работников, выплат компенсационного и стимулирующего характера.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Фонд оплаты труда Учреждений формируется с учетом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установления предельной доли оплаты труда работников административно-управленческого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и вспомогательного персонала в фонде оплаты труда Учреждения в размере не более 40 процентов.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Перечень должностей работников, относимых к административно-управленческому и вспомогательному персоналу, устанавливается учредителем.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6.2. На оплату труда работников Учреждения направляются средства бюджета округа и средства от предпринимательской и иной приносящей доход деятельности.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Объем средств фонда оплаты труда работников Учреждения, направляемых из бюджета округа, определяется учредителем. 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6.3. За счет экономии по фонду оплаты труда работников Учреждения может быть выплачено единовременное вознаграждение, а также в исключительных случаях оказана материальная помощь: смерть самого работника, близких родственников, платные операции, приобретение дорогостоящих лекарств, при возникновении чрезвычайных ситуаций (пожар, наводнение, кражи и стихийного бедствия природного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и(</w:t>
      </w:r>
      <w:proofErr w:type="gramEnd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или) техногенного характера)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Материальная помощь работникам оказывается: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работникам учреждения - по решению руководителя Учреждения на основании письменного заявления работника. Размер и порядок выплаты материальной помощи определяется коллективным договором учреждения;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руководителю учреждения - по решению учредителя на основании письменного заявления руководителя Учреждения.</w:t>
      </w:r>
    </w:p>
    <w:p w:rsidR="00052510" w:rsidRPr="00052510" w:rsidRDefault="00052510" w:rsidP="00052510">
      <w:pPr>
        <w:widowControl w:val="0"/>
        <w:autoSpaceDE w:val="0"/>
        <w:ind w:firstLine="72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2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2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2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left="6096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left="6096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left="6096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left="6096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left="6096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left="6096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CF2FE3">
      <w:pPr>
        <w:widowControl w:val="0"/>
        <w:autoSpaceDE w:val="0"/>
        <w:ind w:left="5245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 xml:space="preserve">Приложение  </w:t>
      </w:r>
    </w:p>
    <w:p w:rsidR="00052510" w:rsidRPr="00052510" w:rsidRDefault="00052510" w:rsidP="00CF2FE3">
      <w:pPr>
        <w:widowControl w:val="0"/>
        <w:autoSpaceDE w:val="0"/>
        <w:ind w:left="5245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к Положению об оплате  труда работников муниципальных учреждений культуры Грязовецкого муниципального округа</w:t>
      </w:r>
    </w:p>
    <w:p w:rsidR="00052510" w:rsidRPr="00052510" w:rsidRDefault="00052510" w:rsidP="00CF2FE3">
      <w:pPr>
        <w:widowControl w:val="0"/>
        <w:autoSpaceDE w:val="0"/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ПОЛОЖЕНИЕ</w:t>
      </w:r>
    </w:p>
    <w:p w:rsidR="00052510" w:rsidRPr="00052510" w:rsidRDefault="00052510" w:rsidP="00052510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 xml:space="preserve">о порядке назначения доплаты за выслугу лет по должностям работников </w:t>
      </w:r>
    </w:p>
    <w:p w:rsidR="00052510" w:rsidRPr="00052510" w:rsidRDefault="00052510" w:rsidP="00052510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 xml:space="preserve">муниципальных учреждений культуры  Грязовецкого муниципального округа </w:t>
      </w:r>
    </w:p>
    <w:p w:rsidR="00052510" w:rsidRPr="00052510" w:rsidRDefault="00052510" w:rsidP="00052510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(далее – Положение)</w:t>
      </w:r>
    </w:p>
    <w:p w:rsidR="00052510" w:rsidRPr="00052510" w:rsidRDefault="00052510" w:rsidP="00052510">
      <w:pPr>
        <w:widowControl w:val="0"/>
        <w:autoSpaceDE w:val="0"/>
        <w:ind w:firstLine="72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052510">
      <w:pPr>
        <w:autoSpaceDN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1. Общие положения</w:t>
      </w:r>
    </w:p>
    <w:p w:rsidR="00052510" w:rsidRPr="00052510" w:rsidRDefault="00052510" w:rsidP="00052510">
      <w:pPr>
        <w:widowControl w:val="0"/>
        <w:autoSpaceDE w:val="0"/>
        <w:ind w:firstLine="720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1.1. Право на получение доплаты за выслугу лет имеют работники муниципальных учреждений культуры, занимающие должности работников культуры, искусства и кинематографии, работников общеотраслевых должностей руководителей, специалистов и служащих, работников других отраслей бюджетной сферы (далее работники). Должности вышеуказанных категорий работников должны предусматриваться соответствующими профессиональными квалификационными группами, профессиональными стандартами.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1.2. Доплата за выслугу лет производится ежемесячно в размерах согласно пункту 3.1 настоящего Положения.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CF2FE3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 xml:space="preserve">2. Исчисление стажа работы, дающего право </w:t>
      </w:r>
    </w:p>
    <w:p w:rsidR="00052510" w:rsidRPr="00052510" w:rsidRDefault="00052510" w:rsidP="00CF2FE3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на установление доплаты за выслугу лет</w:t>
      </w:r>
    </w:p>
    <w:p w:rsidR="00052510" w:rsidRPr="00052510" w:rsidRDefault="00052510" w:rsidP="00052510">
      <w:pPr>
        <w:widowControl w:val="0"/>
        <w:autoSpaceDE w:val="0"/>
        <w:ind w:firstLine="709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2.1. В стаж работы, дающей право на установление доплаты за выслугу лет лицам, указанным в пункте 1 настоящего Положения, включаются: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 время работы в учреждениях культуры на должностях, предусмотренных профессиональными квалификационными группами должностей работников культуры, искусства и кинематографии, общеотраслевых должностей руководителей, специалистов, служащих, должностей других отраслей бюджетной сферы, профессиональными стандартами, указанными в Положении по оплате труда работников муниципальных учреждений культуры Грязовецкого муниципального округа;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 время работы в организациях любой организационно-правовой формы на должностях, предусмотренных профессиональными квалификационными группами должностей работников культуры, искусства и кинематографии, общеотраслевых должностей руководителей, специалистов и служащих, работников других отраслей бюджетной сферы, профессиональными стандартами, указанными в Положении по оплате труда работников муниципальных учреждений культуры Грязовецкого муниципального округа, при приеме на работу в учреждение культуры на аналогичную должность;</w:t>
      </w:r>
      <w:proofErr w:type="gramEnd"/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 время работы на должностях руководителей и специалистов органов государственной власти и органов местного самоуправления;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- время работы в аппарате профсоюзных органов всех уровней (до 31 декабря 1991 г.), а также на освобожденных выборных должностях этих органов; партийных органов всех уровней (до 14 марта 1990 г.), а также на освобожденных выборных </w:t>
      </w: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должностях этих органов;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 время работы в качестве освобожденных работников профсоюзных организаций;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 время работы на выборных должностях на постоянной основе в государственных органах, органах  местного самоуправления, Советах народных депутатов, на должностях руководителей и специалистов в аппаратах и исполнительных комитетах Советов народных депутатов;</w:t>
      </w:r>
    </w:p>
    <w:p w:rsidR="00052510" w:rsidRPr="00052510" w:rsidRDefault="00052510" w:rsidP="0005251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- время обучения работников учреждений культуры в учебных заведениях, в том числе на курсах по подготовке, переподготовке и повышению квалификации кадров, если они работали в этих учреждениях до поступления на учебу (для граждан, прошедших обучение до вступления в </w:t>
      </w:r>
      <w:r w:rsidRPr="00CF2FE3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силу </w:t>
      </w:r>
      <w:hyperlink r:id="rId75" w:history="1">
        <w:r w:rsidRP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 xml:space="preserve">Федерального закона </w:t>
        </w:r>
        <w:r w:rsid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>от 29 декабря 2012 г. № 273-ФЗ «</w:t>
        </w:r>
        <w:r w:rsidRP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>Об образовании в Российской Федерации</w:t>
        </w:r>
        <w:r w:rsid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>»</w:t>
        </w:r>
      </w:hyperlink>
      <w:r w:rsidR="00CF2FE3">
        <w:rPr>
          <w:rFonts w:ascii="Liberation Serif" w:hAnsi="Liberation Serif" w:cs="Liberation Serif"/>
          <w:sz w:val="26"/>
          <w:szCs w:val="26"/>
          <w:lang w:eastAsia="zh-CN"/>
        </w:rPr>
        <w:t xml:space="preserve">) </w:t>
      </w:r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t>и время обучения в организациях, осуществляющих образовательную деятельность, в</w:t>
      </w:r>
      <w:proofErr w:type="gramEnd"/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 </w:t>
      </w:r>
      <w:proofErr w:type="gramStart"/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целях получения профессионального образования и дополнительного профессионального образования, профессионального обучения с отрывом от производства (для граждан, прошедших обучение после вступления в силу </w:t>
      </w:r>
      <w:hyperlink r:id="rId76" w:history="1">
        <w:r w:rsidRP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 xml:space="preserve">Федерального закона </w:t>
        </w:r>
        <w:r w:rsid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>от 29 декабря 2012 г. № 273-ФЗ «</w:t>
        </w:r>
        <w:r w:rsidRP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>Об образовании в Российской Федерации</w:t>
        </w:r>
        <w:r w:rsid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>»</w:t>
        </w:r>
      </w:hyperlink>
      <w:r w:rsidR="00CF2FE3">
        <w:rPr>
          <w:rFonts w:ascii="Liberation Serif" w:hAnsi="Liberation Serif" w:cs="Liberation Serif"/>
          <w:sz w:val="26"/>
          <w:szCs w:val="26"/>
          <w:lang w:eastAsia="zh-CN"/>
        </w:rPr>
        <w:t>)</w:t>
      </w:r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t>, если они работали в этих учреждениях до поступления на обучение;</w:t>
      </w:r>
      <w:proofErr w:type="gramEnd"/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 время военной службы граждан (в том числе в войсках  Министерства внутренних дел, в войсках и органах Федеральной службы безопасности) без каких-либо ограничений, если в течение года после увольнения с этой службы они поступили  на работу в учреждение культуры;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- время отпуска по уходу за ребенком до достижения им возраста трех лет работникам, состоящим в трудовых отношениях с учреждением культуры.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CF2FE3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3. Порядок начисления доплаты за выслугу лет</w:t>
      </w:r>
    </w:p>
    <w:p w:rsidR="00052510" w:rsidRPr="00052510" w:rsidRDefault="00052510" w:rsidP="00052510">
      <w:pPr>
        <w:widowControl w:val="0"/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3.1. Начисление доплаты за выслугу лет производится ежемесячно по месту работы, в том числе и внешним совместителям за фактически отработанное время в зависимости от выслуги лет, установленной в соответствии с разделом 2 настоящего Положения, в следующих размерах (к установленному должностному окладу):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при выслуге лет от 1 года до 5 лет - 10 %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при выслуге лет от 5 до 10 лет - 20 %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при выслуге лет от 10 до 15 лет - 30 %</w:t>
      </w:r>
    </w:p>
    <w:p w:rsidR="00052510" w:rsidRPr="00052510" w:rsidRDefault="00052510" w:rsidP="00052510">
      <w:pPr>
        <w:widowControl w:val="0"/>
        <w:tabs>
          <w:tab w:val="left" w:pos="4253"/>
          <w:tab w:val="left" w:pos="4395"/>
          <w:tab w:val="left" w:pos="4678"/>
          <w:tab w:val="left" w:pos="4820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при выслуге лет свыше 15 лет  - 40 %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3.2. Доплата за выслугу лет производится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3.3. </w:t>
      </w:r>
      <w:proofErr w:type="gramStart"/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Если у работника право на назначение или изменение размера доплаты наступило в период его пребывания в ежегодной оплачиваемом отпуске, частично оплачиваемом отпуске по уходу за ребенком до достижения им возраста трех лет, а также в период временной нетрудоспособности работника, начисление доплаты за выслугу лет производится после окончания указанных отпусков, периода временной нетрудоспособности.</w:t>
      </w:r>
      <w:proofErr w:type="gramEnd"/>
    </w:p>
    <w:p w:rsidR="00052510" w:rsidRPr="00052510" w:rsidRDefault="00052510" w:rsidP="0005251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hAnsi="Liberation Serif" w:cs="Liberation Serif"/>
          <w:w w:val="90"/>
          <w:kern w:val="2"/>
          <w:sz w:val="26"/>
          <w:szCs w:val="26"/>
          <w:lang w:eastAsia="zh-CN"/>
        </w:rPr>
        <w:t xml:space="preserve">3.4. </w:t>
      </w:r>
      <w:proofErr w:type="gramStart"/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Если у работника право на назначение или изменение размера доплаты за выслугу лет наступило в период исполнения им государственных обязанностей, пребывания в учебном отпуске, при профессиональной подготовке, переподготовке и повышении квалификации в учебном заведении (для граждан, прошедших обучение </w:t>
      </w:r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lastRenderedPageBreak/>
        <w:t xml:space="preserve">до вступления в силу </w:t>
      </w:r>
      <w:hyperlink r:id="rId77" w:history="1">
        <w:r w:rsidR="00CF2FE3" w:rsidRP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 xml:space="preserve">Федерального закона </w:t>
        </w:r>
        <w:r w:rsid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>от 29 декабря 2012 г. № 273-ФЗ «</w:t>
        </w:r>
        <w:r w:rsidR="00CF2FE3" w:rsidRP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>Об образовании в Российской Федерации</w:t>
        </w:r>
        <w:r w:rsid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>»</w:t>
        </w:r>
      </w:hyperlink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t>) и при обучении в организациях</w:t>
      </w:r>
      <w:proofErr w:type="gramEnd"/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, </w:t>
      </w:r>
      <w:proofErr w:type="gramStart"/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осуществляющих образовательную деятельность, в целях получения профессионального образования и дополнительного профессионального образования, профессионального обучения (для граждан, прошедших обучение после вступления в силу </w:t>
      </w:r>
      <w:hyperlink r:id="rId78" w:history="1">
        <w:r w:rsidR="00CF2FE3" w:rsidRP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 xml:space="preserve">Федерального закона </w:t>
        </w:r>
        <w:r w:rsid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>от 29 декабря 2012 г. № 273-ФЗ «</w:t>
        </w:r>
        <w:r w:rsidR="00CF2FE3" w:rsidRP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>Об образовании в Российской Федерации</w:t>
        </w:r>
        <w:r w:rsidR="00CF2FE3">
          <w:rPr>
            <w:rFonts w:ascii="Liberation Serif" w:hAnsi="Liberation Serif" w:cs="Liberation Serif"/>
            <w:kern w:val="2"/>
            <w:sz w:val="26"/>
            <w:szCs w:val="26"/>
            <w:lang w:eastAsia="zh-CN"/>
          </w:rPr>
          <w:t>»</w:t>
        </w:r>
      </w:hyperlink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t>) с отрывом от работы, а также в иных случаях, когда в соответствии с законодательством Российской Федерации за работником сохраняется средний заработок, доплата за выслугу лет</w:t>
      </w:r>
      <w:proofErr w:type="gramEnd"/>
      <w:r w:rsidRPr="00052510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 устанавливается с момента наступления этого права и производится перерасчет среднего заработка работника. При увольнении работника доплата за выслугу лет начисляется пропорционально отработанному времени и выплачивается при окончательном расчете.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3.5. Работающим пенсионерам доплата за выслугу лет выплачивается на общих основаниях.</w:t>
      </w:r>
    </w:p>
    <w:p w:rsidR="00052510" w:rsidRPr="00052510" w:rsidRDefault="00052510" w:rsidP="00052510">
      <w:pPr>
        <w:widowControl w:val="0"/>
        <w:autoSpaceDE w:val="0"/>
        <w:ind w:firstLine="709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2510" w:rsidRPr="00052510" w:rsidRDefault="00052510" w:rsidP="00CF2FE3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4. Порядок установления стажа работы,</w:t>
      </w:r>
    </w:p>
    <w:p w:rsidR="00052510" w:rsidRPr="00052510" w:rsidRDefault="00052510" w:rsidP="00CF2FE3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дающего</w:t>
      </w:r>
      <w:proofErr w:type="gramEnd"/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 xml:space="preserve"> право на получение доплаты за выслугу лет</w:t>
      </w:r>
    </w:p>
    <w:p w:rsidR="00052510" w:rsidRPr="00052510" w:rsidRDefault="00052510" w:rsidP="00052510">
      <w:pPr>
        <w:widowControl w:val="0"/>
        <w:autoSpaceDE w:val="0"/>
        <w:ind w:firstLine="709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4.1. Стаж работы  для установления доплаты за выслугу лет определяется комиссией по установлению трудового стажа.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4.2. Состав комиссии утверждается приказом руководителя учреждения культуры с учетом мнения выборного органа первичной профсоюзной организации.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4.3. </w:t>
      </w:r>
      <w:r w:rsidRPr="00052510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>Основным документом для определения стажа работы в учреждениях культуры, дающего право на получение доплаты за выслугу лет, является трудовая книжка и/или сведения трудовой деятельности работника.</w:t>
      </w:r>
    </w:p>
    <w:p w:rsidR="00052510" w:rsidRPr="00052510" w:rsidRDefault="00052510" w:rsidP="0005251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</w:t>
      </w:r>
      <w:r w:rsidRPr="00052510">
        <w:rPr>
          <w:rFonts w:ascii="Liberation Serif" w:eastAsia="Calibri" w:hAnsi="Liberation Serif" w:cs="Liberation Serif"/>
          <w:sz w:val="26"/>
          <w:szCs w:val="26"/>
          <w:lang w:eastAsia="zh-CN"/>
        </w:rPr>
        <w:t>4.4. Комиссия уточняет список работников и стаж работы, дающий право на получение доплаты за выслугу лет, по мере необходимости, но не реже одного раза в год.</w:t>
      </w:r>
    </w:p>
    <w:p w:rsidR="00052510" w:rsidRPr="00052510" w:rsidRDefault="00052510" w:rsidP="00052510">
      <w:pPr>
        <w:widowControl w:val="0"/>
        <w:autoSpaceDE w:val="0"/>
        <w:ind w:firstLine="709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2510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5. Заключительные положения</w:t>
      </w:r>
    </w:p>
    <w:p w:rsidR="00052510" w:rsidRPr="00052510" w:rsidRDefault="00052510" w:rsidP="00052510">
      <w:pPr>
        <w:widowControl w:val="0"/>
        <w:autoSpaceDN w:val="0"/>
        <w:rPr>
          <w:rFonts w:ascii="Liberation Serif" w:eastAsia="Calibri" w:hAnsi="Liberation Serif" w:cs="Liberation Serif"/>
          <w:w w:val="90"/>
          <w:kern w:val="2"/>
          <w:sz w:val="26"/>
          <w:szCs w:val="26"/>
          <w:lang w:eastAsia="zh-CN"/>
        </w:rPr>
      </w:pPr>
    </w:p>
    <w:p w:rsidR="00052510" w:rsidRPr="00052510" w:rsidRDefault="00052510" w:rsidP="00052510">
      <w:pPr>
        <w:widowControl w:val="0"/>
        <w:shd w:val="clear" w:color="auto" w:fill="FFFFFF"/>
        <w:ind w:left="115" w:right="-1"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zh-CN"/>
        </w:rPr>
      </w:pPr>
      <w:r w:rsidRPr="00052510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Споры, возникающие при установлении доплаты за выслугу лет, рассматриваются в установленном трудовым законодательством порядке.</w:t>
      </w:r>
    </w:p>
    <w:p w:rsidR="00052510" w:rsidRPr="00052510" w:rsidRDefault="00052510" w:rsidP="00052510">
      <w:pPr>
        <w:widowControl w:val="0"/>
        <w:shd w:val="clear" w:color="auto" w:fill="FFFFFF"/>
        <w:ind w:firstLine="709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/>
        </w:rPr>
      </w:pPr>
    </w:p>
    <w:p w:rsidR="004F7F5D" w:rsidRPr="00052510" w:rsidRDefault="004F7F5D" w:rsidP="00052510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4F7F5D" w:rsidRPr="00052510" w:rsidSect="00400D34">
      <w:headerReference w:type="even" r:id="rId79"/>
      <w:headerReference w:type="default" r:id="rId80"/>
      <w:footerReference w:type="even" r:id="rId81"/>
      <w:footerReference w:type="default" r:id="rId82"/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96" w:rsidRDefault="00DF0B96">
      <w:r>
        <w:separator/>
      </w:r>
    </w:p>
  </w:endnote>
  <w:endnote w:type="continuationSeparator" w:id="0">
    <w:p w:rsidR="00DF0B96" w:rsidRDefault="00DF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10" w:rsidRDefault="00052510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10" w:rsidRDefault="00052510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96" w:rsidRDefault="00DF0B96">
      <w:r>
        <w:separator/>
      </w:r>
    </w:p>
  </w:footnote>
  <w:footnote w:type="continuationSeparator" w:id="0">
    <w:p w:rsidR="00DF0B96" w:rsidRDefault="00DF0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10" w:rsidRDefault="0005251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5605"/>
      <w:docPartObj>
        <w:docPartGallery w:val="Page Numbers (Top of Page)"/>
        <w:docPartUnique/>
      </w:docPartObj>
    </w:sdtPr>
    <w:sdtContent>
      <w:p w:rsidR="00052510" w:rsidRDefault="0005251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FE3">
          <w:rPr>
            <w:noProof/>
          </w:rPr>
          <w:t>2</w:t>
        </w:r>
        <w:r>
          <w:fldChar w:fldCharType="end"/>
        </w:r>
      </w:p>
    </w:sdtContent>
  </w:sdt>
  <w:p w:rsidR="00052510" w:rsidRDefault="000525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8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8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8"/>
  </w:num>
  <w:num w:numId="3">
    <w:abstractNumId w:val="49"/>
  </w:num>
  <w:num w:numId="4">
    <w:abstractNumId w:val="31"/>
  </w:num>
  <w:num w:numId="5">
    <w:abstractNumId w:val="41"/>
  </w:num>
  <w:num w:numId="6">
    <w:abstractNumId w:val="32"/>
  </w:num>
  <w:num w:numId="7">
    <w:abstractNumId w:val="39"/>
  </w:num>
  <w:num w:numId="8">
    <w:abstractNumId w:val="16"/>
  </w:num>
  <w:num w:numId="9">
    <w:abstractNumId w:val="22"/>
  </w:num>
  <w:num w:numId="10">
    <w:abstractNumId w:val="19"/>
  </w:num>
  <w:num w:numId="11">
    <w:abstractNumId w:val="6"/>
  </w:num>
  <w:num w:numId="12">
    <w:abstractNumId w:val="23"/>
  </w:num>
  <w:num w:numId="13">
    <w:abstractNumId w:val="26"/>
  </w:num>
  <w:num w:numId="14">
    <w:abstractNumId w:val="37"/>
  </w:num>
  <w:num w:numId="15">
    <w:abstractNumId w:val="40"/>
  </w:num>
  <w:num w:numId="16">
    <w:abstractNumId w:val="9"/>
  </w:num>
  <w:num w:numId="17">
    <w:abstractNumId w:val="27"/>
  </w:num>
  <w:num w:numId="18">
    <w:abstractNumId w:val="33"/>
  </w:num>
  <w:num w:numId="19">
    <w:abstractNumId w:val="46"/>
  </w:num>
  <w:num w:numId="20">
    <w:abstractNumId w:val="21"/>
  </w:num>
  <w:num w:numId="21">
    <w:abstractNumId w:val="11"/>
  </w:num>
  <w:num w:numId="22">
    <w:abstractNumId w:val="28"/>
  </w:num>
  <w:num w:numId="23">
    <w:abstractNumId w:val="25"/>
  </w:num>
  <w:num w:numId="24">
    <w:abstractNumId w:val="45"/>
  </w:num>
  <w:num w:numId="25">
    <w:abstractNumId w:val="13"/>
  </w:num>
  <w:num w:numId="26">
    <w:abstractNumId w:val="44"/>
  </w:num>
  <w:num w:numId="27">
    <w:abstractNumId w:val="10"/>
  </w:num>
  <w:num w:numId="28">
    <w:abstractNumId w:val="17"/>
  </w:num>
  <w:num w:numId="29">
    <w:abstractNumId w:val="7"/>
  </w:num>
  <w:num w:numId="30">
    <w:abstractNumId w:val="42"/>
  </w:num>
  <w:num w:numId="31">
    <w:abstractNumId w:val="34"/>
  </w:num>
  <w:num w:numId="32">
    <w:abstractNumId w:val="18"/>
  </w:num>
  <w:num w:numId="33">
    <w:abstractNumId w:val="47"/>
  </w:num>
  <w:num w:numId="34">
    <w:abstractNumId w:val="15"/>
  </w:num>
  <w:num w:numId="35">
    <w:abstractNumId w:val="43"/>
  </w:num>
  <w:num w:numId="36">
    <w:abstractNumId w:val="2"/>
  </w:num>
  <w:num w:numId="37">
    <w:abstractNumId w:val="48"/>
  </w:num>
  <w:num w:numId="38">
    <w:abstractNumId w:val="14"/>
  </w:num>
  <w:num w:numId="39">
    <w:abstractNumId w:val="38"/>
  </w:num>
  <w:num w:numId="40">
    <w:abstractNumId w:val="35"/>
  </w:num>
  <w:num w:numId="41">
    <w:abstractNumId w:val="36"/>
  </w:num>
  <w:num w:numId="42">
    <w:abstractNumId w:val="1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"/>
  </w:num>
  <w:num w:numId="46">
    <w:abstractNumId w:val="3"/>
  </w:num>
  <w:num w:numId="47">
    <w:abstractNumId w:val="29"/>
  </w:num>
  <w:num w:numId="48">
    <w:abstractNumId w:val="5"/>
  </w:num>
  <w:num w:numId="49">
    <w:abstractNumId w:val="29"/>
    <w:lvlOverride w:ilvl="0">
      <w:startOverride w:val="1"/>
    </w:lvlOverride>
  </w:num>
  <w:num w:numId="50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2FA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0B96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20215625" TargetMode="External"/><Relationship Id="rId21" Type="http://schemas.openxmlformats.org/officeDocument/2006/relationships/hyperlink" Target="http://docs.cntd.ru/document/902106058" TargetMode="External"/><Relationship Id="rId42" Type="http://schemas.openxmlformats.org/officeDocument/2006/relationships/hyperlink" Target="http://docs.cntd.ru/document/420275287" TargetMode="External"/><Relationship Id="rId47" Type="http://schemas.openxmlformats.org/officeDocument/2006/relationships/hyperlink" Target="http://docs.cntd.ru/document/420215611" TargetMode="External"/><Relationship Id="rId63" Type="http://schemas.openxmlformats.org/officeDocument/2006/relationships/hyperlink" Target="http://docs.cntd.ru/document/420309971" TargetMode="External"/><Relationship Id="rId68" Type="http://schemas.openxmlformats.org/officeDocument/2006/relationships/hyperlink" Target="http://docs.cntd.ru/document/420215607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docs.cntd.ru/document/902094699" TargetMode="External"/><Relationship Id="rId11" Type="http://schemas.openxmlformats.org/officeDocument/2006/relationships/hyperlink" Target="http://docs.cntd.ru/document/902061002" TargetMode="External"/><Relationship Id="rId32" Type="http://schemas.openxmlformats.org/officeDocument/2006/relationships/hyperlink" Target="http://docs.cntd.ru/document/420304279" TargetMode="External"/><Relationship Id="rId37" Type="http://schemas.openxmlformats.org/officeDocument/2006/relationships/hyperlink" Target="http://docs.cntd.ru/document/420275287" TargetMode="External"/><Relationship Id="rId53" Type="http://schemas.openxmlformats.org/officeDocument/2006/relationships/hyperlink" Target="http://docs.cntd.ru/document/420215611" TargetMode="External"/><Relationship Id="rId58" Type="http://schemas.openxmlformats.org/officeDocument/2006/relationships/hyperlink" Target="http://docs.cntd.ru/document/420309971" TargetMode="External"/><Relationship Id="rId74" Type="http://schemas.openxmlformats.org/officeDocument/2006/relationships/hyperlink" Target="http://docs.cntd.ru/document/420215607" TargetMode="External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://docs.cntd.ru/document/420309971" TargetMode="External"/><Relationship Id="rId82" Type="http://schemas.openxmlformats.org/officeDocument/2006/relationships/footer" Target="footer2.xml"/><Relationship Id="rId19" Type="http://schemas.openxmlformats.org/officeDocument/2006/relationships/hyperlink" Target="http://docs.cntd.ru/document/902106058" TargetMode="External"/><Relationship Id="rId14" Type="http://schemas.openxmlformats.org/officeDocument/2006/relationships/hyperlink" Target="http://docs.cntd.ru/document/902094699" TargetMode="External"/><Relationship Id="rId22" Type="http://schemas.openxmlformats.org/officeDocument/2006/relationships/hyperlink" Target="http://docs.cntd.ru/document/902106564" TargetMode="External"/><Relationship Id="rId27" Type="http://schemas.openxmlformats.org/officeDocument/2006/relationships/hyperlink" Target="http://docs.cntd.ru/document/420215625" TargetMode="External"/><Relationship Id="rId30" Type="http://schemas.openxmlformats.org/officeDocument/2006/relationships/hyperlink" Target="http://docs.cntd.ru/document/420215621" TargetMode="External"/><Relationship Id="rId35" Type="http://schemas.openxmlformats.org/officeDocument/2006/relationships/hyperlink" Target="http://docs.cntd.ru/document/420275287" TargetMode="External"/><Relationship Id="rId43" Type="http://schemas.openxmlformats.org/officeDocument/2006/relationships/hyperlink" Target="http://docs.cntd.ru/document/420275287" TargetMode="External"/><Relationship Id="rId48" Type="http://schemas.openxmlformats.org/officeDocument/2006/relationships/hyperlink" Target="http://docs.cntd.ru/document/420215611" TargetMode="External"/><Relationship Id="rId56" Type="http://schemas.openxmlformats.org/officeDocument/2006/relationships/hyperlink" Target="http://docs.cntd.ru/document/420309971" TargetMode="External"/><Relationship Id="rId64" Type="http://schemas.openxmlformats.org/officeDocument/2006/relationships/hyperlink" Target="http://docs.cntd.ru/document/420309971" TargetMode="External"/><Relationship Id="rId69" Type="http://schemas.openxmlformats.org/officeDocument/2006/relationships/hyperlink" Target="http://docs.cntd.ru/document/420215607" TargetMode="External"/><Relationship Id="rId77" Type="http://schemas.openxmlformats.org/officeDocument/2006/relationships/hyperlink" Target="http://docs.cntd.ru/document/9023896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ocs.cntd.ru/document/420215611" TargetMode="External"/><Relationship Id="rId72" Type="http://schemas.openxmlformats.org/officeDocument/2006/relationships/hyperlink" Target="http://docs.cntd.ru/document/420215607" TargetMode="External"/><Relationship Id="rId80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://docs.cntd.ru/document/902061002" TargetMode="External"/><Relationship Id="rId17" Type="http://schemas.openxmlformats.org/officeDocument/2006/relationships/hyperlink" Target="http://docs.cntd.ru/document/902094699" TargetMode="External"/><Relationship Id="rId25" Type="http://schemas.openxmlformats.org/officeDocument/2006/relationships/hyperlink" Target="http://docs.cntd.ru/document/420215625" TargetMode="External"/><Relationship Id="rId33" Type="http://schemas.openxmlformats.org/officeDocument/2006/relationships/hyperlink" Target="http://docs.cntd.ru/document/420304279" TargetMode="External"/><Relationship Id="rId38" Type="http://schemas.openxmlformats.org/officeDocument/2006/relationships/hyperlink" Target="http://docs.cntd.ru/document/420275287" TargetMode="External"/><Relationship Id="rId46" Type="http://schemas.openxmlformats.org/officeDocument/2006/relationships/hyperlink" Target="http://docs.cntd.ru/document/420215611" TargetMode="External"/><Relationship Id="rId59" Type="http://schemas.openxmlformats.org/officeDocument/2006/relationships/hyperlink" Target="http://docs.cntd.ru/document/420309971" TargetMode="External"/><Relationship Id="rId67" Type="http://schemas.openxmlformats.org/officeDocument/2006/relationships/hyperlink" Target="http://docs.cntd.ru/document/420215607" TargetMode="External"/><Relationship Id="rId20" Type="http://schemas.openxmlformats.org/officeDocument/2006/relationships/hyperlink" Target="http://docs.cntd.ru/document/902106058" TargetMode="External"/><Relationship Id="rId41" Type="http://schemas.openxmlformats.org/officeDocument/2006/relationships/hyperlink" Target="http://docs.cntd.ru/document/420275287" TargetMode="External"/><Relationship Id="rId54" Type="http://schemas.openxmlformats.org/officeDocument/2006/relationships/hyperlink" Target="http://docs.cntd.ru/document/420309971" TargetMode="External"/><Relationship Id="rId62" Type="http://schemas.openxmlformats.org/officeDocument/2006/relationships/hyperlink" Target="http://docs.cntd.ru/document/420309971" TargetMode="External"/><Relationship Id="rId70" Type="http://schemas.openxmlformats.org/officeDocument/2006/relationships/hyperlink" Target="http://docs.cntd.ru/document/420215607" TargetMode="External"/><Relationship Id="rId75" Type="http://schemas.openxmlformats.org/officeDocument/2006/relationships/hyperlink" Target="http://docs.cntd.ru/document/902389617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ocs.cntd.ru/document/902094699" TargetMode="External"/><Relationship Id="rId23" Type="http://schemas.openxmlformats.org/officeDocument/2006/relationships/hyperlink" Target="http://docs.cntd.ru/document/902106564" TargetMode="External"/><Relationship Id="rId28" Type="http://schemas.openxmlformats.org/officeDocument/2006/relationships/hyperlink" Target="http://docs.cntd.ru/document/420215621" TargetMode="External"/><Relationship Id="rId36" Type="http://schemas.openxmlformats.org/officeDocument/2006/relationships/hyperlink" Target="http://docs.cntd.ru/document/420275287" TargetMode="External"/><Relationship Id="rId49" Type="http://schemas.openxmlformats.org/officeDocument/2006/relationships/hyperlink" Target="http://docs.cntd.ru/document/420215611" TargetMode="External"/><Relationship Id="rId57" Type="http://schemas.openxmlformats.org/officeDocument/2006/relationships/hyperlink" Target="http://docs.cntd.ru/document/420309971" TargetMode="External"/><Relationship Id="rId10" Type="http://schemas.openxmlformats.org/officeDocument/2006/relationships/image" Target="media/image10.png"/><Relationship Id="rId31" Type="http://schemas.openxmlformats.org/officeDocument/2006/relationships/hyperlink" Target="http://docs.cntd.ru/document/420304279" TargetMode="External"/><Relationship Id="rId44" Type="http://schemas.openxmlformats.org/officeDocument/2006/relationships/hyperlink" Target="http://docs.cntd.ru/document/420215611" TargetMode="External"/><Relationship Id="rId52" Type="http://schemas.openxmlformats.org/officeDocument/2006/relationships/hyperlink" Target="http://docs.cntd.ru/document/420215611" TargetMode="External"/><Relationship Id="rId60" Type="http://schemas.openxmlformats.org/officeDocument/2006/relationships/hyperlink" Target="http://docs.cntd.ru/document/420309971" TargetMode="External"/><Relationship Id="rId65" Type="http://schemas.openxmlformats.org/officeDocument/2006/relationships/hyperlink" Target="http://docs.cntd.ru/document/420309971" TargetMode="External"/><Relationship Id="rId73" Type="http://schemas.openxmlformats.org/officeDocument/2006/relationships/hyperlink" Target="http://docs.cntd.ru/document/420215607" TargetMode="External"/><Relationship Id="rId78" Type="http://schemas.openxmlformats.org/officeDocument/2006/relationships/hyperlink" Target="http://docs.cntd.ru/document/902389617" TargetMode="External"/><Relationship Id="rId8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docs.cntd.ru/document/902061002" TargetMode="External"/><Relationship Id="rId18" Type="http://schemas.openxmlformats.org/officeDocument/2006/relationships/hyperlink" Target="http://docs.cntd.ru/document/902094699" TargetMode="External"/><Relationship Id="rId39" Type="http://schemas.openxmlformats.org/officeDocument/2006/relationships/hyperlink" Target="http://docs.cntd.ru/document/420275287" TargetMode="External"/><Relationship Id="rId34" Type="http://schemas.openxmlformats.org/officeDocument/2006/relationships/hyperlink" Target="http://docs.cntd.ru/document/420275287" TargetMode="External"/><Relationship Id="rId50" Type="http://schemas.openxmlformats.org/officeDocument/2006/relationships/hyperlink" Target="http://docs.cntd.ru/document/420215611" TargetMode="External"/><Relationship Id="rId55" Type="http://schemas.openxmlformats.org/officeDocument/2006/relationships/hyperlink" Target="http://docs.cntd.ru/document/420309971" TargetMode="External"/><Relationship Id="rId76" Type="http://schemas.openxmlformats.org/officeDocument/2006/relationships/hyperlink" Target="http://docs.cntd.ru/document/90238961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ocs.cntd.ru/document/42021560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cs.cntd.ru/document/420215621" TargetMode="External"/><Relationship Id="rId24" Type="http://schemas.openxmlformats.org/officeDocument/2006/relationships/hyperlink" Target="http://docs.cntd.ru/document/902106564" TargetMode="External"/><Relationship Id="rId40" Type="http://schemas.openxmlformats.org/officeDocument/2006/relationships/hyperlink" Target="http://docs.cntd.ru/document/420275287" TargetMode="External"/><Relationship Id="rId45" Type="http://schemas.openxmlformats.org/officeDocument/2006/relationships/hyperlink" Target="http://docs.cntd.ru/document/420215611" TargetMode="External"/><Relationship Id="rId66" Type="http://schemas.openxmlformats.org/officeDocument/2006/relationships/hyperlink" Target="http://docs.cntd.ru/document/420215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F09E-6A33-4615-B71C-0D55076E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5290</Words>
  <Characters>30158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Андрюшина Наталья Сергеевна</dc:creator>
  <cp:lastModifiedBy>А. Тищенко</cp:lastModifiedBy>
  <cp:revision>3</cp:revision>
  <cp:lastPrinted>2024-09-10T07:19:00Z</cp:lastPrinted>
  <dcterms:created xsi:type="dcterms:W3CDTF">2024-09-10T07:02:00Z</dcterms:created>
  <dcterms:modified xsi:type="dcterms:W3CDTF">2024-09-10T07:22:00Z</dcterms:modified>
  <dc:language>ru-RU</dc:language>
</cp:coreProperties>
</file>