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31F97" w:rsidP="004E1CC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4E1CC3">
              <w:rPr>
                <w:rFonts w:ascii="Liberation Serif" w:hAnsi="Liberation Serif"/>
                <w:sz w:val="26"/>
                <w:szCs w:val="26"/>
              </w:rPr>
              <w:t>7.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4C676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2777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F33104" w:rsidRPr="006C63B5" w:rsidRDefault="00F33104" w:rsidP="006C63B5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C63B5" w:rsidRPr="006C63B5" w:rsidRDefault="006C63B5" w:rsidP="006C63B5">
      <w:pPr>
        <w:shd w:val="clear" w:color="auto" w:fill="FFFFFF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C63B5" w:rsidRPr="006C63B5" w:rsidRDefault="006C63B5" w:rsidP="006C63B5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района от 31 октября 2022 г. №</w:t>
      </w:r>
      <w:r w:rsidR="00417DB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  <w:r w:rsidRPr="006C63B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</w:t>
      </w:r>
    </w:p>
    <w:p w:rsidR="006C63B5" w:rsidRPr="006C63B5" w:rsidRDefault="006C63B5" w:rsidP="006C63B5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6C63B5" w:rsidRPr="006C63B5" w:rsidRDefault="006C63B5" w:rsidP="006C63B5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26.09.2024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71 «О внесении изменений в решение Земского Собрания Грязовецкого муниципального округа от 07 декабря 2023 №159», с целью уточнения ранее принятого постановления,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</w:t>
      </w:r>
      <w:r>
        <w:rPr>
          <w:rFonts w:eastAsia="Andale Sans UI"/>
        </w:rPr>
        <w:t>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 октября 2022 г. № 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 следующие изменения: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1.1. 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75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905"/>
      </w:tblGrid>
      <w:tr w:rsidR="006C63B5" w:rsidRPr="006C63B5" w:rsidTr="006C63B5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«</w:t>
            </w: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494300,6 тыс. рублей, в том числе по годам реализации: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- 204484,4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- 226453,0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- 62863,2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- 120,0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- 190,0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.</w:t>
            </w: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III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«Финансовое обеспечение муниципальной программы, обоснование объема финансовых ресурсов, необходимых для реализации 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муниципальной программы» абзацы первый-седьмой изложить в следующей  редакции: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494300,6 тыс. рублей, в том числе по годам реализации: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2023 год - 204484,4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- 226453,0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- 62863,2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- 120,0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- 190,0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2028 год - 190,0 тыс. рублей.».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1.3. 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 к муниципальной программе «Финансовое  обеспечение реализации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1.4.В приложении 5 к муниципальной программе: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1.4.1. 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9719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74"/>
      </w:tblGrid>
      <w:tr w:rsidR="006C63B5" w:rsidRPr="006C63B5" w:rsidTr="006C63B5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«Объем бюджетных ассигнований подпрограммы 2</w:t>
            </w:r>
          </w:p>
        </w:tc>
        <w:tc>
          <w:tcPr>
            <w:tcW w:w="6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212730,6  тыс. рублей, в том числе по годам реализации: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202344,5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10386,1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0,0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0,0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– 0,0 тыс. рублей;</w:t>
            </w:r>
          </w:p>
          <w:p w:rsidR="006C63B5" w:rsidRPr="006C63B5" w:rsidRDefault="006C63B5" w:rsidP="006C63B5">
            <w:pPr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0,0 тыс. рублей</w:t>
            </w:r>
            <w: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.</w:t>
            </w:r>
            <w:r w:rsidRPr="006C63B5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».</w:t>
            </w:r>
          </w:p>
        </w:tc>
      </w:tr>
    </w:tbl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1.4.2.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III «Финансовое обеспечение реализации основных мероприятий подпрограммы 2 за счет средств бюджета округа» абзацы первый-седьмой изложить в следующей  редакции: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«Объем бюджетных ассигнований на реализацию подпрограммы 2 за счет средств бюджета округа составляет 212730,6 тыс. рублей, в том числе по годам реализации: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2023 год – 202344,5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 год – 10386,1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2025 год – 0,0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2026 год – 0,0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– 0,0 тыс. рублей;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2028 год – 0,0 тыс. рублей.».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1.4.3. 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Приложение 1 к подпрограмме 2 «Финансовое обеспечение и перечень мероприятий подпрограммы 2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 счет средств бюджета округа»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изложить в новой редакции согласно приложению 2 к настоящему постановлению.</w:t>
      </w:r>
    </w:p>
    <w:p w:rsidR="006C63B5" w:rsidRPr="006C63B5" w:rsidRDefault="006C63B5" w:rsidP="006C63B5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ab/>
        <w:t>1.4.4. 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5 к подпрограмме 2 «Паспорт инвестиционного проекта» изложить в новой редакции согласно приложению 3 к настоящему постановлению.</w:t>
      </w:r>
    </w:p>
    <w:p w:rsidR="00373CDC" w:rsidRPr="006C63B5" w:rsidRDefault="00373CDC" w:rsidP="006C63B5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73CD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Грязовецкого муниципального округа.</w:t>
      </w:r>
    </w:p>
    <w:p w:rsidR="0047188E" w:rsidRDefault="0047188E" w:rsidP="00373CDC">
      <w:pPr>
        <w:widowControl w:val="0"/>
        <w:snapToGrid w:val="0"/>
        <w:spacing w:line="276" w:lineRule="auto"/>
        <w:ind w:firstLine="708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D1D5C" w:rsidRDefault="00CD1D5C" w:rsidP="00373CD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D3B90" w:rsidRPr="00E323D8" w:rsidRDefault="007D3B90" w:rsidP="00265A3C">
      <w:pPr>
        <w:widowControl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Исполняющий обязанности </w:t>
      </w: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7188E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главы Грязовецкого муниципального округа                                                  А.В. Казунин</w:t>
      </w:r>
    </w:p>
    <w:p w:rsidR="0047188E" w:rsidRPr="0047188E" w:rsidRDefault="0047188E" w:rsidP="0047188E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8108F0" w:rsidRDefault="008108F0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55F43" w:rsidRDefault="00855F43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A2A7F" w:rsidRDefault="005A2A7F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1627" w:rsidRDefault="00EB1627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73CDC" w:rsidRDefault="00373CDC" w:rsidP="008108F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013E98" w:rsidRDefault="00013E98" w:rsidP="00855F43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  <w:sectPr w:rsidR="00013E98" w:rsidSect="001F71FC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73CDC" w:rsidRPr="006C63B5" w:rsidRDefault="00373CDC" w:rsidP="006D1540">
      <w:pPr>
        <w:shd w:val="clear" w:color="auto" w:fill="FFFFFF"/>
        <w:autoSpaceDN w:val="0"/>
        <w:ind w:left="1034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1</w:t>
      </w:r>
    </w:p>
    <w:p w:rsidR="00373CDC" w:rsidRPr="006C63B5" w:rsidRDefault="00373CDC" w:rsidP="006D1540">
      <w:pPr>
        <w:shd w:val="clear" w:color="auto" w:fill="FFFFFF"/>
        <w:autoSpaceDN w:val="0"/>
        <w:ind w:left="1034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373CDC" w:rsidRPr="006C63B5" w:rsidRDefault="00373CDC" w:rsidP="006D1540">
      <w:pPr>
        <w:shd w:val="clear" w:color="auto" w:fill="FFFFFF"/>
        <w:autoSpaceDN w:val="0"/>
        <w:ind w:left="1034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73CDC" w:rsidRPr="006C63B5" w:rsidRDefault="00373CDC" w:rsidP="006D1540">
      <w:pPr>
        <w:shd w:val="clear" w:color="auto" w:fill="FFFFFF"/>
        <w:autoSpaceDN w:val="0"/>
        <w:ind w:left="1034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07.10.2024 № 2774</w:t>
      </w:r>
    </w:p>
    <w:p w:rsidR="00373CDC" w:rsidRPr="006C63B5" w:rsidRDefault="00373CDC" w:rsidP="006D154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  <w:gridCol w:w="4495"/>
      </w:tblGrid>
      <w:tr w:rsidR="006C63B5" w:rsidRPr="006C63B5" w:rsidTr="006C63B5">
        <w:tc>
          <w:tcPr>
            <w:tcW w:w="10075" w:type="dxa"/>
          </w:tcPr>
          <w:p w:rsidR="006C63B5" w:rsidRPr="006C63B5" w:rsidRDefault="006C63B5" w:rsidP="006C63B5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495" w:type="dxa"/>
          </w:tcPr>
          <w:p w:rsidR="006C63B5" w:rsidRPr="006C63B5" w:rsidRDefault="006C63B5" w:rsidP="006C63B5">
            <w:pPr>
              <w:widowControl w:val="0"/>
              <w:tabs>
                <w:tab w:val="left" w:pos="-1920"/>
              </w:tabs>
              <w:autoSpaceDN w:val="0"/>
              <w:ind w:left="272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6C63B5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«Приложение 1 к муниципальной программе</w:t>
            </w:r>
          </w:p>
        </w:tc>
      </w:tr>
    </w:tbl>
    <w:p w:rsidR="006C63B5" w:rsidRPr="006C63B5" w:rsidRDefault="006C63B5" w:rsidP="006C63B5">
      <w:pPr>
        <w:tabs>
          <w:tab w:val="left" w:pos="11490"/>
        </w:tabs>
        <w:autoSpaceDN w:val="0"/>
        <w:textAlignment w:val="baseline"/>
        <w:rPr>
          <w:rFonts w:ascii="Liberation Serif" w:eastAsia="SimSun, 宋体" w:hAnsi="Liberation Serif" w:cs="Liberation Serif"/>
          <w:kern w:val="3"/>
          <w:sz w:val="26"/>
          <w:szCs w:val="26"/>
          <w:lang w:val="en-US" w:eastAsia="zh-CN" w:bidi="hi-IN"/>
        </w:rPr>
      </w:pPr>
      <w:r w:rsidRPr="006C63B5">
        <w:rPr>
          <w:rFonts w:ascii="Liberation Serif" w:eastAsia="SimSun, 宋体" w:hAnsi="Liberation Serif" w:cs="Liberation Serif"/>
          <w:kern w:val="3"/>
          <w:sz w:val="26"/>
          <w:szCs w:val="26"/>
          <w:lang w:val="en-US" w:eastAsia="zh-CN" w:bidi="hi-IN"/>
        </w:rPr>
        <w:tab/>
      </w:r>
    </w:p>
    <w:p w:rsidR="006C63B5" w:rsidRPr="006C63B5" w:rsidRDefault="006C63B5" w:rsidP="006C63B5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6C63B5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  <w:r w:rsidRPr="006C63B5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</w:t>
      </w:r>
    </w:p>
    <w:p w:rsidR="006C63B5" w:rsidRPr="006C63B5" w:rsidRDefault="006C63B5" w:rsidP="006C63B5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5"/>
        <w:gridCol w:w="5090"/>
        <w:gridCol w:w="1134"/>
        <w:gridCol w:w="993"/>
        <w:gridCol w:w="992"/>
        <w:gridCol w:w="850"/>
        <w:gridCol w:w="851"/>
        <w:gridCol w:w="709"/>
        <w:gridCol w:w="1134"/>
      </w:tblGrid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0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6663" w:type="dxa"/>
            <w:gridSpan w:val="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Расходы (тыс. руб.)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88603A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2023</w:t>
            </w:r>
            <w:r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C63B5"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год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2024 год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2025 год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2026 год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2027 год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2028 год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Итого</w:t>
            </w: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2023-2028 годы</w:t>
            </w:r>
          </w:p>
        </w:tc>
      </w:tr>
      <w:tr w:rsidR="006C63B5" w:rsidRPr="0088603A" w:rsidTr="00B6663D">
        <w:tc>
          <w:tcPr>
            <w:tcW w:w="34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Итого по муниципальной программе</w:t>
            </w:r>
          </w:p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«Комплексное развитие сельских территорий Грязовецкого муниципального округа</w:t>
            </w:r>
          </w:p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Вологодской области на 2023-2028 годы»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204484,4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226453,0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62863,2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494300,6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19499,2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25940,6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2629,8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48569,6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16737,3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9089,8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28236,4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175872,6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399744,6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17750,0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91,5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691,5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1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1646,2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1139,8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2882,8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48,4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124,7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1629,7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1128,4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2758,1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rPr>
          <w:trHeight w:val="179"/>
        </w:trPr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2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Перцевское  территориальное управление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30,2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62,1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94,9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29,9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61,5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91,4</w:t>
            </w:r>
          </w:p>
        </w:tc>
      </w:tr>
      <w:tr w:rsidR="006C63B5" w:rsidRPr="0088603A" w:rsidTr="00B6663D">
        <w:trPr>
          <w:trHeight w:val="551"/>
        </w:trPr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3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238,0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386,4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652,4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2,4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3,9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34,3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235,6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382,5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618,1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4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112,5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153,4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276,5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1,1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13,2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111,4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151,9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263,3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5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21,5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37,5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61,0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1,0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2,6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37,1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58,4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6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177260,6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17976,4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195237,00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17974,3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10689,7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28664,0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6317,6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291,6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6609,2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151618,7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6995,1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158613,8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7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133325,3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158409,2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12744,4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14157,3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4783,3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13175,1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114797,6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129226,8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1000,0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1850,0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8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11564,5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11564,5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483,2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483,2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443,3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443,3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10638,0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10638,0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Участник 9</w:t>
            </w:r>
          </w:p>
          <w:p w:rsidR="006C63B5" w:rsidRPr="0088603A" w:rsidRDefault="006C63B5" w:rsidP="0088603A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NSimSun" w:hAnsi="Liberation Serif" w:cs="Liberation Serif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61687,6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62743,2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124430,8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1885,5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2509,8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4395,3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1810,2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4219,5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43441,9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101266,0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14550,0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14550,0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Подпрограмма 1</w:t>
            </w:r>
          </w:p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2139,9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1899,2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4659,1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112,0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137,8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869,8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2027,8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1761,4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3789,3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Подпрограмма 2 «Комплексное развитие г. Грязовец Грязовецкой сельской агломерации Грязовецкого муниципального округа»</w:t>
            </w:r>
          </w:p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202344,5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10386,1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212730,6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19387,2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10386,1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29773,3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14709,4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14709,4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</w:tr>
      <w:tr w:rsidR="006C63B5" w:rsidRPr="0088603A" w:rsidTr="00B6663D">
        <w:tc>
          <w:tcPr>
            <w:tcW w:w="341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zh-CN"/>
              </w:rPr>
            </w:pPr>
            <w:r w:rsidRPr="0088603A">
              <w:rPr>
                <w:rFonts w:ascii="Liberation Serif" w:eastAsia="Arial Unicode MS" w:hAnsi="Liberation Serif" w:cs="Liberation Serif"/>
                <w:kern w:val="3"/>
                <w:sz w:val="24"/>
                <w:szCs w:val="24"/>
                <w:lang w:eastAsia="zh-CN"/>
              </w:rPr>
              <w:t>Подпрограмма 3 «Комплексное развитие рабочего поселка Вохтога Грязовецкого муниципального округа Вологодской области»</w:t>
            </w: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214167,7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62743,2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276910,9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15416,7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2509,8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17926,5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7328,4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2409,3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9737,7</w:t>
            </w:r>
          </w:p>
        </w:tc>
      </w:tr>
      <w:tr w:rsidR="006C63B5" w:rsidRPr="0088603A" w:rsidTr="00B6663D">
        <w:trPr>
          <w:trHeight w:val="141"/>
        </w:trPr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175872,6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57824,1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233696,7</w:t>
            </w:r>
          </w:p>
        </w:tc>
      </w:tr>
      <w:tr w:rsidR="006C63B5" w:rsidRPr="0088603A" w:rsidTr="00B6663D">
        <w:tc>
          <w:tcPr>
            <w:tcW w:w="3415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50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15550,0</w:t>
            </w:r>
          </w:p>
        </w:tc>
      </w:tr>
    </w:tbl>
    <w:p w:rsidR="006C63B5" w:rsidRPr="0088603A" w:rsidRDefault="006C63B5" w:rsidP="0088603A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Liberation Serif"/>
          <w:bCs/>
          <w:sz w:val="24"/>
          <w:szCs w:val="24"/>
          <w:lang w:eastAsia="ar-SA"/>
        </w:rPr>
      </w:pPr>
      <w:r w:rsidRPr="0088603A">
        <w:rPr>
          <w:rFonts w:ascii="Liberation Serif" w:hAnsi="Liberation Serif" w:cs="Liberation Serif"/>
          <w:bCs/>
          <w:sz w:val="24"/>
          <w:szCs w:val="24"/>
          <w:lang w:eastAsia="ar-SA"/>
        </w:rPr>
        <w:t>».</w:t>
      </w:r>
    </w:p>
    <w:p w:rsidR="006C63B5" w:rsidRPr="0088603A" w:rsidRDefault="006C63B5" w:rsidP="0088603A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</w:p>
    <w:p w:rsidR="006C63B5" w:rsidRPr="0088603A" w:rsidRDefault="006C63B5" w:rsidP="0088603A">
      <w:pPr>
        <w:widowControl w:val="0"/>
        <w:tabs>
          <w:tab w:val="left" w:pos="-1920"/>
        </w:tabs>
        <w:autoSpaceDN w:val="0"/>
        <w:jc w:val="right"/>
        <w:textAlignment w:val="baseline"/>
        <w:rPr>
          <w:rFonts w:ascii="Liberation Serif" w:hAnsi="Liberation Serif" w:cs="Liberation Serif"/>
          <w:b/>
          <w:bCs/>
          <w:kern w:val="3"/>
          <w:sz w:val="24"/>
          <w:szCs w:val="24"/>
          <w:lang w:eastAsia="zh-CN"/>
        </w:rPr>
        <w:sectPr w:rsidR="006C63B5" w:rsidRPr="0088603A" w:rsidSect="00B666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1548" w:right="567" w:bottom="1190" w:left="1701" w:header="1134" w:footer="1134" w:gutter="0"/>
          <w:cols w:space="720"/>
          <w:titlePg/>
          <w:docGrid w:linePitch="272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6C63B5" w:rsidRPr="0088603A" w:rsidTr="006C63B5">
        <w:trPr>
          <w:trHeight w:val="1129"/>
        </w:trPr>
        <w:tc>
          <w:tcPr>
            <w:tcW w:w="10044" w:type="dxa"/>
          </w:tcPr>
          <w:p w:rsidR="006C63B5" w:rsidRPr="0088603A" w:rsidRDefault="006C63B5" w:rsidP="006C63B5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 w:cs="Liberation Serif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88603A" w:rsidRPr="0088603A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88603A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Приложение 2 </w:t>
            </w:r>
          </w:p>
          <w:p w:rsidR="0088603A" w:rsidRPr="0088603A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88603A"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  <w:t xml:space="preserve">к постановлению администрации </w:t>
            </w:r>
          </w:p>
          <w:p w:rsidR="0088603A" w:rsidRPr="0088603A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88603A"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  <w:t>Грязовецкого муниципального округа</w:t>
            </w:r>
          </w:p>
          <w:p w:rsidR="0088603A" w:rsidRPr="0088603A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88603A"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  <w:t>от 07.10.2024 № 2774</w:t>
            </w:r>
          </w:p>
          <w:p w:rsidR="0088603A" w:rsidRPr="0088603A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</w:p>
          <w:p w:rsidR="006C63B5" w:rsidRPr="0088603A" w:rsidRDefault="006C63B5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88603A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</w:t>
            </w:r>
            <w:r w:rsidRPr="0088603A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1 к подпрограмме 2</w:t>
            </w:r>
          </w:p>
        </w:tc>
      </w:tr>
    </w:tbl>
    <w:p w:rsidR="006C63B5" w:rsidRPr="0088603A" w:rsidRDefault="006C63B5" w:rsidP="006C63B5">
      <w:pPr>
        <w:autoSpaceDN w:val="0"/>
        <w:ind w:firstLine="13183"/>
        <w:textAlignment w:val="baseline"/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603A">
        <w:rPr>
          <w:rFonts w:ascii="Liberation Serif" w:eastAsia="SimSun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</w:p>
    <w:p w:rsidR="006C63B5" w:rsidRPr="0088603A" w:rsidRDefault="006C63B5" w:rsidP="006C63B5">
      <w:pPr>
        <w:autoSpaceDN w:val="0"/>
        <w:jc w:val="center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88603A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2 за счет средств бюджета </w:t>
      </w:r>
      <w:r w:rsidRPr="0088603A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6C63B5" w:rsidRPr="0088603A" w:rsidRDefault="006C63B5" w:rsidP="006C63B5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tbl>
      <w:tblPr>
        <w:tblW w:w="1502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90"/>
        <w:gridCol w:w="1701"/>
        <w:gridCol w:w="4001"/>
        <w:gridCol w:w="1064"/>
        <w:gridCol w:w="840"/>
        <w:gridCol w:w="580"/>
        <w:gridCol w:w="560"/>
        <w:gridCol w:w="620"/>
        <w:gridCol w:w="620"/>
        <w:gridCol w:w="1071"/>
      </w:tblGrid>
      <w:tr w:rsidR="006C63B5" w:rsidRPr="006C63B5" w:rsidTr="00B6663D">
        <w:trPr>
          <w:cantSplit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Статус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</w:p>
          <w:p w:rsidR="006C63B5" w:rsidRPr="0088603A" w:rsidRDefault="0088603A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</w:t>
            </w: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ы</w:t>
            </w:r>
            <w:r w:rsidR="006C63B5"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,  основного</w:t>
            </w: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Ответственный исполнитель,</w:t>
            </w: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участник</w:t>
            </w:r>
          </w:p>
        </w:tc>
        <w:tc>
          <w:tcPr>
            <w:tcW w:w="40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5355" w:type="dxa"/>
            <w:gridSpan w:val="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Расходы (тыс. руб.)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2023 год</w:t>
            </w: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2024 год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2025 год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2026 год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2027 год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2028 год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Liberation Serif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</w:p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2023-2028 годы</w:t>
            </w:r>
          </w:p>
        </w:tc>
      </w:tr>
      <w:tr w:rsidR="006C63B5" w:rsidRPr="006C63B5" w:rsidTr="00B6663D">
        <w:trPr>
          <w:cantSplit/>
          <w:trHeight w:val="424"/>
        </w:trPr>
        <w:tc>
          <w:tcPr>
            <w:tcW w:w="19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Подпрограмма 2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«Комплексное развитие г. Грязовец Грязовецкой сельской агломерации Грязовецкого муниципа</w:t>
            </w:r>
            <w:r w:rsidR="00417D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л</w:t>
            </w: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ьного округа»</w:t>
            </w:r>
          </w:p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Итого</w:t>
            </w:r>
          </w:p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по подпрограмме 2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202344,5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10386,1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212730,6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19387,2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10386,1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29773,3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14709,4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14709,4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166047,9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2200,0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7 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безвозмездные поступления </w:t>
            </w:r>
            <w:r w:rsid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177260,6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10386,1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187646,7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17974,3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10386,1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28360,4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6317,6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6317,6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151618,7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151618,7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1350,0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2.1.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«Капитальный ремонт пришкольного спортивного стадиона и устройство спортивных площадок МБОУ «Средняя</w:t>
            </w:r>
            <w:r w:rsid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школа №1 г. Грязовца»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25083,9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1412,9</w:t>
            </w:r>
          </w:p>
        </w:tc>
      </w:tr>
      <w:tr w:rsidR="006C63B5" w:rsidRPr="006C63B5" w:rsidTr="00B6663D">
        <w:trPr>
          <w:cantSplit/>
          <w:trHeight w:val="1210"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8391,8</w:t>
            </w:r>
          </w:p>
        </w:tc>
      </w:tr>
      <w:tr w:rsidR="006C63B5" w:rsidRPr="006C63B5" w:rsidTr="00B6663D">
        <w:trPr>
          <w:cantSplit/>
          <w:trHeight w:val="826"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14429,2</w:t>
            </w:r>
          </w:p>
        </w:tc>
      </w:tr>
      <w:tr w:rsidR="006C63B5" w:rsidRPr="006C63B5" w:rsidTr="00B6663D">
        <w:trPr>
          <w:cantSplit/>
          <w:trHeight w:val="574"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</w:tr>
      <w:tr w:rsidR="006C63B5" w:rsidRPr="006C63B5" w:rsidTr="00B6663D">
        <w:trPr>
          <w:cantSplit/>
          <w:trHeight w:val="448"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2.2.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«Капитальный ремонт с перепланировкой внутренних помещений хоккейного корта в                      г. Грязовец»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37076,7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37076,7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9288,0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9288,0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1077,6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1077,6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25861,1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25861,1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850,0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2.3.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«Канализация г.Грязовец. Пусковой комплекс 2-ой очереди – строительство коллектора (3 этап)»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97589,8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97589,8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6146,4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6146,4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3657,8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3657,8</w:t>
            </w:r>
          </w:p>
        </w:tc>
      </w:tr>
      <w:tr w:rsidR="006C63B5" w:rsidRPr="006C63B5" w:rsidTr="00B6663D">
        <w:trPr>
          <w:cantSplit/>
          <w:trHeight w:val="1320"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87785,6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87785,6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2.4.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«Строительство второй очереди физкультурно-оздоровительного комплекса с бассейном в г. Грязовце (2-ой этап второй очереди)»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41979,8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10386,1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52365,9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2500,9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10386,1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12887,0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1559,2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1559,2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37419,7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37419,7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безвозмездные поступления </w:t>
            </w:r>
            <w:r w:rsid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500,0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500,0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Основное мероприятие 2.5.</w:t>
            </w:r>
          </w:p>
        </w:tc>
        <w:tc>
          <w:tcPr>
            <w:tcW w:w="1990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«Строительство электрических сетей уличного освещения в д. Пирогово Грязовецкого района»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управление строительства, архитектуры, энергетики и жилищно-коммунального хозяйства админстрации  Грязовецкого муниципального округа</w:t>
            </w: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всего, в том числе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614,3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614,3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39,0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39,0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23,0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23,0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552,3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552,3</w:t>
            </w:r>
          </w:p>
        </w:tc>
      </w:tr>
      <w:tr w:rsidR="006C63B5" w:rsidRPr="006C63B5" w:rsidTr="00B6663D">
        <w:trPr>
          <w:cantSplit/>
        </w:trPr>
        <w:tc>
          <w:tcPr>
            <w:tcW w:w="198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90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3B5" w:rsidRPr="0088603A" w:rsidRDefault="006C63B5" w:rsidP="0088603A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0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8603A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8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56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3B5" w:rsidRPr="0088603A" w:rsidRDefault="006C63B5" w:rsidP="0088603A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0,0</w:t>
            </w:r>
          </w:p>
        </w:tc>
      </w:tr>
    </w:tbl>
    <w:p w:rsidR="006C63B5" w:rsidRPr="0088603A" w:rsidRDefault="006C63B5" w:rsidP="0088603A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88603A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6C63B5" w:rsidRDefault="006C63B5" w:rsidP="006C63B5">
      <w:pPr>
        <w:tabs>
          <w:tab w:val="left" w:pos="10838"/>
        </w:tabs>
        <w:autoSpaceDN w:val="0"/>
        <w:ind w:left="12758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eastAsia="zh-CN" w:bidi="hi-IN"/>
        </w:rPr>
      </w:pPr>
    </w:p>
    <w:p w:rsidR="0088603A" w:rsidRPr="0088603A" w:rsidRDefault="0088603A" w:rsidP="006C63B5">
      <w:pPr>
        <w:tabs>
          <w:tab w:val="left" w:pos="10838"/>
        </w:tabs>
        <w:autoSpaceDN w:val="0"/>
        <w:ind w:left="12758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eastAsia="zh-CN" w:bidi="hi-IN"/>
        </w:rPr>
        <w:sectPr w:rsidR="0088603A" w:rsidRPr="0088603A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548" w:right="567" w:bottom="1190" w:left="1701" w:header="1134" w:footer="1134" w:gutter="0"/>
          <w:cols w:space="720"/>
        </w:sect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4"/>
        <w:gridCol w:w="4526"/>
      </w:tblGrid>
      <w:tr w:rsidR="006C63B5" w:rsidRPr="00B6663D" w:rsidTr="006C63B5">
        <w:trPr>
          <w:trHeight w:val="1129"/>
        </w:trPr>
        <w:tc>
          <w:tcPr>
            <w:tcW w:w="10044" w:type="dxa"/>
          </w:tcPr>
          <w:p w:rsidR="006C63B5" w:rsidRPr="00B6663D" w:rsidRDefault="006C63B5" w:rsidP="006C63B5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4526" w:type="dxa"/>
          </w:tcPr>
          <w:p w:rsidR="0088603A" w:rsidRPr="00B6663D" w:rsidRDefault="00417DB7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3</w:t>
            </w:r>
            <w:r w:rsidR="0088603A" w:rsidRPr="00B6663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88603A" w:rsidRPr="00B6663D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B6663D"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  <w:t xml:space="preserve">к постановлению администрации </w:t>
            </w:r>
          </w:p>
          <w:p w:rsidR="0088603A" w:rsidRPr="00B6663D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B6663D"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  <w:t>Грязовецкого муниципального округа</w:t>
            </w:r>
          </w:p>
          <w:p w:rsidR="0088603A" w:rsidRPr="00B6663D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</w:pPr>
            <w:r w:rsidRPr="00B6663D">
              <w:rPr>
                <w:rFonts w:ascii="Liberation Serif" w:hAnsi="Liberation Serif" w:cs="Liberation Serif"/>
                <w:color w:val="00000A"/>
                <w:kern w:val="3"/>
                <w:sz w:val="26"/>
                <w:szCs w:val="26"/>
                <w:lang w:eastAsia="zh-CN"/>
              </w:rPr>
              <w:t>от 07.10.2024 № 2774</w:t>
            </w:r>
          </w:p>
          <w:p w:rsidR="0088603A" w:rsidRPr="00B6663D" w:rsidRDefault="0088603A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6C63B5" w:rsidRPr="00B6663D" w:rsidRDefault="006C63B5" w:rsidP="00B6663D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304"/>
              <w:textAlignment w:val="baseline"/>
              <w:rPr>
                <w:color w:val="00000A"/>
                <w:kern w:val="3"/>
                <w:sz w:val="26"/>
                <w:szCs w:val="26"/>
                <w:lang w:eastAsia="zh-CN"/>
              </w:rPr>
            </w:pPr>
            <w:r w:rsidRPr="00B6663D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«</w:t>
            </w:r>
            <w:r w:rsidRPr="00B6663D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5 к подпрограмме 2</w:t>
            </w:r>
          </w:p>
        </w:tc>
      </w:tr>
    </w:tbl>
    <w:p w:rsidR="006C63B5" w:rsidRPr="00B6663D" w:rsidRDefault="006C63B5" w:rsidP="0088603A">
      <w:pPr>
        <w:autoSpaceDN w:val="0"/>
        <w:textAlignment w:val="baseline"/>
        <w:rPr>
          <w:rFonts w:ascii="Liberation Serif" w:hAnsi="Liberation Serif" w:cs="Liberation Serif"/>
          <w:b/>
          <w:bCs/>
          <w:color w:val="000000"/>
          <w:kern w:val="3"/>
          <w:sz w:val="26"/>
          <w:szCs w:val="26"/>
          <w:lang w:eastAsia="zh-CN"/>
        </w:rPr>
      </w:pPr>
    </w:p>
    <w:p w:rsidR="006C63B5" w:rsidRPr="00B6663D" w:rsidRDefault="006C63B5" w:rsidP="006C63B5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color w:val="000000"/>
          <w:kern w:val="3"/>
          <w:sz w:val="26"/>
          <w:szCs w:val="26"/>
          <w:lang w:val="en-US" w:eastAsia="zh-CN" w:bidi="hi-IN"/>
        </w:rPr>
      </w:pPr>
      <w:r w:rsidRPr="00B6663D">
        <w:rPr>
          <w:rFonts w:ascii="Liberation Serif" w:eastAsia="Arial Unicode MS" w:hAnsi="Liberation Serif" w:cs="Mangal"/>
          <w:b/>
          <w:color w:val="000000"/>
          <w:kern w:val="3"/>
          <w:sz w:val="26"/>
          <w:szCs w:val="26"/>
          <w:lang w:val="en-US" w:eastAsia="zh-CN" w:bidi="hi-IN"/>
        </w:rPr>
        <w:t>Паспорт инвестиционного проекта</w:t>
      </w:r>
    </w:p>
    <w:p w:rsidR="006C63B5" w:rsidRPr="00B6663D" w:rsidRDefault="006C63B5" w:rsidP="006C63B5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color w:val="000000"/>
          <w:kern w:val="3"/>
          <w:sz w:val="26"/>
          <w:szCs w:val="26"/>
          <w:lang w:val="en-US" w:eastAsia="zh-CN" w:bidi="hi-IN"/>
        </w:rPr>
      </w:pPr>
    </w:p>
    <w:tbl>
      <w:tblPr>
        <w:tblW w:w="15026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1"/>
        <w:gridCol w:w="9055"/>
      </w:tblGrid>
      <w:tr w:rsidR="006C63B5" w:rsidRPr="0088603A" w:rsidTr="00B6663D"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 xml:space="preserve">Наименование  объекта  капитального строительства  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Строительство второй очереди физкультурно-оздоровительного комплекса с бассейном в г. Грязовце (2-ой этап второй очереди)</w:t>
            </w:r>
          </w:p>
        </w:tc>
      </w:tr>
      <w:tr w:rsidR="006C63B5" w:rsidRPr="0088603A" w:rsidTr="00B6663D">
        <w:tc>
          <w:tcPr>
            <w:tcW w:w="5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Направление  расходования средств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Строительство</w:t>
            </w:r>
          </w:p>
        </w:tc>
      </w:tr>
      <w:tr w:rsidR="006C63B5" w:rsidRPr="0088603A" w:rsidTr="00B6663D">
        <w:tc>
          <w:tcPr>
            <w:tcW w:w="5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Главный  распорядитель бюджетных средств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Администрация  Грязовецкого муниципального  округа</w:t>
            </w:r>
          </w:p>
        </w:tc>
      </w:tr>
      <w:tr w:rsidR="006C63B5" w:rsidRPr="0088603A" w:rsidTr="00B6663D">
        <w:tc>
          <w:tcPr>
            <w:tcW w:w="5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-</w:t>
            </w:r>
          </w:p>
        </w:tc>
      </w:tr>
      <w:tr w:rsidR="006C63B5" w:rsidRPr="0088603A" w:rsidTr="00B6663D">
        <w:tc>
          <w:tcPr>
            <w:tcW w:w="5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val="en-US" w:eastAsia="ar-SA" w:bidi="hi-IN"/>
              </w:rPr>
              <w:t>2023 год</w:t>
            </w:r>
          </w:p>
        </w:tc>
      </w:tr>
      <w:tr w:rsidR="006C63B5" w:rsidRPr="0088603A" w:rsidTr="00B6663D">
        <w:tc>
          <w:tcPr>
            <w:tcW w:w="5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52365,9</w:t>
            </w:r>
            <w:r w:rsidRPr="0088603A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 xml:space="preserve"> тыс. руб.</w:t>
            </w:r>
          </w:p>
        </w:tc>
      </w:tr>
      <w:tr w:rsidR="006C63B5" w:rsidRPr="0088603A" w:rsidTr="00B6663D">
        <w:tc>
          <w:tcPr>
            <w:tcW w:w="5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88603A">
              <w:rPr>
                <w:rFonts w:ascii="Liberation Serif" w:eastAsia="Arial Unicode MS" w:hAnsi="Liberation Serif" w:cs="Mangal"/>
                <w:color w:val="000000"/>
                <w:kern w:val="3"/>
                <w:sz w:val="26"/>
                <w:szCs w:val="26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9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63B5" w:rsidRPr="0088603A" w:rsidRDefault="006C63B5" w:rsidP="00B6663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val="en-US" w:eastAsia="zh-CN" w:bidi="hi-IN"/>
              </w:rPr>
            </w:pPr>
            <w:r w:rsidRPr="0088603A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52365,9</w:t>
            </w:r>
            <w:r w:rsidRPr="0088603A">
              <w:rPr>
                <w:rFonts w:ascii="Liberation Serif" w:eastAsia="SimSun, 宋体" w:hAnsi="Liberation Serif" w:cs="Liberation Serif"/>
                <w:bCs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r w:rsidRPr="0088603A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val="en-US" w:eastAsia="ar-SA" w:bidi="hi-IN"/>
              </w:rPr>
              <w:t>тыс. руб.</w:t>
            </w:r>
          </w:p>
        </w:tc>
      </w:tr>
    </w:tbl>
    <w:p w:rsidR="006C63B5" w:rsidRPr="00B6663D" w:rsidRDefault="006C63B5" w:rsidP="006C63B5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B6663D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6C63B5" w:rsidRPr="00B6663D" w:rsidRDefault="006C63B5" w:rsidP="006C63B5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</w:pPr>
    </w:p>
    <w:p w:rsidR="00013E98" w:rsidRPr="00855F43" w:rsidRDefault="00013E98" w:rsidP="006C63B5">
      <w:pPr>
        <w:ind w:left="10348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sectPr w:rsidR="00013E98" w:rsidRPr="00855F43" w:rsidSect="00B6663D">
      <w:headerReference w:type="first" r:id="rId19"/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97" w:rsidRDefault="00A12C97">
      <w:r>
        <w:separator/>
      </w:r>
    </w:p>
  </w:endnote>
  <w:endnote w:type="continuationSeparator" w:id="0">
    <w:p w:rsidR="00A12C97" w:rsidRDefault="00A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CC"/>
    <w:family w:val="roman"/>
    <w:pitch w:val="variable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B5" w:rsidRDefault="006C63B5">
    <w:pPr>
      <w:pStyle w:val="ConsPlusCell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B5" w:rsidRDefault="006C63B5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B5" w:rsidRDefault="006C63B5">
    <w:pPr>
      <w:pStyle w:val="ConsPlusCell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B5" w:rsidRDefault="006C63B5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97" w:rsidRDefault="00A12C97">
      <w:r>
        <w:separator/>
      </w:r>
    </w:p>
  </w:footnote>
  <w:footnote w:type="continuationSeparator" w:id="0">
    <w:p w:rsidR="00A12C97" w:rsidRDefault="00A1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6C63B5" w:rsidRDefault="006C63B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54D">
          <w:rPr>
            <w:noProof/>
          </w:rPr>
          <w:t>2</w:t>
        </w:r>
        <w:r>
          <w:fldChar w:fldCharType="end"/>
        </w:r>
      </w:p>
    </w:sdtContent>
  </w:sdt>
  <w:p w:rsidR="006C63B5" w:rsidRDefault="006C63B5"/>
  <w:p w:rsidR="006C63B5" w:rsidRDefault="006C63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B5" w:rsidRDefault="006C63B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940786"/>
      <w:docPartObj>
        <w:docPartGallery w:val="Page Numbers (Top of Page)"/>
        <w:docPartUnique/>
      </w:docPartObj>
    </w:sdtPr>
    <w:sdtEndPr/>
    <w:sdtContent>
      <w:p w:rsidR="00417DB7" w:rsidRDefault="00417D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C63B5" w:rsidRDefault="006C63B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93533"/>
      <w:docPartObj>
        <w:docPartGallery w:val="Page Numbers (Top of Page)"/>
        <w:docPartUnique/>
      </w:docPartObj>
    </w:sdtPr>
    <w:sdtEndPr/>
    <w:sdtContent>
      <w:p w:rsidR="00B6663D" w:rsidRDefault="00B6663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B7">
          <w:rPr>
            <w:noProof/>
          </w:rPr>
          <w:t>4</w:t>
        </w:r>
        <w:r>
          <w:fldChar w:fldCharType="end"/>
        </w:r>
      </w:p>
    </w:sdtContent>
  </w:sdt>
  <w:p w:rsidR="00B6663D" w:rsidRDefault="00B6663D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B5" w:rsidRDefault="006C63B5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276088"/>
      <w:docPartObj>
        <w:docPartGallery w:val="Page Numbers (Top of Page)"/>
        <w:docPartUnique/>
      </w:docPartObj>
    </w:sdtPr>
    <w:sdtEndPr/>
    <w:sdtContent>
      <w:p w:rsidR="00417DB7" w:rsidRDefault="00417D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C63B5" w:rsidRDefault="006C63B5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807359"/>
      <w:docPartObj>
        <w:docPartGallery w:val="Page Numbers (Top of Page)"/>
        <w:docPartUnique/>
      </w:docPartObj>
    </w:sdtPr>
    <w:sdtEndPr/>
    <w:sdtContent>
      <w:p w:rsidR="00B6663D" w:rsidRDefault="00B6663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B7">
          <w:rPr>
            <w:noProof/>
          </w:rPr>
          <w:t>13</w:t>
        </w:r>
        <w:r>
          <w:fldChar w:fldCharType="end"/>
        </w:r>
      </w:p>
    </w:sdtContent>
  </w:sdt>
  <w:p w:rsidR="00B6663D" w:rsidRDefault="00B6663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33D0F67"/>
    <w:multiLevelType w:val="multilevel"/>
    <w:tmpl w:val="16F054A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7715165"/>
    <w:multiLevelType w:val="multilevel"/>
    <w:tmpl w:val="A282F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6310E0"/>
    <w:multiLevelType w:val="multilevel"/>
    <w:tmpl w:val="068C8A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 w15:restartNumberingAfterBreak="0">
    <w:nsid w:val="6D6E5620"/>
    <w:multiLevelType w:val="multilevel"/>
    <w:tmpl w:val="ADFAC44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5"/>
  </w:num>
  <w:num w:numId="3">
    <w:abstractNumId w:val="52"/>
  </w:num>
  <w:num w:numId="4">
    <w:abstractNumId w:val="29"/>
  </w:num>
  <w:num w:numId="5">
    <w:abstractNumId w:val="42"/>
  </w:num>
  <w:num w:numId="6">
    <w:abstractNumId w:val="30"/>
  </w:num>
  <w:num w:numId="7">
    <w:abstractNumId w:val="39"/>
  </w:num>
  <w:num w:numId="8">
    <w:abstractNumId w:val="14"/>
  </w:num>
  <w:num w:numId="9">
    <w:abstractNumId w:val="22"/>
  </w:num>
  <w:num w:numId="10">
    <w:abstractNumId w:val="18"/>
  </w:num>
  <w:num w:numId="11">
    <w:abstractNumId w:val="3"/>
  </w:num>
  <w:num w:numId="12">
    <w:abstractNumId w:val="23"/>
  </w:num>
  <w:num w:numId="13">
    <w:abstractNumId w:val="26"/>
  </w:num>
  <w:num w:numId="14">
    <w:abstractNumId w:val="37"/>
  </w:num>
  <w:num w:numId="15">
    <w:abstractNumId w:val="40"/>
  </w:num>
  <w:num w:numId="16">
    <w:abstractNumId w:val="6"/>
  </w:num>
  <w:num w:numId="17">
    <w:abstractNumId w:val="27"/>
  </w:num>
  <w:num w:numId="18">
    <w:abstractNumId w:val="32"/>
  </w:num>
  <w:num w:numId="19">
    <w:abstractNumId w:val="48"/>
  </w:num>
  <w:num w:numId="20">
    <w:abstractNumId w:val="20"/>
  </w:num>
  <w:num w:numId="21">
    <w:abstractNumId w:val="9"/>
  </w:num>
  <w:num w:numId="22">
    <w:abstractNumId w:val="28"/>
  </w:num>
  <w:num w:numId="23">
    <w:abstractNumId w:val="25"/>
  </w:num>
  <w:num w:numId="24">
    <w:abstractNumId w:val="47"/>
  </w:num>
  <w:num w:numId="25">
    <w:abstractNumId w:val="10"/>
  </w:num>
  <w:num w:numId="26">
    <w:abstractNumId w:val="46"/>
  </w:num>
  <w:num w:numId="27">
    <w:abstractNumId w:val="8"/>
  </w:num>
  <w:num w:numId="28">
    <w:abstractNumId w:val="15"/>
  </w:num>
  <w:num w:numId="29">
    <w:abstractNumId w:val="4"/>
  </w:num>
  <w:num w:numId="30">
    <w:abstractNumId w:val="43"/>
  </w:num>
  <w:num w:numId="31">
    <w:abstractNumId w:val="33"/>
  </w:num>
  <w:num w:numId="32">
    <w:abstractNumId w:val="17"/>
  </w:num>
  <w:num w:numId="33">
    <w:abstractNumId w:val="49"/>
  </w:num>
  <w:num w:numId="34">
    <w:abstractNumId w:val="13"/>
  </w:num>
  <w:num w:numId="35">
    <w:abstractNumId w:val="45"/>
  </w:num>
  <w:num w:numId="36">
    <w:abstractNumId w:val="2"/>
  </w:num>
  <w:num w:numId="37">
    <w:abstractNumId w:val="50"/>
  </w:num>
  <w:num w:numId="38">
    <w:abstractNumId w:val="11"/>
  </w:num>
  <w:num w:numId="39">
    <w:abstractNumId w:val="38"/>
  </w:num>
  <w:num w:numId="40">
    <w:abstractNumId w:val="34"/>
  </w:num>
  <w:num w:numId="41">
    <w:abstractNumId w:val="41"/>
  </w:num>
  <w:num w:numId="42">
    <w:abstractNumId w:val="51"/>
  </w:num>
  <w:num w:numId="43">
    <w:abstractNumId w:val="19"/>
  </w:num>
  <w:num w:numId="44">
    <w:abstractNumId w:val="31"/>
  </w:num>
  <w:num w:numId="45">
    <w:abstractNumId w:val="35"/>
  </w:num>
  <w:num w:numId="46">
    <w:abstractNumId w:val="36"/>
  </w:num>
  <w:num w:numId="47">
    <w:abstractNumId w:val="36"/>
    <w:lvlOverride w:ilvl="0">
      <w:startOverride w:val="1"/>
    </w:lvlOverride>
  </w:num>
  <w:num w:numId="48">
    <w:abstractNumId w:val="7"/>
  </w:num>
  <w:num w:numId="49">
    <w:abstractNumId w:val="16"/>
  </w:num>
  <w:num w:numId="50">
    <w:abstractNumId w:val="21"/>
  </w:num>
  <w:num w:numId="51">
    <w:abstractNumId w:val="12"/>
  </w:num>
  <w:num w:numId="52">
    <w:abstractNumId w:val="44"/>
  </w:num>
  <w:num w:numId="53">
    <w:abstractNumId w:val="12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3E98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0FD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60C4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8E5"/>
    <w:rsid w:val="00206B84"/>
    <w:rsid w:val="002074C0"/>
    <w:rsid w:val="002078E5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3CDC"/>
    <w:rsid w:val="003772B5"/>
    <w:rsid w:val="00377601"/>
    <w:rsid w:val="00380025"/>
    <w:rsid w:val="0038020E"/>
    <w:rsid w:val="003802D4"/>
    <w:rsid w:val="0038054D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17DB7"/>
    <w:rsid w:val="00420A8E"/>
    <w:rsid w:val="00420C3B"/>
    <w:rsid w:val="00420D1C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188E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572"/>
    <w:rsid w:val="004A48E2"/>
    <w:rsid w:val="004A4D2C"/>
    <w:rsid w:val="004A5843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76E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1CC3"/>
    <w:rsid w:val="004E2498"/>
    <w:rsid w:val="004E2A75"/>
    <w:rsid w:val="004E2EFA"/>
    <w:rsid w:val="004E32D0"/>
    <w:rsid w:val="004E3788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815"/>
    <w:rsid w:val="00600CBF"/>
    <w:rsid w:val="006013A3"/>
    <w:rsid w:val="006015F8"/>
    <w:rsid w:val="00601951"/>
    <w:rsid w:val="00603004"/>
    <w:rsid w:val="006043CB"/>
    <w:rsid w:val="00604890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3B5"/>
    <w:rsid w:val="006C69E7"/>
    <w:rsid w:val="006C7698"/>
    <w:rsid w:val="006D09C5"/>
    <w:rsid w:val="006D0D62"/>
    <w:rsid w:val="006D0E8E"/>
    <w:rsid w:val="006D1202"/>
    <w:rsid w:val="006D1540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97D"/>
    <w:rsid w:val="00705F4C"/>
    <w:rsid w:val="007065C4"/>
    <w:rsid w:val="00707E98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057"/>
    <w:rsid w:val="00830CAF"/>
    <w:rsid w:val="00830F26"/>
    <w:rsid w:val="00830F9F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03A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2C77"/>
    <w:rsid w:val="008F2E23"/>
    <w:rsid w:val="008F3C58"/>
    <w:rsid w:val="008F5756"/>
    <w:rsid w:val="008F610A"/>
    <w:rsid w:val="008F6D42"/>
    <w:rsid w:val="008F752A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C97"/>
    <w:rsid w:val="00A12D22"/>
    <w:rsid w:val="00A137CD"/>
    <w:rsid w:val="00A1419F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A93"/>
    <w:rsid w:val="00AA4F4E"/>
    <w:rsid w:val="00AA5381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F53"/>
    <w:rsid w:val="00AF5FB5"/>
    <w:rsid w:val="00AF7C78"/>
    <w:rsid w:val="00AF7ECD"/>
    <w:rsid w:val="00B000EA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663D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4CFC"/>
    <w:rsid w:val="00C04E8D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6244"/>
    <w:rsid w:val="00C46A43"/>
    <w:rsid w:val="00C47083"/>
    <w:rsid w:val="00C47457"/>
    <w:rsid w:val="00C504E1"/>
    <w:rsid w:val="00C50B4B"/>
    <w:rsid w:val="00C512E9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3AEE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654"/>
    <w:rsid w:val="00DB7849"/>
    <w:rsid w:val="00DC1553"/>
    <w:rsid w:val="00DC196A"/>
    <w:rsid w:val="00DC38DB"/>
    <w:rsid w:val="00DC395F"/>
    <w:rsid w:val="00DC3E0E"/>
    <w:rsid w:val="00DC457C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D7E"/>
    <w:rsid w:val="00DD7961"/>
    <w:rsid w:val="00DE0E72"/>
    <w:rsid w:val="00DE3892"/>
    <w:rsid w:val="00DE3AB4"/>
    <w:rsid w:val="00DE45CC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627"/>
    <w:rsid w:val="00EB1728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6313"/>
    <w:rsid w:val="00EC6F7A"/>
    <w:rsid w:val="00EC74D8"/>
    <w:rsid w:val="00ED01F3"/>
    <w:rsid w:val="00ED04C3"/>
    <w:rsid w:val="00ED0AD6"/>
    <w:rsid w:val="00ED0F0A"/>
    <w:rsid w:val="00ED18B4"/>
    <w:rsid w:val="00ED18F0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830260-B511-43BC-A833-3CC76FF0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semiHidden/>
    <w:unhideWhenUsed/>
    <w:qFormat/>
    <w:rsid w:val="00373CDC"/>
    <w:pPr>
      <w:keepNext/>
      <w:keepLines/>
      <w:widowControl w:val="0"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0">
    <w:name w:val="heading 5"/>
    <w:basedOn w:val="a"/>
    <w:next w:val="a"/>
    <w:link w:val="51"/>
    <w:semiHidden/>
    <w:unhideWhenUsed/>
    <w:qFormat/>
    <w:rsid w:val="00373CDC"/>
    <w:pPr>
      <w:keepNext/>
      <w:keepLines/>
      <w:widowControl w:val="0"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0">
    <w:name w:val="heading 6"/>
    <w:basedOn w:val="a"/>
    <w:next w:val="a"/>
    <w:link w:val="61"/>
    <w:semiHidden/>
    <w:unhideWhenUsed/>
    <w:qFormat/>
    <w:rsid w:val="00373CDC"/>
    <w:pPr>
      <w:keepNext/>
      <w:keepLines/>
      <w:widowControl w:val="0"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0">
    <w:name w:val="heading 7"/>
    <w:basedOn w:val="a"/>
    <w:next w:val="a"/>
    <w:link w:val="71"/>
    <w:semiHidden/>
    <w:unhideWhenUsed/>
    <w:qFormat/>
    <w:rsid w:val="00373CDC"/>
    <w:pPr>
      <w:keepNext/>
      <w:keepLines/>
      <w:widowControl w:val="0"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0">
    <w:name w:val="heading 8"/>
    <w:basedOn w:val="a"/>
    <w:next w:val="a"/>
    <w:link w:val="81"/>
    <w:semiHidden/>
    <w:unhideWhenUsed/>
    <w:qFormat/>
    <w:rsid w:val="00373CDC"/>
    <w:pPr>
      <w:keepNext/>
      <w:keepLines/>
      <w:widowControl w:val="0"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0">
    <w:name w:val="heading 9"/>
    <w:basedOn w:val="a"/>
    <w:next w:val="a"/>
    <w:link w:val="91"/>
    <w:semiHidden/>
    <w:unhideWhenUsed/>
    <w:qFormat/>
    <w:rsid w:val="00373CDC"/>
    <w:pPr>
      <w:keepNext/>
      <w:keepLines/>
      <w:widowControl w:val="0"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qFormat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qFormat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qFormat/>
    <w:rsid w:val="001E1167"/>
  </w:style>
  <w:style w:type="paragraph" w:customStyle="1" w:styleId="23">
    <w:name w:val="Текст2"/>
    <w:basedOn w:val="a"/>
    <w:qFormat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semiHidden/>
    <w:qFormat/>
    <w:rsid w:val="00373CD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1">
    <w:name w:val="Заголовок 5 Знак"/>
    <w:basedOn w:val="a0"/>
    <w:link w:val="50"/>
    <w:semiHidden/>
    <w:qFormat/>
    <w:rsid w:val="00373CD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1">
    <w:name w:val="Заголовок 6 Знак"/>
    <w:basedOn w:val="a0"/>
    <w:link w:val="60"/>
    <w:semiHidden/>
    <w:qFormat/>
    <w:rsid w:val="00373CD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1">
    <w:name w:val="Заголовок 7 Знак"/>
    <w:basedOn w:val="a0"/>
    <w:link w:val="7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1">
    <w:name w:val="Заголовок 8 Знак"/>
    <w:basedOn w:val="a0"/>
    <w:link w:val="80"/>
    <w:semiHidden/>
    <w:qFormat/>
    <w:rsid w:val="00373CDC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zh-CN"/>
    </w:rPr>
  </w:style>
  <w:style w:type="character" w:customStyle="1" w:styleId="91">
    <w:name w:val="Заголовок 9 Знак"/>
    <w:basedOn w:val="a0"/>
    <w:link w:val="90"/>
    <w:semiHidden/>
    <w:qFormat/>
    <w:rsid w:val="00373CDC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zh-CN"/>
    </w:rPr>
  </w:style>
  <w:style w:type="character" w:customStyle="1" w:styleId="aff0">
    <w:name w:val="Символ нумерации"/>
    <w:qFormat/>
    <w:rsid w:val="00373CDC"/>
  </w:style>
  <w:style w:type="character" w:customStyle="1" w:styleId="aff1">
    <w:name w:val="Посещённая гиперссылка"/>
    <w:semiHidden/>
    <w:unhideWhenUsed/>
    <w:rsid w:val="00373CDC"/>
    <w:rPr>
      <w:color w:val="800000"/>
      <w:u w:val="single"/>
    </w:rPr>
  </w:style>
  <w:style w:type="character" w:customStyle="1" w:styleId="aff2">
    <w:name w:val="Текст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Текст концевой сноски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4">
    <w:name w:val="Подпись Знак"/>
    <w:basedOn w:val="a0"/>
    <w:semiHidden/>
    <w:qFormat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5">
    <w:name w:val="Подзаголовок Знак"/>
    <w:basedOn w:val="a0"/>
    <w:qFormat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373CDC"/>
  </w:style>
  <w:style w:type="character" w:customStyle="1" w:styleId="WW8Num1z1">
    <w:name w:val="WW8Num1z1"/>
    <w:qFormat/>
    <w:rsid w:val="00373CDC"/>
  </w:style>
  <w:style w:type="character" w:customStyle="1" w:styleId="WW8Num1z2">
    <w:name w:val="WW8Num1z2"/>
    <w:qFormat/>
    <w:rsid w:val="00373CDC"/>
  </w:style>
  <w:style w:type="character" w:customStyle="1" w:styleId="WW8Num1z3">
    <w:name w:val="WW8Num1z3"/>
    <w:qFormat/>
    <w:rsid w:val="00373CDC"/>
  </w:style>
  <w:style w:type="character" w:customStyle="1" w:styleId="WW8Num1z4">
    <w:name w:val="WW8Num1z4"/>
    <w:qFormat/>
    <w:rsid w:val="00373CDC"/>
  </w:style>
  <w:style w:type="character" w:customStyle="1" w:styleId="WW8Num1z5">
    <w:name w:val="WW8Num1z5"/>
    <w:qFormat/>
    <w:rsid w:val="00373CDC"/>
  </w:style>
  <w:style w:type="character" w:customStyle="1" w:styleId="WW8Num1z6">
    <w:name w:val="WW8Num1z6"/>
    <w:qFormat/>
    <w:rsid w:val="00373CDC"/>
  </w:style>
  <w:style w:type="character" w:customStyle="1" w:styleId="WW8Num1z7">
    <w:name w:val="WW8Num1z7"/>
    <w:qFormat/>
    <w:rsid w:val="00373CDC"/>
  </w:style>
  <w:style w:type="character" w:customStyle="1" w:styleId="WW8Num1z8">
    <w:name w:val="WW8Num1z8"/>
    <w:qFormat/>
    <w:rsid w:val="00373CDC"/>
  </w:style>
  <w:style w:type="character" w:customStyle="1" w:styleId="WW8Num2z1">
    <w:name w:val="WW8Num2z1"/>
    <w:qFormat/>
    <w:rsid w:val="00373CDC"/>
  </w:style>
  <w:style w:type="character" w:customStyle="1" w:styleId="WW8Num2z2">
    <w:name w:val="WW8Num2z2"/>
    <w:qFormat/>
    <w:rsid w:val="00373CDC"/>
  </w:style>
  <w:style w:type="character" w:customStyle="1" w:styleId="WW8Num2z3">
    <w:name w:val="WW8Num2z3"/>
    <w:qFormat/>
    <w:rsid w:val="00373CDC"/>
  </w:style>
  <w:style w:type="character" w:customStyle="1" w:styleId="WW8Num2z4">
    <w:name w:val="WW8Num2z4"/>
    <w:qFormat/>
    <w:rsid w:val="00373CDC"/>
  </w:style>
  <w:style w:type="character" w:customStyle="1" w:styleId="WW8Num2z5">
    <w:name w:val="WW8Num2z5"/>
    <w:qFormat/>
    <w:rsid w:val="00373CDC"/>
  </w:style>
  <w:style w:type="character" w:customStyle="1" w:styleId="WW8Num2z6">
    <w:name w:val="WW8Num2z6"/>
    <w:qFormat/>
    <w:rsid w:val="00373CDC"/>
  </w:style>
  <w:style w:type="character" w:customStyle="1" w:styleId="WW8Num2z7">
    <w:name w:val="WW8Num2z7"/>
    <w:qFormat/>
    <w:rsid w:val="00373CDC"/>
  </w:style>
  <w:style w:type="character" w:customStyle="1" w:styleId="WW8Num2z8">
    <w:name w:val="WW8Num2z8"/>
    <w:qFormat/>
    <w:rsid w:val="00373CDC"/>
  </w:style>
  <w:style w:type="character" w:customStyle="1" w:styleId="WW8Num3z0">
    <w:name w:val="WW8Num3z0"/>
    <w:qFormat/>
    <w:rsid w:val="00373CDC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373CDC"/>
  </w:style>
  <w:style w:type="character" w:customStyle="1" w:styleId="WW8Num3z1">
    <w:name w:val="WW8Num3z1"/>
    <w:qFormat/>
    <w:rsid w:val="00373CDC"/>
  </w:style>
  <w:style w:type="character" w:customStyle="1" w:styleId="WW8Num3z2">
    <w:name w:val="WW8Num3z2"/>
    <w:qFormat/>
    <w:rsid w:val="00373CDC"/>
  </w:style>
  <w:style w:type="character" w:customStyle="1" w:styleId="WW8Num3z3">
    <w:name w:val="WW8Num3z3"/>
    <w:qFormat/>
    <w:rsid w:val="00373CDC"/>
  </w:style>
  <w:style w:type="character" w:customStyle="1" w:styleId="WW8Num3z4">
    <w:name w:val="WW8Num3z4"/>
    <w:qFormat/>
    <w:rsid w:val="00373CDC"/>
  </w:style>
  <w:style w:type="character" w:customStyle="1" w:styleId="WW8Num3z5">
    <w:name w:val="WW8Num3z5"/>
    <w:qFormat/>
    <w:rsid w:val="00373CDC"/>
  </w:style>
  <w:style w:type="character" w:customStyle="1" w:styleId="WW8Num3z6">
    <w:name w:val="WW8Num3z6"/>
    <w:qFormat/>
    <w:rsid w:val="00373CDC"/>
  </w:style>
  <w:style w:type="character" w:customStyle="1" w:styleId="WW8Num3z7">
    <w:name w:val="WW8Num3z7"/>
    <w:qFormat/>
    <w:rsid w:val="00373CDC"/>
  </w:style>
  <w:style w:type="character" w:customStyle="1" w:styleId="WW8Num3z8">
    <w:name w:val="WW8Num3z8"/>
    <w:qFormat/>
    <w:rsid w:val="00373CDC"/>
  </w:style>
  <w:style w:type="character" w:customStyle="1" w:styleId="WW8Num4z0">
    <w:name w:val="WW8Num4z0"/>
    <w:qFormat/>
    <w:rsid w:val="00373CDC"/>
    <w:rPr>
      <w:rFonts w:ascii="PT Astra Serif" w:hAnsi="PT Astra Serif" w:cs="OpenSymbol"/>
    </w:rPr>
  </w:style>
  <w:style w:type="character" w:customStyle="1" w:styleId="aff6">
    <w:name w:val="Маркеры списка"/>
    <w:qFormat/>
    <w:rsid w:val="00373CDC"/>
    <w:rPr>
      <w:rFonts w:ascii="OpenSymbol" w:eastAsia="OpenSymbol" w:hAnsi="OpenSymbol" w:cs="OpenSymbol"/>
    </w:rPr>
  </w:style>
  <w:style w:type="character" w:customStyle="1" w:styleId="aff7">
    <w:name w:val="Символ сноски"/>
    <w:qFormat/>
    <w:rsid w:val="00373CDC"/>
  </w:style>
  <w:style w:type="character" w:customStyle="1" w:styleId="111">
    <w:name w:val="Заголовок 1 Знак1"/>
    <w:qFormat/>
    <w:rsid w:val="00373CDC"/>
    <w:rPr>
      <w:vertAlign w:val="superscript"/>
    </w:rPr>
  </w:style>
  <w:style w:type="character" w:customStyle="1" w:styleId="aff8">
    <w:name w:val="Символы названия"/>
    <w:qFormat/>
    <w:rsid w:val="00373CDC"/>
  </w:style>
  <w:style w:type="character" w:customStyle="1" w:styleId="aff9">
    <w:name w:val="Буквица"/>
    <w:qFormat/>
    <w:rsid w:val="00373CDC"/>
  </w:style>
  <w:style w:type="character" w:customStyle="1" w:styleId="affa">
    <w:name w:val="Заполнитель"/>
    <w:qFormat/>
    <w:rsid w:val="00373CDC"/>
    <w:rPr>
      <w:smallCaps/>
      <w:color w:val="008080"/>
      <w:u w:val="dotted"/>
    </w:rPr>
  </w:style>
  <w:style w:type="character" w:customStyle="1" w:styleId="affb">
    <w:name w:val="Ссылка указателя"/>
    <w:qFormat/>
    <w:rsid w:val="00373CDC"/>
  </w:style>
  <w:style w:type="character" w:customStyle="1" w:styleId="affc">
    <w:name w:val="Символ концевой сноски"/>
    <w:qFormat/>
    <w:rsid w:val="00373CDC"/>
  </w:style>
  <w:style w:type="character" w:customStyle="1" w:styleId="affd">
    <w:name w:val="Основной элемент указателя"/>
    <w:qFormat/>
    <w:rsid w:val="00373CDC"/>
    <w:rPr>
      <w:b/>
      <w:bCs/>
    </w:rPr>
  </w:style>
  <w:style w:type="character" w:customStyle="1" w:styleId="19">
    <w:name w:val="Знак концевой сноски1"/>
    <w:qFormat/>
    <w:rsid w:val="00373CDC"/>
    <w:rPr>
      <w:vertAlign w:val="superscript"/>
    </w:rPr>
  </w:style>
  <w:style w:type="character" w:customStyle="1" w:styleId="affe">
    <w:name w:val="Фуригана"/>
    <w:qFormat/>
    <w:rsid w:val="00373CDC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f">
    <w:name w:val="Вертикальное направление символов"/>
    <w:qFormat/>
    <w:rsid w:val="00373CDC"/>
    <w:rPr>
      <w:eastAsianLayout w:id="-902112000" w:combine="1"/>
    </w:rPr>
  </w:style>
  <w:style w:type="character" w:customStyle="1" w:styleId="afff0">
    <w:name w:val="Исход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afff1">
    <w:name w:val="Пример"/>
    <w:qFormat/>
    <w:rsid w:val="00373CDC"/>
    <w:rPr>
      <w:rFonts w:ascii="Liberation Mono" w:eastAsia="Liberation Mono" w:hAnsi="Liberation Mono" w:cs="Liberation Mono"/>
    </w:rPr>
  </w:style>
  <w:style w:type="character" w:customStyle="1" w:styleId="afff2">
    <w:name w:val="Ввод пользователя"/>
    <w:qFormat/>
    <w:rsid w:val="00373CDC"/>
    <w:rPr>
      <w:rFonts w:ascii="Liberation Mono" w:eastAsia="Liberation Mono" w:hAnsi="Liberation Mono" w:cs="Liberation Mono"/>
    </w:rPr>
  </w:style>
  <w:style w:type="character" w:customStyle="1" w:styleId="afff3">
    <w:name w:val="Переменная"/>
    <w:qFormat/>
    <w:rsid w:val="00373CDC"/>
    <w:rPr>
      <w:i/>
      <w:iCs/>
    </w:rPr>
  </w:style>
  <w:style w:type="character" w:customStyle="1" w:styleId="afff4">
    <w:name w:val="Определение"/>
    <w:qFormat/>
    <w:rsid w:val="00373CDC"/>
  </w:style>
  <w:style w:type="character" w:customStyle="1" w:styleId="afff5">
    <w:name w:val="Непропорциональный текст"/>
    <w:qFormat/>
    <w:rsid w:val="00373CDC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373CDC"/>
    <w:rPr>
      <w:rFonts w:ascii="Times New Roman" w:hAnsi="Times New Roman" w:cs="Times New Roman"/>
      <w:sz w:val="26"/>
    </w:rPr>
  </w:style>
  <w:style w:type="character" w:customStyle="1" w:styleId="1a">
    <w:name w:val="Текст выноски Знак1"/>
    <w:basedOn w:val="a0"/>
    <w:semiHidden/>
    <w:qFormat/>
    <w:locked/>
    <w:rsid w:val="00373CDC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1b">
    <w:name w:val="Указатель1"/>
    <w:basedOn w:val="Standard"/>
    <w:qFormat/>
    <w:rsid w:val="00373CDC"/>
    <w:pPr>
      <w:suppressLineNumbers/>
      <w:autoSpaceDN/>
    </w:pPr>
    <w:rPr>
      <w:kern w:val="2"/>
    </w:rPr>
  </w:style>
  <w:style w:type="paragraph" w:customStyle="1" w:styleId="afff6">
    <w:name w:val="Верхний и нижний колонтитулы"/>
    <w:basedOn w:val="a"/>
    <w:qFormat/>
    <w:rsid w:val="00373CDC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c">
    <w:name w:val="index 1"/>
    <w:basedOn w:val="a"/>
    <w:next w:val="a"/>
    <w:autoRedefine/>
    <w:semiHidden/>
    <w:unhideWhenUsed/>
    <w:qFormat/>
    <w:rsid w:val="00373CDC"/>
    <w:pPr>
      <w:widowControl w:val="0"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footnote text"/>
    <w:basedOn w:val="a"/>
    <w:link w:val="1d"/>
    <w:semiHidden/>
    <w:unhideWhenUsed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Текст сноски Знак1"/>
    <w:basedOn w:val="a0"/>
    <w:link w:val="afff7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envelope address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9">
    <w:name w:val="endnote text"/>
    <w:basedOn w:val="a"/>
    <w:link w:val="1e"/>
    <w:semiHidden/>
    <w:unhideWhenUsed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e">
    <w:name w:val="Текст концевой сноски Знак1"/>
    <w:basedOn w:val="a0"/>
    <w:link w:val="afff9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List Number"/>
    <w:basedOn w:val="ab"/>
    <w:semiHidden/>
    <w:unhideWhenUsed/>
    <w:qFormat/>
    <w:rsid w:val="00373CDC"/>
    <w:pPr>
      <w:widowControl w:val="0"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2">
    <w:name w:val="List Number 4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semiHidden/>
    <w:unhideWhenUsed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b">
    <w:name w:val="Signature"/>
    <w:basedOn w:val="a"/>
    <w:link w:val="1f"/>
    <w:semiHidden/>
    <w:unhideWhenUsed/>
    <w:rsid w:val="00373CDC"/>
    <w:pPr>
      <w:widowControl w:val="0"/>
      <w:tabs>
        <w:tab w:val="right" w:pos="31680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f">
    <w:name w:val="Подпись Знак1"/>
    <w:basedOn w:val="a0"/>
    <w:link w:val="afffb"/>
    <w:semiHidden/>
    <w:rsid w:val="00373CDC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0">
    <w:name w:val="Красная строка1"/>
    <w:basedOn w:val="a"/>
    <w:qFormat/>
    <w:rsid w:val="00373CDC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c">
    <w:name w:val="Subtitle"/>
    <w:basedOn w:val="a"/>
    <w:next w:val="1f0"/>
    <w:link w:val="1f1"/>
    <w:qFormat/>
    <w:rsid w:val="00373CDC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1">
    <w:name w:val="Подзаголовок Знак1"/>
    <w:basedOn w:val="a0"/>
    <w:link w:val="afffc"/>
    <w:rsid w:val="00373CDC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f0"/>
    <w:qFormat/>
    <w:rsid w:val="00373CDC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373CDC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2">
    <w:name w:val="Название объекта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373CDC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d">
    <w:name w:val="Блочная цитат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Обратный отступ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3">
    <w:name w:val="Приветствие1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Отступы"/>
    <w:basedOn w:val="a6"/>
    <w:qFormat/>
    <w:rsid w:val="00373CDC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4">
    <w:name w:val="Текст примечания1"/>
    <w:basedOn w:val="a6"/>
    <w:qFormat/>
    <w:rsid w:val="00373CDC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a"/>
    <w:next w:val="a6"/>
    <w:link w:val="100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5">
    <w:name w:val="Нумерованный список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Начало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b"/>
    <w:qFormat/>
    <w:rsid w:val="00373CDC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Конец нумерованного списка 1"/>
    <w:basedOn w:val="ab"/>
    <w:next w:val="1f5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Продолжение нумерованного списка 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b"/>
    <w:next w:val="26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3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3">
    <w:name w:val="Конец нумерованного списка 4"/>
    <w:basedOn w:val="ab"/>
    <w:next w:val="4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Продолжение нумерованного списка 4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Начало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a">
    <w:name w:val="Конец маркированного списка 1"/>
    <w:basedOn w:val="ab"/>
    <w:next w:val="3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b">
    <w:name w:val="Продолжение списка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b"/>
    <w:next w:val="2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10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Начало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Конец маркированного списка 4"/>
    <w:basedOn w:val="ab"/>
    <w:next w:val="4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1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b"/>
    <w:qFormat/>
    <w:rsid w:val="00373CDC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f0">
    <w:name w:val="Разделитель предметного указателя"/>
    <w:basedOn w:val="112"/>
    <w:qFormat/>
    <w:rsid w:val="00373CDC"/>
  </w:style>
  <w:style w:type="paragraph" w:styleId="1fc">
    <w:name w:val="toc 1"/>
    <w:basedOn w:val="a"/>
    <w:next w:val="a"/>
    <w:autoRedefine/>
    <w:semiHidden/>
    <w:unhideWhenUsed/>
    <w:rsid w:val="00373CDC"/>
    <w:pPr>
      <w:widowControl w:val="0"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Заголовок таблицы ссылок1"/>
    <w:basedOn w:val="aa"/>
    <w:next w:val="1fc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affff1">
    <w:name w:val="Заголовок указателей пользователя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e">
    <w:name w:val="Указатель пользователя 1"/>
    <w:basedOn w:val="112"/>
    <w:qFormat/>
    <w:rsid w:val="00373CDC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373CDC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373CDC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112"/>
    <w:qFormat/>
    <w:rsid w:val="00373CDC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373CDC"/>
    <w:pPr>
      <w:tabs>
        <w:tab w:val="right" w:leader="dot" w:pos="8506"/>
      </w:tabs>
    </w:pPr>
  </w:style>
  <w:style w:type="paragraph" w:customStyle="1" w:styleId="101">
    <w:name w:val="Оглавление 10"/>
    <w:basedOn w:val="112"/>
    <w:qFormat/>
    <w:rsid w:val="00373CDC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373CDC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">
    <w:name w:val="Список объектов 1"/>
    <w:basedOn w:val="112"/>
    <w:qFormat/>
    <w:rsid w:val="00373CDC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0">
    <w:name w:val="Список таблиц 1"/>
    <w:basedOn w:val="112"/>
    <w:qFormat/>
    <w:rsid w:val="00373CDC"/>
    <w:pPr>
      <w:tabs>
        <w:tab w:val="right" w:leader="dot" w:pos="9638"/>
      </w:tabs>
    </w:pPr>
  </w:style>
  <w:style w:type="paragraph" w:customStyle="1" w:styleId="1ff1">
    <w:name w:val="Таблица ссылок1"/>
    <w:basedOn w:val="aa"/>
    <w:qFormat/>
    <w:rsid w:val="00373CDC"/>
    <w:pPr>
      <w:keepNext w:val="0"/>
      <w:widowControl w:val="0"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1ff2">
    <w:name w:val="Библиография 1"/>
    <w:basedOn w:val="112"/>
    <w:qFormat/>
    <w:rsid w:val="00373CDC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373CDC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373CDC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373CDC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373CDC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12"/>
    <w:qFormat/>
    <w:rsid w:val="00373CDC"/>
    <w:pPr>
      <w:tabs>
        <w:tab w:val="right" w:leader="dot" w:pos="7091"/>
      </w:tabs>
    </w:pPr>
  </w:style>
  <w:style w:type="paragraph" w:customStyle="1" w:styleId="affff4">
    <w:name w:val="Верх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Верх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Нижний колонтитул слева"/>
    <w:basedOn w:val="a"/>
    <w:qFormat/>
    <w:rsid w:val="00373CDC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7">
    <w:name w:val="Нижний колонтитул справа"/>
    <w:basedOn w:val="a"/>
    <w:qFormat/>
    <w:rsid w:val="00373CDC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8">
    <w:name w:val="Иллюстрация"/>
    <w:basedOn w:val="1f2"/>
    <w:qFormat/>
    <w:rsid w:val="00373CDC"/>
  </w:style>
  <w:style w:type="paragraph" w:customStyle="1" w:styleId="affff9">
    <w:name w:val="Таблица"/>
    <w:basedOn w:val="1f2"/>
    <w:qFormat/>
    <w:rsid w:val="00373CDC"/>
  </w:style>
  <w:style w:type="paragraph" w:customStyle="1" w:styleId="1ff3">
    <w:name w:val="Перечень рисунков1"/>
    <w:basedOn w:val="1f2"/>
    <w:qFormat/>
    <w:rsid w:val="00373CDC"/>
  </w:style>
  <w:style w:type="paragraph" w:customStyle="1" w:styleId="affffa">
    <w:name w:val="Текст в заданном формате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b">
    <w:name w:val="Горизонтальная линия"/>
    <w:basedOn w:val="a"/>
    <w:next w:val="a6"/>
    <w:qFormat/>
    <w:rsid w:val="00373CDC"/>
    <w:pPr>
      <w:widowControl w:val="0"/>
      <w:pBdr>
        <w:bottom w:val="single" w:sz="8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c">
    <w:name w:val="Содержимое списка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d">
    <w:name w:val="Заголовок списка"/>
    <w:basedOn w:val="a"/>
    <w:next w:val="affffc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e">
    <w:name w:val="Гриф_Экземпляр"/>
    <w:basedOn w:val="a"/>
    <w:qFormat/>
    <w:rsid w:val="00373CDC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">
    <w:name w:val="Исполнитель документа"/>
    <w:basedOn w:val="a"/>
    <w:qFormat/>
    <w:rsid w:val="00373CDC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f0">
    <w:name w:val="Заголовок списка иллюстраций"/>
    <w:basedOn w:val="aa"/>
    <w:qFormat/>
    <w:rsid w:val="00373CDC"/>
    <w:pPr>
      <w:keepNext w:val="0"/>
      <w:widowControl w:val="0"/>
      <w:suppressLineNumbers/>
      <w:spacing w:before="0" w:after="0"/>
      <w:jc w:val="center"/>
      <w:textAlignment w:val="baseline"/>
    </w:pPr>
    <w:rPr>
      <w:rFonts w:ascii="PT Astra Serif" w:eastAsia="Source Han Sans CN Regular" w:hAnsi="PT Astra Serif" w:cs="PT Astra Serif"/>
      <w:b/>
      <w:kern w:val="2"/>
      <w:szCs w:val="24"/>
      <w:lang w:eastAsia="zh-CN" w:bidi="hi-IN"/>
    </w:rPr>
  </w:style>
  <w:style w:type="paragraph" w:customStyle="1" w:styleId="ConsPlusCell">
    <w:name w:val="ConsPlusCell"/>
    <w:qFormat/>
    <w:rsid w:val="00373CDC"/>
    <w:pPr>
      <w:widowControl w:val="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373CDC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373CDC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373CDC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373CDC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373CDC"/>
    <w:pPr>
      <w:tabs>
        <w:tab w:val="right" w:leader="dot" w:pos="8506"/>
      </w:tabs>
    </w:pPr>
  </w:style>
  <w:style w:type="paragraph" w:styleId="48">
    <w:name w:val="toc 4"/>
    <w:basedOn w:val="112"/>
    <w:autoRedefine/>
    <w:semiHidden/>
    <w:unhideWhenUsed/>
    <w:rsid w:val="00373CDC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373CDC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373CDC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373CDC"/>
  </w:style>
  <w:style w:type="paragraph" w:styleId="2f1">
    <w:name w:val="index 2"/>
    <w:basedOn w:val="112"/>
    <w:autoRedefine/>
    <w:semiHidden/>
    <w:unhideWhenUsed/>
    <w:qFormat/>
    <w:rsid w:val="00373CDC"/>
  </w:style>
  <w:style w:type="paragraph" w:customStyle="1" w:styleId="3c">
    <w:name w:val="Текст3"/>
    <w:basedOn w:val="a"/>
    <w:qFormat/>
    <w:rsid w:val="00373CDC"/>
    <w:pPr>
      <w:widowControl w:val="0"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373CDC"/>
  </w:style>
  <w:style w:type="numbering" w:customStyle="1" w:styleId="WW8Num2110">
    <w:name w:val="WW8Num2110"/>
    <w:qFormat/>
    <w:rsid w:val="00373CDC"/>
  </w:style>
  <w:style w:type="numbering" w:customStyle="1" w:styleId="120">
    <w:name w:val="Стиль12"/>
    <w:uiPriority w:val="99"/>
    <w:qFormat/>
    <w:rsid w:val="00373CDC"/>
  </w:style>
  <w:style w:type="numbering" w:customStyle="1" w:styleId="213">
    <w:name w:val="Стиль21"/>
    <w:uiPriority w:val="99"/>
    <w:qFormat/>
    <w:rsid w:val="00373CDC"/>
  </w:style>
  <w:style w:type="numbering" w:customStyle="1" w:styleId="313">
    <w:name w:val="Стиль31"/>
    <w:uiPriority w:val="99"/>
    <w:qFormat/>
    <w:rsid w:val="00373CDC"/>
  </w:style>
  <w:style w:type="numbering" w:customStyle="1" w:styleId="413">
    <w:name w:val="Стиль41"/>
    <w:uiPriority w:val="99"/>
    <w:qFormat/>
    <w:rsid w:val="00373CDC"/>
  </w:style>
  <w:style w:type="numbering" w:customStyle="1" w:styleId="WW8Num2210">
    <w:name w:val="WW8Num2210"/>
    <w:qFormat/>
    <w:rsid w:val="00373CDC"/>
  </w:style>
  <w:style w:type="numbering" w:customStyle="1" w:styleId="WW8Num233">
    <w:name w:val="WW8Num233"/>
    <w:qFormat/>
    <w:rsid w:val="00373CDC"/>
  </w:style>
  <w:style w:type="numbering" w:customStyle="1" w:styleId="WW8Num241">
    <w:name w:val="WW8Num241"/>
    <w:qFormat/>
    <w:rsid w:val="00373CDC"/>
  </w:style>
  <w:style w:type="numbering" w:customStyle="1" w:styleId="513">
    <w:name w:val="Стиль51"/>
    <w:uiPriority w:val="99"/>
    <w:qFormat/>
    <w:rsid w:val="00373CDC"/>
  </w:style>
  <w:style w:type="numbering" w:customStyle="1" w:styleId="610">
    <w:name w:val="Стиль61"/>
    <w:uiPriority w:val="99"/>
    <w:qFormat/>
    <w:rsid w:val="00373CDC"/>
  </w:style>
  <w:style w:type="numbering" w:customStyle="1" w:styleId="910">
    <w:name w:val="Стиль91"/>
    <w:uiPriority w:val="99"/>
    <w:qFormat/>
    <w:rsid w:val="00373CDC"/>
  </w:style>
  <w:style w:type="numbering" w:customStyle="1" w:styleId="710">
    <w:name w:val="Стиль71"/>
    <w:uiPriority w:val="99"/>
    <w:qFormat/>
    <w:rsid w:val="00373CDC"/>
  </w:style>
  <w:style w:type="numbering" w:customStyle="1" w:styleId="810">
    <w:name w:val="Стиль81"/>
    <w:uiPriority w:val="99"/>
    <w:qFormat/>
    <w:rsid w:val="00373CDC"/>
  </w:style>
  <w:style w:type="numbering" w:customStyle="1" w:styleId="WW8Num251">
    <w:name w:val="WW8Num251"/>
    <w:qFormat/>
    <w:rsid w:val="00373CDC"/>
  </w:style>
  <w:style w:type="numbering" w:customStyle="1" w:styleId="WW8Num261">
    <w:name w:val="WW8Num261"/>
    <w:qFormat/>
    <w:rsid w:val="00373CDC"/>
  </w:style>
  <w:style w:type="numbering" w:customStyle="1" w:styleId="49">
    <w:name w:val="Нет списка4"/>
    <w:uiPriority w:val="99"/>
    <w:semiHidden/>
    <w:unhideWhenUsed/>
    <w:qFormat/>
    <w:rsid w:val="00373CDC"/>
  </w:style>
  <w:style w:type="table" w:customStyle="1" w:styleId="1ff4">
    <w:name w:val="Сетка таблицы1"/>
    <w:basedOn w:val="a1"/>
    <w:next w:val="afa"/>
    <w:uiPriority w:val="59"/>
    <w:rsid w:val="00373CDC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"/>
    <w:next w:val="a2"/>
    <w:uiPriority w:val="99"/>
    <w:semiHidden/>
    <w:unhideWhenUsed/>
    <w:rsid w:val="006C63B5"/>
  </w:style>
  <w:style w:type="paragraph" w:customStyle="1" w:styleId="Standarduser">
    <w:name w:val="Standard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6C63B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6C63B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6C63B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6C63B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6C63B5"/>
    <w:pPr>
      <w:spacing w:after="120"/>
    </w:pPr>
  </w:style>
  <w:style w:type="paragraph" w:customStyle="1" w:styleId="Default">
    <w:name w:val="Default"/>
    <w:rsid w:val="006C63B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fff1">
    <w:name w:val="No Spacing"/>
    <w:rsid w:val="006C63B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6C63B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6C63B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6C63B5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numbering" w:customStyle="1" w:styleId="WW8Num1">
    <w:name w:val="WW8Num1"/>
    <w:basedOn w:val="a2"/>
    <w:rsid w:val="006C63B5"/>
    <w:pPr>
      <w:numPr>
        <w:numId w:val="51"/>
      </w:numPr>
    </w:pPr>
  </w:style>
  <w:style w:type="numbering" w:customStyle="1" w:styleId="WWNum1">
    <w:name w:val="WWNum1"/>
    <w:basedOn w:val="a2"/>
    <w:rsid w:val="006C63B5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50A8-7FBC-4F5E-87AD-9CBB80F6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2820</Words>
  <Characters>16079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2024-10-07T11:07:00Z</cp:lastPrinted>
  <dcterms:created xsi:type="dcterms:W3CDTF">2024-10-09T12:09:00Z</dcterms:created>
  <dcterms:modified xsi:type="dcterms:W3CDTF">2024-10-09T12:09:00Z</dcterms:modified>
  <dc:language>ru-RU</dc:language>
</cp:coreProperties>
</file>