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567C6" w:rsidP="002E16A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2E16A4">
              <w:rPr>
                <w:rFonts w:ascii="Liberation Serif" w:hAnsi="Liberation Serif"/>
                <w:sz w:val="26"/>
                <w:szCs w:val="26"/>
              </w:rPr>
              <w:t>4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E16A4" w:rsidP="002E16A4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2892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E70918" w:rsidRDefault="00F33104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42F02" w:rsidRPr="00E70918" w:rsidRDefault="00B42F02" w:rsidP="00E70918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2E16A4" w:rsidRDefault="002E16A4" w:rsidP="002E16A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16.11.2022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№ 627 «Об утверждении муниципальной программы «Благоустройство территории Грязове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ц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кого муниципального округа на 2023-2030 годы»</w:t>
      </w:r>
    </w:p>
    <w:p w:rsidR="002E16A4" w:rsidRPr="006D62F9" w:rsidRDefault="002E16A4" w:rsidP="002E16A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8379C5" w:rsidRDefault="002E16A4" w:rsidP="002E16A4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</w:t>
      </w:r>
    </w:p>
    <w:p w:rsidR="002E16A4" w:rsidRDefault="008379C5" w:rsidP="002E16A4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2E16A4" w:rsidRPr="00B36C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</w:t>
      </w:r>
      <w:r w:rsidR="002E16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кого муниципального округа от 05.08.2024 № 58 </w:t>
      </w:r>
      <w:r w:rsidR="002E16A4" w:rsidRP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внесении изменений в решение Земского Собрания  Грязовец</w:t>
      </w:r>
      <w:r w:rsidR="002E16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 от 07 декабря 2023 года № 15</w:t>
      </w:r>
      <w:r w:rsidR="002E16A4" w:rsidRPr="00B87AE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</w:t>
      </w:r>
      <w:r w:rsidR="002E16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="002E16A4" w:rsidRPr="00B36C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2E16A4" w:rsidRPr="006D62F9" w:rsidRDefault="002E16A4" w:rsidP="002E16A4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района от 16.11.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2022</w:t>
      </w:r>
      <w:r w:rsidR="008379C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№ 627 «Об утверждении муниципальной программы «Благоустройство территории Грязовецкого муниципального округа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на 2023-2030 годы» следующие изменения: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муницип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альной программы позицию «Объем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бюджетных ассигнований муниципальной программы» изложить в следующей редакции: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10"/>
          <w:szCs w:val="10"/>
          <w:lang w:eastAsia="zh-CN" w:bidi="hi-IN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790"/>
      </w:tblGrid>
      <w:tr w:rsidR="002E16A4" w:rsidRPr="006D62F9" w:rsidTr="008379C5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433355,5 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85217,3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–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99176,4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2025 год –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42003,0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2026 год – </w:t>
            </w:r>
            <w:r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33</w:t>
            </w:r>
            <w:r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  <w:r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  <w:r w:rsidRPr="00122DE7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38638,5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38504,1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2E16A4" w:rsidRPr="006D62F9" w:rsidRDefault="002E16A4" w:rsidP="002E16A4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6D62F9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</w:t>
      </w:r>
    </w:p>
    <w:p w:rsidR="002E16A4" w:rsidRPr="006D62F9" w:rsidRDefault="002E16A4" w:rsidP="002E16A4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муниципальной программы, обоснование объема финансовых ресурсов, необходимых для реализации муниципальной программы»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абзацы первый-девятый изложить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за счет средств бюджета округа составляет 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D3B1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433355,5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рублей, в том числе </w:t>
      </w:r>
      <w:r w:rsidR="008379C5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по годам реализации:</w:t>
      </w:r>
    </w:p>
    <w:p w:rsidR="002E16A4" w:rsidRPr="006D62F9" w:rsidRDefault="002E16A4" w:rsidP="002E16A4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85217,3</w:t>
      </w:r>
      <w:r w:rsidRPr="007D715E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2E16A4" w:rsidRPr="006D62F9" w:rsidRDefault="002E16A4" w:rsidP="002E16A4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– </w:t>
      </w:r>
      <w:r w:rsidRPr="002D3B1E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99176,4 </w:t>
      </w: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2E16A4" w:rsidRPr="006D62F9" w:rsidRDefault="002E16A4" w:rsidP="002E16A4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2025 год – </w:t>
      </w:r>
      <w:r w:rsidRPr="002D3B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42003,0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2E16A4" w:rsidRPr="006D62F9" w:rsidRDefault="002E16A4" w:rsidP="002E16A4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2026 год – </w:t>
      </w:r>
      <w:r w:rsidRPr="002D3B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53351,6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2E16A4" w:rsidRPr="006D62F9" w:rsidRDefault="002E16A4" w:rsidP="002E16A4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38606,5 тыс. рублей;</w:t>
      </w:r>
    </w:p>
    <w:p w:rsidR="002E16A4" w:rsidRPr="006D62F9" w:rsidRDefault="002E16A4" w:rsidP="002E16A4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38638,5 тыс. рублей;  </w:t>
      </w:r>
    </w:p>
    <w:p w:rsidR="002E16A4" w:rsidRPr="006D62F9" w:rsidRDefault="002E16A4" w:rsidP="002E16A4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37858,1 тыс. рублей;</w:t>
      </w:r>
    </w:p>
    <w:p w:rsidR="002E16A4" w:rsidRPr="00810B80" w:rsidRDefault="002E16A4" w:rsidP="002E16A4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38504,1 тыс. рублей</w:t>
      </w:r>
      <w:proofErr w:type="gramStart"/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  <w:proofErr w:type="gramEnd"/>
    </w:p>
    <w:p w:rsidR="002E16A4" w:rsidRDefault="002E16A4" w:rsidP="002E16A4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8379C5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 В приложении 4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муниципальной программе: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.1. В паспорте подпрограммы 1 позицию «Объем бюджетных ассигнований подпрограммы 1»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изложить в следующей редакции:</w:t>
      </w:r>
    </w:p>
    <w:tbl>
      <w:tblPr>
        <w:tblW w:w="9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683"/>
      </w:tblGrid>
      <w:tr w:rsidR="002E16A4" w:rsidRPr="006D62F9" w:rsidTr="008379C5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«О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бъем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бюджетных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ассигнований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подпрограммы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6A4" w:rsidRPr="006D62F9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2F716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3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8</w:t>
            </w:r>
            <w:r w:rsidRPr="002F716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9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96</w:t>
            </w:r>
            <w:r w:rsidRPr="002F716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2,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8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рублей, в том числе по годам реализации: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2023 год –  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63612,2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2024 год –  </w:t>
            </w:r>
            <w:r w:rsidRPr="002F716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773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88</w:t>
            </w:r>
            <w:r w:rsidRPr="002F7167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,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8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2025 год –  </w:t>
            </w:r>
            <w:r w:rsidRPr="003B35E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42003,0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2026 год –  </w:t>
            </w:r>
            <w:r w:rsidRPr="003B35E0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53351,6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:rsidR="002E16A4" w:rsidRPr="006D62F9" w:rsidRDefault="002E16A4" w:rsidP="008379C5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2030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год –  38504,1 тыс. рублей».</w:t>
            </w:r>
          </w:p>
        </w:tc>
      </w:tr>
    </w:tbl>
    <w:p w:rsidR="002E16A4" w:rsidRPr="005C4547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color w:val="000000"/>
          <w:kern w:val="3"/>
          <w:sz w:val="10"/>
          <w:szCs w:val="10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b/>
          <w:color w:val="000000"/>
          <w:kern w:val="3"/>
          <w:sz w:val="26"/>
          <w:szCs w:val="26"/>
          <w:lang w:eastAsia="ar-SA" w:bidi="fa-IR"/>
        </w:rPr>
        <w:tab/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В разделе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«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2E16A4" w:rsidRPr="006D62F9" w:rsidRDefault="002E16A4" w:rsidP="002E16A4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«Объем бюджетных ассигнований на реализацию подпрограммы 1 за счет средств бюджета округа составляет </w:t>
      </w:r>
      <w:r w:rsidRPr="002F640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389962,8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рублей, в том числе по годам реализации: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2023 год –  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63612,2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2024 год –  </w:t>
      </w:r>
      <w:r w:rsidRPr="002F640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77388,8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2025 год –  </w:t>
      </w:r>
      <w:r w:rsidRPr="002F640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42003,0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2026 год –  </w:t>
      </w:r>
      <w:r w:rsidRPr="002F640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53351,6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2027 год –  38606,5 тыс. рублей;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2028 год –  38638,5 тыс. рублей;</w:t>
      </w:r>
    </w:p>
    <w:p w:rsidR="002E16A4" w:rsidRPr="006D62F9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2029 год –  37858,1 тыс. рублей;</w:t>
      </w:r>
    </w:p>
    <w:p w:rsidR="002E16A4" w:rsidRDefault="002E16A4" w:rsidP="002E16A4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2030 год –  38504,1 тыс. рублей</w:t>
      </w:r>
      <w:proofErr w:type="gramStart"/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.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».</w:t>
      </w:r>
      <w:proofErr w:type="gramEnd"/>
    </w:p>
    <w:p w:rsidR="002E16A4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1.4.3.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изложить в новой редакции согласно приложению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2E16A4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В приложении 5 к муниципальной программе:</w:t>
      </w:r>
    </w:p>
    <w:p w:rsidR="002E16A4" w:rsidRPr="005123D1" w:rsidRDefault="002E16A4" w:rsidP="002E16A4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В паспорте подпрограммы 2 позицию «Объем бюджетных ассигнований подпрограммы 2» изложить в следующей редакции: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E16A4" w:rsidRPr="005123D1" w:rsidTr="008379C5">
        <w:tc>
          <w:tcPr>
            <w:tcW w:w="4927" w:type="dxa"/>
          </w:tcPr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«Объем бюджетных ассигнований подпрограммы 2</w:t>
            </w:r>
          </w:p>
        </w:tc>
        <w:tc>
          <w:tcPr>
            <w:tcW w:w="4927" w:type="dxa"/>
          </w:tcPr>
          <w:p w:rsidR="002E16A4" w:rsidRPr="005123D1" w:rsidRDefault="002E16A4" w:rsidP="008379C5">
            <w:pPr>
              <w:widowControl w:val="0"/>
              <w:autoSpaceDN w:val="0"/>
              <w:ind w:firstLine="35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за счет средств бюджета округа составляет </w:t>
            </w:r>
            <w:r w:rsidRPr="00B562D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43392,7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21605,1</w:t>
            </w: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–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21787,6 </w:t>
            </w: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 0,0 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 0,0 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 0,0 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 0,0 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 0,0 тыс. рублей;</w:t>
            </w:r>
          </w:p>
          <w:p w:rsidR="002E16A4" w:rsidRPr="005123D1" w:rsidRDefault="002E16A4" w:rsidP="008379C5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123D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 0,0 тыс. рублей».</w:t>
            </w:r>
          </w:p>
        </w:tc>
      </w:tr>
    </w:tbl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В разделе IV подпрограммы 2 «Финансовое обеспечение реализации основных мероприятий подпрограммы 2 за счет средств бюджета округа» абзацы первый-девятый изложить в следующей редакции: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Pr="003309D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43392,7</w:t>
      </w:r>
      <w:r w:rsidRPr="00880D1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рублей, в том числе по годам реализации: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год –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21605,1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рублей;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–  </w:t>
      </w:r>
      <w:r w:rsidRPr="00880D1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21787,6 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 0,0 тыс. рублей;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 0,0 тыс. рублей;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 0,0 тыс. рублей;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 0,0 тыс. рублей;</w:t>
      </w:r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 0,0 тыс. рублей;</w:t>
      </w:r>
    </w:p>
    <w:p w:rsidR="002E16A4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 0,0 тыс. рублей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  <w:proofErr w:type="gramEnd"/>
    </w:p>
    <w:p w:rsidR="002E16A4" w:rsidRPr="005123D1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Приложение 3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Pr="005123D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2E16A4" w:rsidRPr="006D62F9" w:rsidRDefault="002E16A4" w:rsidP="002E16A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2.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</w:t>
      </w:r>
      <w:r w:rsidR="00672E73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его </w:t>
      </w:r>
      <w:bookmarkStart w:id="0" w:name="_GoBack"/>
      <w:bookmarkEnd w:id="0"/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подписания, подлежит размещению на официальном сайте Грязовецкого муниципального округа.</w:t>
      </w:r>
    </w:p>
    <w:p w:rsidR="002E16A4" w:rsidRPr="006D62F9" w:rsidRDefault="002E16A4" w:rsidP="002E16A4">
      <w:pPr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 w:bidi="hi-IN"/>
        </w:rPr>
      </w:pPr>
    </w:p>
    <w:p w:rsidR="002E16A4" w:rsidRDefault="002E16A4" w:rsidP="002E16A4">
      <w:pPr>
        <w:snapToGri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379C5" w:rsidRDefault="008379C5" w:rsidP="002E16A4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2E16A4" w:rsidRDefault="002E16A4" w:rsidP="002E16A4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Исполняющий</w:t>
      </w:r>
      <w:proofErr w:type="gramEnd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обязанности главы</w:t>
      </w:r>
    </w:p>
    <w:p w:rsidR="002E16A4" w:rsidRDefault="002E16A4" w:rsidP="002E16A4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2E16A4" w:rsidSect="00DC1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360"/>
        </w:sect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Грязовецкого муниципального округа                          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А.В</w:t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spell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Казунин</w:t>
      </w:r>
      <w:proofErr w:type="spellEnd"/>
    </w:p>
    <w:p w:rsidR="002E16A4" w:rsidRPr="002E16A4" w:rsidRDefault="002E16A4" w:rsidP="002E16A4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2E16A4" w:rsidRPr="002E16A4" w:rsidRDefault="002E16A4" w:rsidP="002E16A4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E16A4" w:rsidRPr="002E16A4" w:rsidRDefault="002E16A4" w:rsidP="002E16A4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E16A4" w:rsidRPr="002E16A4" w:rsidRDefault="008379C5" w:rsidP="002E16A4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14.10.2024 № 2892 </w:t>
      </w:r>
    </w:p>
    <w:p w:rsidR="002E16A4" w:rsidRPr="002E16A4" w:rsidRDefault="002E16A4" w:rsidP="002E16A4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:rsidR="002E16A4" w:rsidRPr="002E16A4" w:rsidRDefault="002E16A4" w:rsidP="002E16A4">
      <w:pPr>
        <w:autoSpaceDN w:val="0"/>
        <w:ind w:left="1049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2E16A4" w:rsidRPr="002E16A4" w:rsidRDefault="002E16A4" w:rsidP="002E16A4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Pr="002E16A4" w:rsidRDefault="002E16A4" w:rsidP="002E16A4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2E16A4" w:rsidRPr="002E16A4" w:rsidRDefault="002E16A4" w:rsidP="002E16A4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2E16A4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8379C5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 xml:space="preserve">за счет средств бюджета </w:t>
      </w:r>
      <w:proofErr w:type="spellStart"/>
      <w:r w:rsidRPr="002E16A4"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  <w:t>округа</w:t>
      </w:r>
      <w:proofErr w:type="spellEnd"/>
    </w:p>
    <w:p w:rsidR="002E16A4" w:rsidRPr="002E16A4" w:rsidRDefault="002E16A4" w:rsidP="002E16A4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57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3807"/>
        <w:gridCol w:w="1135"/>
        <w:gridCol w:w="1134"/>
        <w:gridCol w:w="993"/>
        <w:gridCol w:w="992"/>
        <w:gridCol w:w="993"/>
        <w:gridCol w:w="993"/>
        <w:gridCol w:w="992"/>
        <w:gridCol w:w="993"/>
        <w:gridCol w:w="1053"/>
      </w:tblGrid>
      <w:tr w:rsidR="002E16A4" w:rsidRPr="002E16A4" w:rsidTr="008379C5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8379C5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2E16A4" w:rsidRPr="002E16A4" w:rsidTr="008379C5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2E16A4" w:rsidRPr="002E16A4" w:rsidTr="008379C5">
        <w:trPr>
          <w:trHeight w:val="132"/>
          <w:tblHeader/>
        </w:trPr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2E16A4" w:rsidRPr="002E16A4" w:rsidTr="008379C5">
        <w:trPr>
          <w:trHeight w:val="29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2E16A4">
              <w:rPr>
                <w:rFonts w:ascii="Liberation Serif" w:eastAsia="Bookman Old Style" w:hAnsi="Liberation Serif" w:cs="Mangal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Благоустройство территории Грязовецкого муниципального округа на 2023-2030 годы</w:t>
            </w:r>
            <w:r w:rsidRPr="002E16A4">
              <w:rPr>
                <w:rFonts w:ascii="Liberation Serif" w:eastAsia="Bookman Old Style" w:hAnsi="Liberation Serif" w:cs="Mangal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85217,3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99176,4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42003,0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53351,6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433355,5</w:t>
            </w:r>
          </w:p>
        </w:tc>
      </w:tr>
      <w:tr w:rsidR="002E16A4" w:rsidRPr="002E16A4" w:rsidTr="008379C5">
        <w:trPr>
          <w:trHeight w:val="26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46240,2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42098,7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35735,7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35735,7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313417,5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34665,6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51192,9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6267,3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109741,7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5128,7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8386,4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1053,8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756,1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1809,9</w:t>
            </w:r>
          </w:p>
        </w:tc>
      </w:tr>
      <w:tr w:rsidR="002E16A4" w:rsidRPr="002E16A4" w:rsidTr="008379C5">
        <w:trPr>
          <w:trHeight w:val="1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Ответственный </w:t>
            </w: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исполнитель  -  управление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6528,4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6528,4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34661,9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8133,0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6267,3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6267,3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23271,2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3257,7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9359,1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19978,3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6866,7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10300,2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76519,3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7551,4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6866,7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6866,7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56636,8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3981,9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12310,6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19726,0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156,5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 xml:space="preserve">муниципальной программы -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37812,3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53518,4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20891,6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24589,3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199403,4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24057,6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24757,8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20891,6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20891,6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153190,4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13096,8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24138,1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40932,6</w:t>
            </w:r>
          </w:p>
        </w:tc>
      </w:tr>
      <w:tr w:rsidR="002E16A4" w:rsidRPr="002E16A4" w:rsidTr="008379C5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657,9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3346,0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16746,9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1414,7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12811,2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1908,4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3807,8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127,9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Перцевское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4044,5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5085,2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1705,0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2287,5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25054,6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2439,3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1949,5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1705,0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1705,0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19731,2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1536,8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3135,7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582,5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5255,0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68,4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3768,5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6311,4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2191,6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3304,3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22434,6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2191,6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2191,6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16381,1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1462,7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3434,3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1112,7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6009,7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1981,7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4408,6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524,9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1400,3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17952,3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643,7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889,4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524,9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524,9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12219,7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собствнных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средств областного 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3360,2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875,4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5480,6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252,0</w:t>
            </w:r>
          </w:p>
        </w:tc>
      </w:tr>
      <w:tr w:rsidR="002E16A4" w:rsidRPr="002E16A4" w:rsidTr="008379C5">
        <w:trPr>
          <w:trHeight w:val="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3840,3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6528,5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2028,8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2935,9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40582,5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2348,7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2658,8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2028,8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2028,8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34314,1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1446,1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2905,6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907,1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5258,8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506,2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506,2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457,9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503,4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«Создание благоприятных условий для проживания и 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63612,2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77388,8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42003,0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53351,6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389962,8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38629,4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39550,5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35735,7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35735,7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303258,5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23929,0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37410,7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85222,9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 xml:space="preserve">безвозмездные поступления от </w:t>
            </w: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lastRenderedPageBreak/>
              <w:t>1053,8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427,6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1481,4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Подпрограмма 2 </w:t>
            </w:r>
            <w:r w:rsidRPr="002E16A4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</w:t>
            </w:r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2E16A4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21787,6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43392,7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2548,2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10159,0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13782,2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24518,8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5128,7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8386,4</w:t>
            </w:r>
          </w:p>
        </w:tc>
      </w:tr>
      <w:tr w:rsidR="002E16A4" w:rsidRPr="002E16A4" w:rsidTr="008379C5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328,5</w:t>
            </w:r>
          </w:p>
        </w:tc>
      </w:tr>
    </w:tbl>
    <w:p w:rsidR="002E16A4" w:rsidRPr="002E16A4" w:rsidRDefault="002E16A4" w:rsidP="002E16A4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2E16A4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Pr="002E16A4" w:rsidRDefault="002E16A4" w:rsidP="002E16A4">
      <w:pPr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2E16A4" w:rsidRPr="002E16A4" w:rsidRDefault="002E16A4" w:rsidP="002E16A4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2 </w:t>
      </w:r>
    </w:p>
    <w:p w:rsidR="002E16A4" w:rsidRPr="002E16A4" w:rsidRDefault="002E16A4" w:rsidP="002E16A4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E16A4" w:rsidRPr="002E16A4" w:rsidRDefault="002E16A4" w:rsidP="002E16A4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2E16A4" w:rsidRPr="002E16A4" w:rsidRDefault="008379C5" w:rsidP="002E16A4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от  14.10.2024 № 2892</w:t>
      </w:r>
    </w:p>
    <w:p w:rsidR="002E16A4" w:rsidRPr="002E16A4" w:rsidRDefault="002E16A4" w:rsidP="002E16A4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2E16A4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«Приложение 1</w:t>
      </w:r>
    </w:p>
    <w:p w:rsidR="002E16A4" w:rsidRPr="002E16A4" w:rsidRDefault="002E16A4" w:rsidP="002E16A4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2E16A4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1</w:t>
      </w:r>
    </w:p>
    <w:p w:rsidR="002E16A4" w:rsidRPr="002E16A4" w:rsidRDefault="002E16A4" w:rsidP="002E16A4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2E16A4" w:rsidRPr="002E16A4" w:rsidRDefault="002E16A4" w:rsidP="002E16A4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2E16A4" w:rsidRPr="002E16A4" w:rsidRDefault="002E16A4" w:rsidP="002E16A4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383"/>
        <w:gridCol w:w="34"/>
        <w:gridCol w:w="1843"/>
        <w:gridCol w:w="992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2E16A4" w:rsidRPr="002E16A4" w:rsidTr="008379C5">
        <w:trPr>
          <w:trHeight w:val="323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Наименова-ние</w:t>
            </w:r>
            <w:proofErr w:type="spellEnd"/>
            <w:proofErr w:type="gramEnd"/>
          </w:p>
          <w:p w:rsidR="002E16A4" w:rsidRPr="002E16A4" w:rsidRDefault="008379C5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</w:t>
            </w:r>
            <w:r w:rsidR="002E16A4"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униципаль</w:t>
            </w:r>
            <w:proofErr w:type="spellEnd"/>
            <w:r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="002E16A4"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ной</w:t>
            </w:r>
            <w:proofErr w:type="gramEnd"/>
            <w:r w:rsidR="002E16A4"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программы, подпрограммы, основного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2E16A4" w:rsidRPr="002E16A4" w:rsidTr="008379C5">
        <w:trPr>
          <w:trHeight w:val="5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2E16A4" w:rsidRPr="002E16A4" w:rsidTr="008379C5">
        <w:trPr>
          <w:trHeight w:val="18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2E16A4" w:rsidRPr="002E16A4" w:rsidTr="008379C5">
        <w:trPr>
          <w:trHeight w:val="28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благоприят-ных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условий для проживания и отдыха населения»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подпрограм</w:t>
            </w:r>
            <w:proofErr w:type="spellEnd"/>
            <w:r w:rsidR="008379C5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ме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63612,2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77388,8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42003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53351,6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389962,8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38629,4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39550,5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35735,7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35735,7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303258,5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37410,7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17615,9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85222,9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1481,4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Ответствен-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исполнитель  -  управление строитель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ства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, архитектуры, энергетики и жилищно-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13056,8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522,2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12534,6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9359,1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15184,5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6866,7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71725,5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7072,0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56157,4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3981,9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7996,2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15411,6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156,5</w:t>
            </w:r>
          </w:p>
        </w:tc>
      </w:tr>
      <w:tr w:rsidR="002E16A4" w:rsidRPr="002E16A4" w:rsidTr="008379C5">
        <w:trPr>
          <w:trHeight w:val="2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38117,3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20891,6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24589,3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184002,3</w:t>
            </w:r>
          </w:p>
        </w:tc>
      </w:tr>
      <w:tr w:rsidR="002E16A4" w:rsidRPr="002E16A4" w:rsidTr="008379C5">
        <w:trPr>
          <w:trHeight w:val="50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24057,6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23160,2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20891,6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20891,6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151592,8</w:t>
            </w:r>
          </w:p>
        </w:tc>
      </w:tr>
      <w:tr w:rsidR="002E16A4" w:rsidRPr="002E16A4" w:rsidTr="008379C5">
        <w:trPr>
          <w:trHeight w:val="11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13096,8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14957,1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31751,6</w:t>
            </w:r>
          </w:p>
        </w:tc>
      </w:tr>
      <w:tr w:rsidR="002E16A4" w:rsidRPr="002E16A4" w:rsidTr="008379C5">
        <w:trPr>
          <w:trHeight w:val="8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16746,9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1414,7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12811,2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1908,4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3807,8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127,9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5085,2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25054,6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19731,2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3135,7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5255,0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</w:t>
            </w:r>
            <w:proofErr w:type="spellEnd"/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gramEnd"/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6311,4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22434,6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16381,1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1462,7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3434,3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6009,7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4408,6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17952,3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12219,7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3360,2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5480,6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252,0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4935,8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38989,8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2187,6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33842,9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1446,1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2618,8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4972,0</w:t>
            </w:r>
          </w:p>
        </w:tc>
      </w:tr>
      <w:tr w:rsidR="002E16A4" w:rsidRPr="002E16A4" w:rsidTr="008379C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174,9</w:t>
            </w:r>
          </w:p>
        </w:tc>
      </w:tr>
      <w:tr w:rsidR="002E16A4" w:rsidRPr="002E16A4" w:rsidTr="008379C5">
        <w:trPr>
          <w:trHeight w:val="2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Организация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Итого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по основному </w:t>
            </w:r>
            <w:proofErr w:type="spellStart"/>
            <w:proofErr w:type="gramStart"/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1.1</w:t>
            </w: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22039,6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34044,7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15940,8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27289,4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186781,9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10094,3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9673,5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9673,5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127599,7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17615,9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59182,2</w:t>
            </w:r>
          </w:p>
        </w:tc>
      </w:tr>
      <w:tr w:rsidR="002E16A4" w:rsidRPr="002E16A4" w:rsidTr="008379C5">
        <w:trPr>
          <w:trHeight w:val="10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7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Ответствен-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ный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исполнитель  -  управление строитель</w:t>
            </w:r>
            <w:r w:rsidR="002B26AA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ства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, архитектуры, энергетики и жилищно-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коммуналь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хозяйства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администра-ции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13056,8</w:t>
            </w:r>
          </w:p>
        </w:tc>
      </w:tr>
      <w:tr w:rsidR="002E16A4" w:rsidRPr="002E16A4" w:rsidTr="008379C5">
        <w:trPr>
          <w:trHeight w:val="75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522,2</w:t>
            </w:r>
          </w:p>
        </w:tc>
      </w:tr>
      <w:tr w:rsidR="002E16A4" w:rsidRPr="002E16A4" w:rsidTr="008379C5">
        <w:trPr>
          <w:trHeight w:val="11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6267,3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6267,3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12534,6</w:t>
            </w:r>
          </w:p>
        </w:tc>
      </w:tr>
      <w:tr w:rsidR="002E16A4" w:rsidRPr="002E16A4" w:rsidTr="008379C5">
        <w:trPr>
          <w:trHeight w:val="113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5563,7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7774,0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46040,2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33439,5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5733,7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12600,7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12164,9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64742,2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4478,2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49660,1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7686,7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15082,1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10832,4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7444,6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3387,8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2869,0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13461,7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743,1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10170,8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5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3290,9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3259,2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10347,3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904,9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5767,6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4579,7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11850,1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8274,8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1824,5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3575,3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3155,7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16451,2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12320,1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2316,9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4131,1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Содержание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Итого по основному </w:t>
            </w:r>
            <w:proofErr w:type="spellStart"/>
            <w:proofErr w:type="gramStart"/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1.2</w:t>
            </w: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B26AA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3362,2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32746,7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3339,3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32723,8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3318,8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3318,8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5307,6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5307,6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К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3444,5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3421,6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407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2954,8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407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2954,8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4979,3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4979,3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1800,0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10941,7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10941,7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Благоуст-ройство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мест захоронения и памятных мест» 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Итого по основному </w:t>
            </w:r>
            <w:proofErr w:type="spellStart"/>
            <w:proofErr w:type="gramStart"/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5195,9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22200,6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5195,9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22193,6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1702,6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1702,6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8241,9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8241,9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398,6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398,6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3298,9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3298,9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1725,6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1725,6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1265,6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1265,6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2B26AA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5567,4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5560,4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«Организация </w:t>
            </w: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благоустройства мест отдыха населения» 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FC5400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Итого по </w:t>
            </w:r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основному </w:t>
            </w:r>
            <w:proofErr w:type="spellStart"/>
            <w:proofErr w:type="gramStart"/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1.4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21760,5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64096,6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10456,5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52792,6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трансферты из областного бюджета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11304,0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11304,0</w:t>
            </w:r>
          </w:p>
        </w:tc>
      </w:tr>
      <w:tr w:rsidR="002E16A4" w:rsidRPr="002E16A4" w:rsidTr="008379C5">
        <w:trPr>
          <w:trHeight w:val="106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18191,1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4081,2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17111,3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1079,8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11415,3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29221,6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21951,2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7270,4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7270,4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1448,4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18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1448,4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3975,9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66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1009,8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1009,8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2033,8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4882,4</w:t>
            </w:r>
          </w:p>
        </w:tc>
      </w:tr>
      <w:tr w:rsidR="002E16A4" w:rsidRPr="002E16A4" w:rsidTr="008379C5">
        <w:trPr>
          <w:trHeight w:val="5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953,8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3802,4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1080,0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1549,0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310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685,0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864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864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4828,2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4828,2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«Содержание казенного учреждения по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благоуст-ройству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63075,3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9945,1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10638,8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63075,3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бюджет» в сфере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благоуст-ройства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» 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FC5400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Итого по основному </w:t>
            </w:r>
            <w:proofErr w:type="spellStart"/>
            <w:proofErr w:type="gramStart"/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тию</w:t>
            </w:r>
            <w:proofErr w:type="spellEnd"/>
            <w:proofErr w:type="gramEnd"/>
            <w:r w:rsidRP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1.6</w:t>
            </w:r>
          </w:p>
          <w:p w:rsidR="002E16A4" w:rsidRPr="00FC5400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FC5400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FC5400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17981,3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21061,7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4873,5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12580,4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2156,3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14736,7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1451,5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2472,8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39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585,2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1731,1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156,5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954,3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954,3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–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Сидоровское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1487,6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1041,3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252,0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</w:t>
            </w:r>
            <w:r w:rsidR="00FC5400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муниципального округа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1201,3</w:t>
            </w:r>
          </w:p>
        </w:tc>
      </w:tr>
      <w:tr w:rsidR="002E16A4" w:rsidRPr="002E16A4" w:rsidTr="008379C5">
        <w:trPr>
          <w:trHeight w:val="5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840,9</w:t>
            </w:r>
          </w:p>
        </w:tc>
      </w:tr>
      <w:tr w:rsidR="002E16A4" w:rsidRPr="002E16A4" w:rsidTr="008379C5">
        <w:trPr>
          <w:trHeight w:val="21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167,9</w:t>
            </w:r>
          </w:p>
        </w:tc>
      </w:tr>
    </w:tbl>
    <w:p w:rsidR="002E16A4" w:rsidRPr="002E16A4" w:rsidRDefault="002E16A4" w:rsidP="002E16A4">
      <w:pPr>
        <w:autoSpaceDN w:val="0"/>
        <w:ind w:right="-36"/>
        <w:jc w:val="right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FC5400" w:rsidRDefault="00FC5400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2E16A4" w:rsidRPr="002E16A4" w:rsidRDefault="002E16A4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3 </w:t>
      </w:r>
    </w:p>
    <w:p w:rsidR="002E16A4" w:rsidRPr="002E16A4" w:rsidRDefault="002E16A4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E16A4" w:rsidRPr="002E16A4" w:rsidRDefault="002E16A4" w:rsidP="002E16A4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2E16A4" w:rsidRPr="002E16A4" w:rsidRDefault="001B350B" w:rsidP="002E16A4">
      <w:pPr>
        <w:autoSpaceDN w:val="0"/>
        <w:ind w:left="10773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>от 14.10.2024 № 2892</w:t>
      </w:r>
      <w:r w:rsidR="002E16A4" w:rsidRPr="002E16A4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  <w:t xml:space="preserve">           </w:t>
      </w:r>
    </w:p>
    <w:p w:rsidR="002E16A4" w:rsidRPr="002E16A4" w:rsidRDefault="002E16A4" w:rsidP="002E16A4">
      <w:pPr>
        <w:autoSpaceDN w:val="0"/>
        <w:ind w:left="10773"/>
        <w:jc w:val="both"/>
        <w:textAlignment w:val="baseline"/>
        <w:rPr>
          <w:rFonts w:ascii="Liberation Serif" w:eastAsia="Andale Sans UI" w:hAnsi="Liberation Serif" w:cs="Mangal"/>
          <w:color w:val="000000"/>
          <w:kern w:val="3"/>
          <w:sz w:val="10"/>
          <w:szCs w:val="10"/>
          <w:lang w:eastAsia="zh-CN" w:bidi="hi-IN"/>
        </w:rPr>
      </w:pPr>
      <w:r w:rsidRPr="002E16A4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2E16A4" w:rsidRPr="002E16A4" w:rsidRDefault="002E16A4" w:rsidP="002E16A4">
      <w:pPr>
        <w:autoSpaceDN w:val="0"/>
        <w:ind w:left="10773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2E16A4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fa-IR"/>
        </w:rPr>
        <w:t>«</w:t>
      </w:r>
      <w:r w:rsidRPr="002E16A4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ar-SA" w:bidi="fa-IR"/>
        </w:rPr>
        <w:t>Приложение 3</w:t>
      </w:r>
    </w:p>
    <w:p w:rsidR="002E16A4" w:rsidRPr="002E16A4" w:rsidRDefault="002E16A4" w:rsidP="002E16A4">
      <w:pPr>
        <w:autoSpaceDN w:val="0"/>
        <w:ind w:left="10773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2E16A4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2</w:t>
      </w:r>
    </w:p>
    <w:p w:rsidR="002E16A4" w:rsidRPr="002E16A4" w:rsidRDefault="002E16A4" w:rsidP="002E16A4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p w:rsidR="002E16A4" w:rsidRPr="002E16A4" w:rsidRDefault="002E16A4" w:rsidP="002E16A4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  <w:r w:rsidRPr="002E16A4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2 за счет средств бюджета округа</w:t>
      </w:r>
    </w:p>
    <w:p w:rsidR="002E16A4" w:rsidRPr="002E16A4" w:rsidRDefault="002E16A4" w:rsidP="002E16A4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026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3118"/>
        <w:gridCol w:w="1134"/>
        <w:gridCol w:w="993"/>
        <w:gridCol w:w="708"/>
        <w:gridCol w:w="709"/>
        <w:gridCol w:w="709"/>
        <w:gridCol w:w="850"/>
        <w:gridCol w:w="709"/>
        <w:gridCol w:w="851"/>
        <w:gridCol w:w="992"/>
      </w:tblGrid>
      <w:tr w:rsidR="002E16A4" w:rsidRPr="002E16A4" w:rsidTr="008379C5">
        <w:trPr>
          <w:trHeight w:val="340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Наименование</w:t>
            </w:r>
            <w:proofErr w:type="spellEnd"/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основного</w:t>
            </w:r>
            <w:proofErr w:type="spellEnd"/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2E16A4" w:rsidRPr="002E16A4" w:rsidTr="008379C5">
        <w:trPr>
          <w:trHeight w:val="5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2023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2025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2026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2027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2028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2029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2030 </w:t>
            </w:r>
          </w:p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2E16A4" w:rsidRPr="002E16A4" w:rsidTr="008379C5">
        <w:trPr>
          <w:trHeight w:val="18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2E16A4" w:rsidRPr="002E16A4" w:rsidTr="008379C5">
        <w:trPr>
          <w:cantSplit/>
          <w:trHeight w:val="2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</w:t>
            </w:r>
            <w:proofErr w:type="spellEnd"/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рамма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«</w:t>
            </w:r>
            <w:proofErr w:type="spellStart"/>
            <w:proofErr w:type="gramStart"/>
            <w:r w:rsidRP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Формирова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  <w:r w:rsidRP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современной городской среды»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21787,6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43392,7</w:t>
            </w:r>
          </w:p>
        </w:tc>
      </w:tr>
      <w:tr w:rsidR="002E16A4" w:rsidRPr="002E16A4" w:rsidTr="008379C5">
        <w:trPr>
          <w:cantSplit/>
          <w:trHeight w:val="2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2548,2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10159,0</w:t>
            </w:r>
          </w:p>
        </w:tc>
      </w:tr>
      <w:tr w:rsidR="002E16A4" w:rsidRPr="002E16A4" w:rsidTr="008379C5">
        <w:trPr>
          <w:cantSplit/>
          <w:trHeight w:val="9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13782,2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24518,8</w:t>
            </w:r>
          </w:p>
        </w:tc>
      </w:tr>
      <w:tr w:rsidR="002E16A4" w:rsidRPr="002E16A4" w:rsidTr="008379C5">
        <w:trPr>
          <w:cantSplit/>
          <w:trHeight w:val="81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5128,7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8386,4</w:t>
            </w:r>
          </w:p>
        </w:tc>
      </w:tr>
      <w:tr w:rsidR="002E16A4" w:rsidRPr="002E16A4" w:rsidTr="008379C5">
        <w:trPr>
          <w:cantSplit/>
          <w:trHeight w:val="69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328,5</w:t>
            </w:r>
          </w:p>
        </w:tc>
      </w:tr>
      <w:tr w:rsidR="002E16A4" w:rsidRPr="002E16A4" w:rsidTr="008379C5">
        <w:trPr>
          <w:cantSplit/>
          <w:trHeight w:val="20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Ответствен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исполнитель </w:t>
            </w:r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у</w:t>
            </w:r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правление строительства, архитектуры, энергетики и жилищно-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</w:tr>
      <w:tr w:rsidR="002E16A4" w:rsidRPr="002E16A4" w:rsidTr="008379C5">
        <w:trPr>
          <w:cantSplit/>
          <w:trHeight w:val="45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2E16A4" w:rsidRPr="002E16A4" w:rsidTr="008379C5">
        <w:trPr>
          <w:cantSplit/>
          <w:trHeight w:val="10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</w:tr>
      <w:tr w:rsidR="002E16A4" w:rsidRPr="002E16A4" w:rsidTr="008379C5">
        <w:trPr>
          <w:cantSplit/>
          <w:trHeight w:val="78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</w:tr>
      <w:tr w:rsidR="002E16A4" w:rsidRPr="002E16A4" w:rsidTr="008379C5">
        <w:trPr>
          <w:cantSplit/>
          <w:trHeight w:val="90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cantSplit/>
          <w:trHeight w:val="27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4793,8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4793,8</w:t>
            </w:r>
          </w:p>
        </w:tc>
      </w:tr>
      <w:tr w:rsidR="002E16A4" w:rsidRPr="002E16A4" w:rsidTr="008379C5">
        <w:trPr>
          <w:cantSplit/>
          <w:trHeight w:val="4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479,4</w:t>
            </w:r>
          </w:p>
        </w:tc>
      </w:tr>
      <w:tr w:rsidR="002E16A4" w:rsidRPr="002E16A4" w:rsidTr="008379C5">
        <w:trPr>
          <w:cantSplit/>
          <w:trHeight w:val="10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4314,4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4314,4</w:t>
            </w:r>
          </w:p>
        </w:tc>
      </w:tr>
      <w:tr w:rsidR="002E16A4" w:rsidRPr="002E16A4" w:rsidTr="008379C5">
        <w:trPr>
          <w:cantSplit/>
          <w:trHeight w:val="77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68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2E16A4" w:rsidRPr="002E16A4" w:rsidTr="008379C5">
        <w:trPr>
          <w:cantSplit/>
          <w:trHeight w:val="25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–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ное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15401,1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15401,1</w:t>
            </w:r>
          </w:p>
        </w:tc>
      </w:tr>
      <w:tr w:rsidR="002E16A4" w:rsidRPr="002E16A4" w:rsidTr="008379C5">
        <w:trPr>
          <w:cantSplit/>
          <w:trHeight w:val="5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1597,6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1597,6</w:t>
            </w:r>
          </w:p>
        </w:tc>
      </w:tr>
      <w:tr w:rsidR="002E16A4" w:rsidRPr="002E16A4" w:rsidTr="008379C5">
        <w:trPr>
          <w:cantSplit/>
          <w:trHeight w:val="8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9181,0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9181,0</w:t>
            </w:r>
          </w:p>
        </w:tc>
      </w:tr>
      <w:tr w:rsidR="002E16A4" w:rsidRPr="002E16A4" w:rsidTr="008379C5">
        <w:trPr>
          <w:cantSplit/>
          <w:trHeight w:val="8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4622,5</w:t>
            </w:r>
          </w:p>
        </w:tc>
      </w:tr>
      <w:tr w:rsidR="002E16A4" w:rsidRPr="002E16A4" w:rsidTr="008379C5">
        <w:trPr>
          <w:cantSplit/>
          <w:trHeight w:val="66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</w:tr>
      <w:tr w:rsidR="002E16A4" w:rsidRPr="002E16A4" w:rsidTr="008379C5">
        <w:trPr>
          <w:cantSplit/>
          <w:trHeight w:val="2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Перцевское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территориаль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</w:t>
            </w:r>
            <w:r w:rsidR="001B350B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ции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51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9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8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1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ное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44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64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517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0,0</w:t>
            </w:r>
          </w:p>
        </w:tc>
      </w:tr>
      <w:tr w:rsidR="002E16A4" w:rsidRPr="002E16A4" w:rsidTr="008379C5">
        <w:trPr>
          <w:cantSplit/>
          <w:trHeight w:val="253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ное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1592,7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1592,7</w:t>
            </w:r>
          </w:p>
        </w:tc>
      </w:tr>
      <w:tr w:rsidR="002E16A4" w:rsidRPr="002E16A4" w:rsidTr="008379C5">
        <w:trPr>
          <w:cantSplit/>
          <w:trHeight w:val="519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471,2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471,2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286,8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286,8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506,2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506,2</w:t>
            </w:r>
          </w:p>
        </w:tc>
      </w:tr>
      <w:tr w:rsidR="002E16A4" w:rsidRPr="002E16A4" w:rsidTr="008379C5">
        <w:trPr>
          <w:cantSplit/>
          <w:trHeight w:val="70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328,5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sz w:val="22"/>
                <w:szCs w:val="22"/>
              </w:rPr>
            </w:pPr>
            <w:r w:rsidRPr="002E16A4">
              <w:rPr>
                <w:sz w:val="22"/>
                <w:szCs w:val="22"/>
              </w:rPr>
              <w:t>328,5</w:t>
            </w:r>
          </w:p>
        </w:tc>
      </w:tr>
      <w:tr w:rsidR="002E16A4" w:rsidRPr="002E16A4" w:rsidTr="008379C5">
        <w:trPr>
          <w:cantSplit/>
          <w:trHeight w:val="254"/>
        </w:trPr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мероприятие</w:t>
            </w:r>
            <w:proofErr w:type="spellEnd"/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 2.1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«Реализация проектов в рамках регионального проекта «</w:t>
            </w:r>
            <w:proofErr w:type="spellStart"/>
            <w:proofErr w:type="gramStart"/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Формирова</w:t>
            </w:r>
            <w:r w:rsidR="001B350B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 современной городской среды»</w:t>
            </w: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Итоги по мероприятию 2.1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21787,6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43392,7</w:t>
            </w:r>
          </w:p>
        </w:tc>
      </w:tr>
      <w:tr w:rsidR="002E16A4" w:rsidRPr="002E16A4" w:rsidTr="008379C5">
        <w:trPr>
          <w:cantSplit/>
          <w:trHeight w:val="46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 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2548,2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10159,0</w:t>
            </w:r>
          </w:p>
        </w:tc>
      </w:tr>
      <w:tr w:rsidR="002E16A4" w:rsidRPr="002E16A4" w:rsidTr="008379C5">
        <w:trPr>
          <w:cantSplit/>
          <w:trHeight w:val="94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13782,2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24518,8</w:t>
            </w:r>
          </w:p>
        </w:tc>
      </w:tr>
      <w:tr w:rsidR="002E16A4" w:rsidRPr="002E16A4" w:rsidTr="008379C5">
        <w:trPr>
          <w:cantSplit/>
          <w:trHeight w:val="79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5128,7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8386,4</w:t>
            </w:r>
          </w:p>
        </w:tc>
      </w:tr>
      <w:tr w:rsidR="002E16A4" w:rsidRPr="002E16A4" w:rsidTr="008379C5">
        <w:trPr>
          <w:cantSplit/>
          <w:trHeight w:val="64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2E16A4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E16A4">
              <w:rPr>
                <w:rFonts w:ascii="Liberation Serif" w:hAnsi="Liberation Serif" w:cs="Liberation Serif"/>
                <w:sz w:val="22"/>
                <w:szCs w:val="22"/>
              </w:rPr>
              <w:t>328,5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Ответствен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ный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исполнитель - 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управление строительства, архитектуры, энергетики и жилищно-коммунально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хозяйства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обственные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 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</w:tr>
      <w:tr w:rsidR="002E16A4" w:rsidRPr="002E16A4" w:rsidTr="008379C5">
        <w:trPr>
          <w:cantSplit/>
          <w:trHeight w:val="77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территориа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льное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управление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4793,8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4793,8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479,4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4314,4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4314,4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ное управление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15401,1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15401,1</w:t>
            </w:r>
          </w:p>
        </w:tc>
      </w:tr>
      <w:tr w:rsidR="002E16A4" w:rsidRPr="002E16A4" w:rsidTr="008379C5">
        <w:trPr>
          <w:cantSplit/>
          <w:trHeight w:val="46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1597,6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</w:t>
            </w:r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областного</w:t>
            </w:r>
            <w:proofErr w:type="gramEnd"/>
          </w:p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9181,0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9181,0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4622,5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Ростиловское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Сидоровское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E16A4" w:rsidRPr="002E16A4" w:rsidTr="008379C5">
        <w:trPr>
          <w:cantSplit/>
          <w:trHeight w:val="259"/>
        </w:trPr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-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</w:t>
            </w:r>
            <w:proofErr w:type="spellStart"/>
            <w:proofErr w:type="gram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администра</w:t>
            </w:r>
            <w:r w:rsidR="001B350B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-</w:t>
            </w: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ции</w:t>
            </w:r>
            <w:proofErr w:type="spellEnd"/>
            <w:proofErr w:type="gram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Грязовецкого </w:t>
            </w:r>
            <w:proofErr w:type="spellStart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муниципаль-ного</w:t>
            </w:r>
            <w:proofErr w:type="spellEnd"/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1592,7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471,2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286,8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286,8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506,2</w:t>
            </w:r>
          </w:p>
        </w:tc>
      </w:tr>
      <w:tr w:rsidR="002E16A4" w:rsidRPr="002E16A4" w:rsidTr="008379C5">
        <w:trPr>
          <w:cantSplit/>
          <w:trHeight w:val="21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E16A4" w:rsidRPr="002E16A4" w:rsidRDefault="002E16A4" w:rsidP="002E16A4">
            <w:pPr>
              <w:autoSpaceDN w:val="0"/>
              <w:ind w:right="4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E16A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328,5</w:t>
            </w:r>
          </w:p>
        </w:tc>
      </w:tr>
    </w:tbl>
    <w:p w:rsidR="002E16A4" w:rsidRPr="002E16A4" w:rsidRDefault="002E16A4" w:rsidP="002E16A4">
      <w:pPr>
        <w:autoSpaceDN w:val="0"/>
        <w:ind w:right="49"/>
        <w:jc w:val="right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val="en-US" w:eastAsia="zh-CN" w:bidi="hi-IN"/>
        </w:rPr>
      </w:pPr>
      <w:r w:rsidRPr="002E16A4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2E16A4" w:rsidRPr="002E16A4" w:rsidRDefault="002E16A4" w:rsidP="002E16A4">
      <w:pPr>
        <w:autoSpaceDN w:val="0"/>
        <w:ind w:right="4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47188E" w:rsidRPr="0047188E" w:rsidRDefault="0047188E" w:rsidP="002E16A4">
      <w:pPr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47188E" w:rsidRPr="0047188E" w:rsidSect="002E16A4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0E" w:rsidRDefault="00F40D0E">
      <w:r>
        <w:separator/>
      </w:r>
    </w:p>
  </w:endnote>
  <w:endnote w:type="continuationSeparator" w:id="0">
    <w:p w:rsidR="00F40D0E" w:rsidRDefault="00F4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A4" w:rsidRDefault="00DC18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A4" w:rsidRDefault="00DC18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A4" w:rsidRDefault="00DC18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0E" w:rsidRDefault="00F40D0E">
      <w:r>
        <w:separator/>
      </w:r>
    </w:p>
  </w:footnote>
  <w:footnote w:type="continuationSeparator" w:id="0">
    <w:p w:rsidR="00F40D0E" w:rsidRDefault="00F4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A4" w:rsidRDefault="00DC18A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914052"/>
      <w:docPartObj>
        <w:docPartGallery w:val="Page Numbers (Top of Page)"/>
        <w:docPartUnique/>
      </w:docPartObj>
    </w:sdtPr>
    <w:sdtEndPr/>
    <w:sdtContent>
      <w:p w:rsidR="00DC18A4" w:rsidRDefault="00DC18A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E73">
          <w:rPr>
            <w:noProof/>
          </w:rPr>
          <w:t>3</w:t>
        </w:r>
        <w:r>
          <w:fldChar w:fldCharType="end"/>
        </w:r>
      </w:p>
    </w:sdtContent>
  </w:sdt>
  <w:p w:rsidR="002B26AA" w:rsidRDefault="002B26AA" w:rsidP="008379C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AA" w:rsidRDefault="002B26AA">
    <w:pPr>
      <w:pStyle w:val="af1"/>
      <w:jc w:val="center"/>
    </w:pPr>
  </w:p>
  <w:p w:rsidR="002B26AA" w:rsidRDefault="002B26A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8"/>
  </w:num>
  <w:num w:numId="4">
    <w:abstractNumId w:val="26"/>
  </w:num>
  <w:num w:numId="5">
    <w:abstractNumId w:val="39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6"/>
  </w:num>
  <w:num w:numId="17">
    <w:abstractNumId w:val="24"/>
  </w:num>
  <w:num w:numId="18">
    <w:abstractNumId w:val="29"/>
  </w:num>
  <w:num w:numId="19">
    <w:abstractNumId w:val="44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3"/>
  </w:num>
  <w:num w:numId="25">
    <w:abstractNumId w:val="10"/>
  </w:num>
  <w:num w:numId="26">
    <w:abstractNumId w:val="42"/>
  </w:num>
  <w:num w:numId="27">
    <w:abstractNumId w:val="8"/>
  </w:num>
  <w:num w:numId="28">
    <w:abstractNumId w:val="14"/>
  </w:num>
  <w:num w:numId="29">
    <w:abstractNumId w:val="4"/>
  </w:num>
  <w:num w:numId="30">
    <w:abstractNumId w:val="40"/>
  </w:num>
  <w:num w:numId="31">
    <w:abstractNumId w:val="30"/>
  </w:num>
  <w:num w:numId="32">
    <w:abstractNumId w:val="15"/>
  </w:num>
  <w:num w:numId="33">
    <w:abstractNumId w:val="45"/>
  </w:num>
  <w:num w:numId="34">
    <w:abstractNumId w:val="12"/>
  </w:num>
  <w:num w:numId="35">
    <w:abstractNumId w:val="41"/>
  </w:num>
  <w:num w:numId="36">
    <w:abstractNumId w:val="2"/>
  </w:num>
  <w:num w:numId="37">
    <w:abstractNumId w:val="46"/>
  </w:num>
  <w:num w:numId="38">
    <w:abstractNumId w:val="11"/>
  </w:num>
  <w:num w:numId="39">
    <w:abstractNumId w:val="35"/>
  </w:num>
  <w:num w:numId="40">
    <w:abstractNumId w:val="31"/>
  </w:num>
  <w:num w:numId="41">
    <w:abstractNumId w:val="38"/>
  </w:num>
  <w:num w:numId="42">
    <w:abstractNumId w:val="47"/>
  </w:num>
  <w:num w:numId="43">
    <w:abstractNumId w:val="17"/>
  </w:num>
  <w:num w:numId="44">
    <w:abstractNumId w:val="28"/>
  </w:num>
  <w:num w:numId="45">
    <w:abstractNumId w:val="32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214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C2C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832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743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14DF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5908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350B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26AA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6A4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4720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ADB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4BC5"/>
    <w:rsid w:val="0041548E"/>
    <w:rsid w:val="0041653F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67C6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DE7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2E73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D09C5"/>
    <w:rsid w:val="006D0D62"/>
    <w:rsid w:val="006D0E8E"/>
    <w:rsid w:val="006D1202"/>
    <w:rsid w:val="006D217B"/>
    <w:rsid w:val="006D35EE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E2B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1278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354A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1EF4"/>
    <w:rsid w:val="00833C71"/>
    <w:rsid w:val="00833EA5"/>
    <w:rsid w:val="00834948"/>
    <w:rsid w:val="00834B41"/>
    <w:rsid w:val="00834ED6"/>
    <w:rsid w:val="00834FF3"/>
    <w:rsid w:val="00836981"/>
    <w:rsid w:val="008379C5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7B8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58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4E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2F02"/>
    <w:rsid w:val="00B43015"/>
    <w:rsid w:val="00B4361D"/>
    <w:rsid w:val="00B4382E"/>
    <w:rsid w:val="00B440AB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1CCE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97EC0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49E6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0B4C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8A4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4AA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0918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0D0E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400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F3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6"/>
    <w:qFormat/>
    <w:rsid w:val="002E16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user">
    <w:name w:val="Standard (user)"/>
    <w:rsid w:val="002E16A4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paragraph" w:customStyle="1" w:styleId="ConsPlusCell">
    <w:name w:val="ConsPlusCell"/>
    <w:rsid w:val="002E16A4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6"/>
    <w:qFormat/>
    <w:rsid w:val="002E16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user">
    <w:name w:val="Standard (user)"/>
    <w:rsid w:val="002E16A4"/>
    <w:pPr>
      <w:widowControl w:val="0"/>
      <w:autoSpaceDN w:val="0"/>
      <w:textAlignment w:val="baseline"/>
    </w:pPr>
    <w:rPr>
      <w:rFonts w:ascii="Arial" w:eastAsia="Arial Unicode MS" w:hAnsi="Arial"/>
      <w:kern w:val="3"/>
      <w:sz w:val="21"/>
      <w:szCs w:val="24"/>
      <w:lang w:eastAsia="zh-CN"/>
    </w:rPr>
  </w:style>
  <w:style w:type="paragraph" w:customStyle="1" w:styleId="ConsPlusCell">
    <w:name w:val="ConsPlusCell"/>
    <w:rsid w:val="002E16A4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B5C0-DF93-4A9C-9F71-93FD9CD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51</Pages>
  <Words>7807</Words>
  <Characters>44505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8</cp:revision>
  <cp:lastPrinted>2024-10-11T08:32:00Z</cp:lastPrinted>
  <dcterms:created xsi:type="dcterms:W3CDTF">2024-10-11T08:33:00Z</dcterms:created>
  <dcterms:modified xsi:type="dcterms:W3CDTF">2024-10-15T11:48:00Z</dcterms:modified>
  <dc:language>ru-RU</dc:language>
</cp:coreProperties>
</file>