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44C77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23.10.2024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44C77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3012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337C75" w:rsidRPr="00BF0774" w:rsidRDefault="00337C75" w:rsidP="00CA24AD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О внесении изменений в приложение к постановлению администрации Грязовецкого муниципального округа Вологодской области от 20.04.2023 № 821 «О включении объектов муниципальной собственности в перечень имущества округа, предназначенного для передачи во владение и (или) пользование субъектам малого </w:t>
      </w:r>
    </w:p>
    <w:p w:rsid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</w:t>
      </w:r>
    </w:p>
    <w:p w:rsidR="00CA24AD" w:rsidRP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 xml:space="preserve">не являющимися индивидуальными предпринимателями </w:t>
      </w:r>
    </w:p>
    <w:p w:rsidR="00CA24AD" w:rsidRPr="00CA24AD" w:rsidRDefault="00CA24AD" w:rsidP="00CA24AD">
      <w:pPr>
        <w:shd w:val="clear" w:color="auto" w:fill="FFFFFF"/>
        <w:autoSpaceDN w:val="0"/>
        <w:ind w:right="-57"/>
        <w:jc w:val="center"/>
        <w:textAlignment w:val="baseline"/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</w:pPr>
      <w:r w:rsidRPr="00CA24AD">
        <w:rPr>
          <w:rFonts w:ascii="Liberation Serif" w:hAnsi="Liberation Serif" w:cs="Liberation Serif"/>
          <w:b/>
          <w:color w:val="000000"/>
          <w:kern w:val="3"/>
          <w:sz w:val="24"/>
          <w:szCs w:val="24"/>
          <w:shd w:val="clear" w:color="auto" w:fill="FFFFFF"/>
        </w:rPr>
        <w:t>и применяющим специальный налоговый режим «налог на профессиональный доход»</w:t>
      </w:r>
    </w:p>
    <w:p w:rsidR="00CA24AD" w:rsidRPr="00CA24AD" w:rsidRDefault="00CA24AD" w:rsidP="00CA24AD">
      <w:pPr>
        <w:autoSpaceDN w:val="0"/>
        <w:ind w:right="5850"/>
        <w:jc w:val="both"/>
        <w:textAlignment w:val="baseline"/>
        <w:rPr>
          <w:rFonts w:ascii="Liberation Serif" w:hAnsi="Liberation Serif" w:cs="Liberation Serif"/>
          <w:color w:val="000000"/>
          <w:kern w:val="3"/>
          <w:sz w:val="24"/>
          <w:szCs w:val="24"/>
          <w:shd w:val="clear" w:color="auto" w:fill="FFFFFF"/>
        </w:rPr>
      </w:pPr>
    </w:p>
    <w:p w:rsidR="00CA24AD" w:rsidRPr="00CA24AD" w:rsidRDefault="00CA24AD" w:rsidP="00CA24AD">
      <w:pPr>
        <w:autoSpaceDN w:val="0"/>
        <w:ind w:right="585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CA24AD" w:rsidRPr="00CA24AD" w:rsidRDefault="00CA24AD" w:rsidP="00CA24AD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proofErr w:type="gramStart"/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В соответствии со ст. 18 Федерального закона от 24.07.2007 № 209-ФЗ                        «О развитии малого и среднего предпринимательства в Российской Федерации», Положением об управлении и распоряжении имуществом, находящемся                                     в собственности Грязовецкого муниципального округа Вологодской области, утвержденным решением Земского Собрания Грязовецкого муниципального округа     от 24.11.2022 № 68, Положением о порядке формирования, ведения, обязательного опубликования перечня муниципального имущества округа, предназначенного                    для передачи во владение и</w:t>
      </w:r>
      <w:proofErr w:type="gramEnd"/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(</w:t>
      </w:r>
      <w:proofErr w:type="gramStart"/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                                не являющимися индивидуальными предпринимателями и применяющим специальный налоговый режим «налог на профессиональный доход», утвержденным решением Земского Собрания Грязовецкого муниципального округа Вологодской области от 24.11.2022 № 75, постановлением администрации Грязовецкого муниципального округа от </w:t>
      </w:r>
      <w:r w:rsidR="00C0236D">
        <w:rPr>
          <w:rFonts w:ascii="Liberation Serif" w:hAnsi="Liberation Serif" w:cs="Liberation Serif"/>
          <w:sz w:val="26"/>
          <w:szCs w:val="26"/>
          <w:lang w:eastAsia="zh-CN"/>
        </w:rPr>
        <w:t>21.10.2024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№ </w:t>
      </w:r>
      <w:r w:rsidR="00C0236D">
        <w:rPr>
          <w:rFonts w:ascii="Liberation Serif" w:hAnsi="Liberation Serif" w:cs="Liberation Serif"/>
          <w:sz w:val="26"/>
          <w:szCs w:val="26"/>
          <w:lang w:eastAsia="zh-CN"/>
        </w:rPr>
        <w:t>2994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«О наделении правом подписи отдельных документов администрации Грязовецкого</w:t>
      </w:r>
      <w:proofErr w:type="gramEnd"/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proofErr w:type="gramStart"/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муниципального округа в сфере имущественных и земельных правоотношений», протоколом заседания рабочей группы по вопросам оказания имущественной поддержки субъектам малого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и организациям образующим инфраструктуру поддержки субъектов малого и среднего предпринимательства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на территории Грязовецкого муниципального округа Вологодской области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от </w:t>
      </w:r>
      <w:r w:rsidR="00C0236D">
        <w:rPr>
          <w:rFonts w:ascii="Liberation Serif" w:hAnsi="Liberation Serif" w:cs="Liberation Serif"/>
          <w:sz w:val="26"/>
          <w:szCs w:val="26"/>
          <w:lang w:eastAsia="zh-CN"/>
        </w:rPr>
        <w:t>23.10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.2024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C0236D">
        <w:rPr>
          <w:rFonts w:ascii="Liberation Serif" w:hAnsi="Liberation Serif" w:cs="Liberation Serif"/>
          <w:sz w:val="26"/>
          <w:szCs w:val="26"/>
          <w:lang w:eastAsia="zh-CN"/>
        </w:rPr>
        <w:t>№ 2</w:t>
      </w:r>
      <w:proofErr w:type="gramEnd"/>
    </w:p>
    <w:p w:rsidR="00CA24AD" w:rsidRPr="00CA24AD" w:rsidRDefault="00CA24AD" w:rsidP="00CA24AD">
      <w:pPr>
        <w:autoSpaceDN w:val="0"/>
        <w:jc w:val="both"/>
        <w:textAlignment w:val="baseline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b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CA24AD" w:rsidRPr="00CA24AD" w:rsidRDefault="00CA24AD" w:rsidP="00CA24AD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 xml:space="preserve">1. Внести изменения в приложение к постановлению администрации Грязовецкого муниципального округа Вологодской области от 20.04.2023 № 821                    «О включении объектов муниципальной собственности в перечень имущества округа, предназначенного для передачи во владение и (или) пользование субъектам малого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и среднего предпринимательства и организациям, образующим инфраструктуру поддержки субъектов ма</w:t>
      </w:r>
      <w:bookmarkStart w:id="0" w:name="_GoBack"/>
      <w:bookmarkEnd w:id="0"/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лого и среднего предпринимательства, физическим лицам,                  не являющимися индивидуальными предпринимателями и применяющим специальный налоговый режим «налог на профессиональный доход», изложив его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 xml:space="preserve"> в новой редакции согласно приложению к настоящему постановлению.</w:t>
      </w:r>
    </w:p>
    <w:p w:rsidR="00CA24AD" w:rsidRPr="00CA24AD" w:rsidRDefault="00CA24AD" w:rsidP="00CA24AD">
      <w:pPr>
        <w:autoSpaceDN w:val="0"/>
        <w:ind w:firstLine="567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2. Постановление подлежит официальному опубликованию и размещению                       в средствах массовой информации в течение 10 рабочих дней, а также                                на официальном сайте Грязовец</w:t>
      </w:r>
      <w:r>
        <w:rPr>
          <w:rFonts w:ascii="Liberation Serif" w:hAnsi="Liberation Serif" w:cs="Liberation Serif"/>
          <w:sz w:val="26"/>
          <w:szCs w:val="26"/>
          <w:lang w:eastAsia="zh-CN"/>
        </w:rPr>
        <w:t>кого муниципального округа в ин</w:t>
      </w: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формационно-телекоммуникационной сети «Интернет» (в том числе в форме открытых данных)               в течение 3 рабочих дней со дня утверждения.</w:t>
      </w:r>
    </w:p>
    <w:p w:rsidR="00CA24AD" w:rsidRPr="00CA24AD" w:rsidRDefault="00CA24AD" w:rsidP="00CA24AD">
      <w:pPr>
        <w:autoSpaceDN w:val="0"/>
        <w:ind w:firstLine="567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CA24AD">
        <w:rPr>
          <w:rFonts w:ascii="Liberation Serif" w:hAnsi="Liberation Serif" w:cs="Liberation Serif"/>
          <w:sz w:val="26"/>
          <w:szCs w:val="26"/>
          <w:lang w:eastAsia="zh-CN"/>
        </w:rPr>
        <w:t>3. Настоящее постановление вступает в силу со дня его подписания.</w:t>
      </w:r>
    </w:p>
    <w:p w:rsidR="00CA24AD" w:rsidRDefault="00CA24AD" w:rsidP="00CA24AD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1069" w:hanging="1069"/>
        <w:jc w:val="both"/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</w:pPr>
    </w:p>
    <w:p w:rsidR="00542704" w:rsidRDefault="0054270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F0774" w:rsidRPr="009C2B4B" w:rsidRDefault="00BF077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Начальник управления </w:t>
      </w:r>
      <w:proofErr w:type="gramStart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имущественных</w:t>
      </w:r>
      <w:proofErr w:type="gramEnd"/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</w:p>
    <w:p w:rsidR="00751410" w:rsidRPr="001D3683" w:rsidRDefault="00751410" w:rsidP="00751410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>и земельных отношений администрации</w:t>
      </w:r>
    </w:p>
    <w:p w:rsidR="00FA4F41" w:rsidRPr="00F73AA0" w:rsidRDefault="00751410" w:rsidP="00FA4F41">
      <w:pPr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Грязовецкого муниципального округа                   </w:t>
      </w:r>
      <w:r>
        <w:rPr>
          <w:rFonts w:ascii="Liberation Serif" w:hAnsi="Liberation Serif" w:cs="Liberation Serif"/>
          <w:sz w:val="26"/>
          <w:szCs w:val="26"/>
          <w:lang w:eastAsia="zh-CN"/>
        </w:rPr>
        <w:t xml:space="preserve">      </w:t>
      </w:r>
      <w:r w:rsidRPr="001D3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К.В. Козырева</w:t>
      </w:r>
    </w:p>
    <w:sectPr w:rsidR="00FA4F41" w:rsidRPr="00F73AA0" w:rsidSect="00504F16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E7" w:rsidRDefault="00DD13E7">
      <w:r>
        <w:separator/>
      </w:r>
    </w:p>
  </w:endnote>
  <w:endnote w:type="continuationSeparator" w:id="0">
    <w:p w:rsidR="00DD13E7" w:rsidRDefault="00DD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E7" w:rsidRDefault="00DD13E7">
      <w:r>
        <w:separator/>
      </w:r>
    </w:p>
  </w:footnote>
  <w:footnote w:type="continuationSeparator" w:id="0">
    <w:p w:rsidR="00DD13E7" w:rsidRDefault="00DD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7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514DF3"/>
    <w:multiLevelType w:val="hybridMultilevel"/>
    <w:tmpl w:val="5E5A0362"/>
    <w:lvl w:ilvl="0" w:tplc="4682451A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6"/>
  </w:num>
  <w:num w:numId="3">
    <w:abstractNumId w:val="38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12"/>
  </w:num>
  <w:num w:numId="9">
    <w:abstractNumId w:val="17"/>
  </w:num>
  <w:num w:numId="10">
    <w:abstractNumId w:val="15"/>
  </w:num>
  <w:num w:numId="11">
    <w:abstractNumId w:val="3"/>
  </w:num>
  <w:num w:numId="12">
    <w:abstractNumId w:val="18"/>
  </w:num>
  <w:num w:numId="13">
    <w:abstractNumId w:val="21"/>
  </w:num>
  <w:num w:numId="14">
    <w:abstractNumId w:val="29"/>
  </w:num>
  <w:num w:numId="15">
    <w:abstractNumId w:val="31"/>
  </w:num>
  <w:num w:numId="16">
    <w:abstractNumId w:val="7"/>
  </w:num>
  <w:num w:numId="17">
    <w:abstractNumId w:val="22"/>
  </w:num>
  <w:num w:numId="18">
    <w:abstractNumId w:val="26"/>
  </w:num>
  <w:num w:numId="19">
    <w:abstractNumId w:val="36"/>
  </w:num>
  <w:num w:numId="20">
    <w:abstractNumId w:val="16"/>
  </w:num>
  <w:num w:numId="21">
    <w:abstractNumId w:val="9"/>
  </w:num>
  <w:num w:numId="22">
    <w:abstractNumId w:val="23"/>
  </w:num>
  <w:num w:numId="23">
    <w:abstractNumId w:val="20"/>
  </w:num>
  <w:num w:numId="24">
    <w:abstractNumId w:val="35"/>
  </w:num>
  <w:num w:numId="25">
    <w:abstractNumId w:val="11"/>
  </w:num>
  <w:num w:numId="26">
    <w:abstractNumId w:val="34"/>
  </w:num>
  <w:num w:numId="27">
    <w:abstractNumId w:val="8"/>
  </w:num>
  <w:num w:numId="28">
    <w:abstractNumId w:val="2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3"/>
  </w:num>
  <w:num w:numId="32">
    <w:abstractNumId w:val="13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7"/>
    <w:lvlOverride w:ilvl="0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14"/>
    <w:lvlOverride w:ilvl="0">
      <w:startOverride w:val="1"/>
    </w:lvlOverride>
  </w:num>
  <w:num w:numId="45">
    <w:abstractNumId w:val="37"/>
  </w:num>
  <w:num w:numId="46">
    <w:abstractNumId w:val="37"/>
    <w:lvlOverride w:ilvl="0">
      <w:startOverride w:val="1"/>
    </w:lvlOverride>
  </w:num>
  <w:num w:numId="47">
    <w:abstractNumId w:val="5"/>
  </w:num>
  <w:num w:numId="4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1B7F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F80"/>
    <w:rsid w:val="001B60CC"/>
    <w:rsid w:val="001B7CCF"/>
    <w:rsid w:val="001B7EA5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19C8"/>
    <w:rsid w:val="00333338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1E6F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6B80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D12D8"/>
    <w:rsid w:val="007D1E6D"/>
    <w:rsid w:val="007D1E74"/>
    <w:rsid w:val="007D219D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6915"/>
    <w:rsid w:val="008272E6"/>
    <w:rsid w:val="00830CAF"/>
    <w:rsid w:val="00830F26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1C70"/>
    <w:rsid w:val="00903CEE"/>
    <w:rsid w:val="00903E3B"/>
    <w:rsid w:val="00904375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FCE"/>
    <w:rsid w:val="009B4710"/>
    <w:rsid w:val="009B5D6B"/>
    <w:rsid w:val="009B6329"/>
    <w:rsid w:val="009C0ED9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3897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7906"/>
    <w:rsid w:val="00A07F57"/>
    <w:rsid w:val="00A103B4"/>
    <w:rsid w:val="00A119A0"/>
    <w:rsid w:val="00A12D22"/>
    <w:rsid w:val="00A15DA7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3FCE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36D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6F1"/>
    <w:rsid w:val="00D408CE"/>
    <w:rsid w:val="00D42B0A"/>
    <w:rsid w:val="00D43479"/>
    <w:rsid w:val="00D436B2"/>
    <w:rsid w:val="00D43A3D"/>
    <w:rsid w:val="00D448DD"/>
    <w:rsid w:val="00D449BD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64F0"/>
    <w:rsid w:val="00D83615"/>
    <w:rsid w:val="00D859D0"/>
    <w:rsid w:val="00D86375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6BDB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13E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6BA8"/>
    <w:rsid w:val="00E17636"/>
    <w:rsid w:val="00E224AE"/>
    <w:rsid w:val="00E233DC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59CB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44C77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35"/>
      </w:numPr>
    </w:pPr>
  </w:style>
  <w:style w:type="numbering" w:customStyle="1" w:styleId="WW8Num216">
    <w:name w:val="WW8Num216"/>
    <w:rsid w:val="00AD50DD"/>
    <w:pPr>
      <w:numPr>
        <w:numId w:val="38"/>
      </w:numPr>
    </w:pPr>
  </w:style>
  <w:style w:type="numbering" w:customStyle="1" w:styleId="WW8Num217">
    <w:name w:val="WW8Num217"/>
    <w:basedOn w:val="a2"/>
    <w:rsid w:val="001E3A31"/>
    <w:pPr>
      <w:numPr>
        <w:numId w:val="40"/>
      </w:numPr>
    </w:pPr>
  </w:style>
  <w:style w:type="numbering" w:customStyle="1" w:styleId="WW8Num218">
    <w:name w:val="WW8Num218"/>
    <w:basedOn w:val="a2"/>
    <w:rsid w:val="0006552E"/>
    <w:pPr>
      <w:numPr>
        <w:numId w:val="43"/>
      </w:numPr>
    </w:pPr>
  </w:style>
  <w:style w:type="numbering" w:customStyle="1" w:styleId="WW8Num219">
    <w:name w:val="WW8Num219"/>
    <w:basedOn w:val="a2"/>
    <w:rsid w:val="00F73AA0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334A-3EC6-4CE8-A549-DC923172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Admin</cp:lastModifiedBy>
  <cp:revision>4</cp:revision>
  <cp:lastPrinted>2024-10-23T06:42:00Z</cp:lastPrinted>
  <dcterms:created xsi:type="dcterms:W3CDTF">2024-10-23T06:39:00Z</dcterms:created>
  <dcterms:modified xsi:type="dcterms:W3CDTF">2024-10-24T08:22:00Z</dcterms:modified>
  <dc:language>ru-RU</dc:language>
</cp:coreProperties>
</file>