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8A" w:rsidRDefault="00134C98">
      <w:pPr>
        <w:pStyle w:val="Standard"/>
        <w:jc w:val="both"/>
      </w:pPr>
      <w:r>
        <w:rPr>
          <w:rFonts w:ascii="Liberation Serif" w:hAnsi="Liberation Serif" w:cs="Liberation Serif"/>
          <w:sz w:val="20"/>
          <w:szCs w:val="20"/>
        </w:rPr>
        <w:object w:dxaOrig="1440" w:dyaOrig="1440" w14:anchorId="29354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218.15pt;margin-top:-4.7pt;width:36.5pt;height:43.7pt;z-index:3;visibility:visible;mso-wrap-style:square;mso-position-horizontal-relative:text;mso-position-vertical-relative:text">
            <v:imagedata r:id="rId7" o:title=""/>
            <w10:wrap type="topAndBottom"/>
          </v:shape>
          <o:OLEObject Type="Embed" ProgID="Unknown" ShapeID="Объект1" DrawAspect="Content" ObjectID="_1808047038" r:id="rId8"/>
        </w:object>
      </w:r>
    </w:p>
    <w:p w:rsidR="0082288A" w:rsidRDefault="0082288A">
      <w:pPr>
        <w:pStyle w:val="p3"/>
        <w:widowControl w:val="0"/>
        <w:spacing w:before="0" w:after="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82288A" w:rsidRDefault="00134C98">
      <w:pPr>
        <w:pStyle w:val="p3"/>
        <w:widowControl w:val="0"/>
        <w:spacing w:before="0" w:after="0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АДМИНИСТРАЦИЯ ГРЯЗОВЕЦКОГО МУНИЦИПАЛЬНОГО ОКРУГА</w:t>
      </w:r>
    </w:p>
    <w:p w:rsidR="0082288A" w:rsidRDefault="0082288A">
      <w:pPr>
        <w:pStyle w:val="p3"/>
        <w:widowControl w:val="0"/>
        <w:spacing w:before="0" w:after="0"/>
        <w:jc w:val="center"/>
        <w:rPr>
          <w:rFonts w:ascii="Liberation Serif" w:hAnsi="Liberation Serif"/>
          <w:sz w:val="36"/>
          <w:szCs w:val="36"/>
        </w:rPr>
      </w:pPr>
    </w:p>
    <w:p w:rsidR="0082288A" w:rsidRDefault="00134C98">
      <w:pPr>
        <w:pStyle w:val="p5"/>
        <w:widowControl w:val="0"/>
        <w:spacing w:before="0" w:after="0"/>
        <w:jc w:val="center"/>
      </w:pPr>
      <w:r>
        <w:rPr>
          <w:rStyle w:val="s1"/>
          <w:rFonts w:ascii="Liberation Serif" w:hAnsi="Liberation Serif" w:cs="Bookman Old Style"/>
          <w:b/>
          <w:sz w:val="32"/>
          <w:szCs w:val="32"/>
        </w:rPr>
        <w:t>П О С Т А Н О В Л Е Н И Е</w:t>
      </w:r>
    </w:p>
    <w:p w:rsidR="0082288A" w:rsidRDefault="0082288A">
      <w:pPr>
        <w:pStyle w:val="Standard"/>
        <w:jc w:val="both"/>
        <w:rPr>
          <w:rFonts w:ascii="Liberation Serif" w:hAnsi="Liberation Serif"/>
        </w:rPr>
      </w:pPr>
    </w:p>
    <w:p w:rsidR="0082288A" w:rsidRDefault="0082288A">
      <w:pPr>
        <w:pStyle w:val="Standard"/>
        <w:jc w:val="both"/>
        <w:rPr>
          <w:rFonts w:ascii="Liberation Serif" w:hAnsi="Liberation Serif"/>
        </w:rPr>
      </w:pPr>
    </w:p>
    <w:tbl>
      <w:tblPr>
        <w:tblW w:w="3744" w:type="dxa"/>
        <w:tblInd w:w="-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459"/>
        <w:gridCol w:w="885"/>
      </w:tblGrid>
      <w:tr w:rsidR="0082288A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napToGrid w:val="0"/>
              <w:spacing w:after="1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18.04.2025</w:t>
            </w:r>
          </w:p>
        </w:tc>
        <w:tc>
          <w:tcPr>
            <w:tcW w:w="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napToGrid w:val="0"/>
              <w:spacing w:after="10"/>
              <w:jc w:val="center"/>
              <w:rPr>
                <w:rFonts w:ascii="Liberation Serif" w:eastAsia="Bookman Old Style" w:hAnsi="Liberation Serif" w:cs="Liberation Serif"/>
                <w:sz w:val="26"/>
                <w:szCs w:val="26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288A" w:rsidRDefault="00134C98">
            <w:pPr>
              <w:pStyle w:val="Standard"/>
              <w:snapToGrid w:val="0"/>
              <w:spacing w:after="10" w:line="20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1072</w:t>
            </w:r>
          </w:p>
        </w:tc>
      </w:tr>
    </w:tbl>
    <w:p w:rsidR="0082288A" w:rsidRDefault="00134C98">
      <w:pPr>
        <w:pStyle w:val="Textbody"/>
        <w:jc w:val="both"/>
      </w:pPr>
      <w:r>
        <w:rPr>
          <w:rFonts w:ascii="Liberation Serif" w:hAnsi="Liberation Serif"/>
          <w:w w:val="100"/>
          <w:sz w:val="20"/>
          <w:szCs w:val="20"/>
        </w:rPr>
        <w:t xml:space="preserve">                            </w:t>
      </w:r>
      <w:r>
        <w:rPr>
          <w:rFonts w:ascii="Liberation Serif" w:hAnsi="Liberation Serif"/>
          <w:w w:val="100"/>
          <w:sz w:val="24"/>
        </w:rPr>
        <w:t xml:space="preserve">  г. Грязовец </w:t>
      </w:r>
      <w:r>
        <w:rPr>
          <w:rFonts w:ascii="Liberation Serif" w:hAnsi="Liberation Serif"/>
          <w:w w:val="100"/>
          <w:sz w:val="20"/>
          <w:szCs w:val="20"/>
        </w:rPr>
        <w:t xml:space="preserve">                                                     </w:t>
      </w:r>
    </w:p>
    <w:p w:rsidR="0082288A" w:rsidRDefault="0082288A">
      <w:pPr>
        <w:pStyle w:val="Textbody"/>
        <w:tabs>
          <w:tab w:val="clear" w:pos="9712"/>
        </w:tabs>
        <w:ind w:firstLine="709"/>
        <w:jc w:val="both"/>
        <w:rPr>
          <w:rFonts w:ascii="Liberation Serif" w:hAnsi="Liberation Serif" w:cs="Liberation Serif"/>
          <w:w w:val="100"/>
          <w:sz w:val="26"/>
          <w:szCs w:val="26"/>
        </w:rPr>
      </w:pPr>
    </w:p>
    <w:p w:rsidR="0082288A" w:rsidRDefault="00134C98">
      <w:pPr>
        <w:pStyle w:val="Textbody"/>
        <w:tabs>
          <w:tab w:val="clear" w:pos="9712"/>
        </w:tabs>
        <w:ind w:firstLine="709"/>
        <w:jc w:val="both"/>
      </w:pPr>
      <w:r>
        <w:rPr>
          <w:rFonts w:ascii="Liberation Serif" w:eastAsia="Calibri" w:hAnsi="Liberation Serif" w:cs="Liberation Serif"/>
          <w:bCs/>
          <w:iCs/>
          <w:spacing w:val="-4"/>
          <w:w w:val="100"/>
          <w:sz w:val="26"/>
          <w:szCs w:val="26"/>
        </w:rPr>
        <w:t xml:space="preserve"> </w:t>
      </w:r>
    </w:p>
    <w:p w:rsidR="0082288A" w:rsidRDefault="00134C98">
      <w:pPr>
        <w:pStyle w:val="Standard"/>
        <w:tabs>
          <w:tab w:val="left" w:pos="4617"/>
        </w:tabs>
        <w:jc w:val="center"/>
        <w:rPr>
          <w:rFonts w:ascii="Liberation Serif" w:eastAsia="Calibri" w:hAnsi="Liberation Serif" w:cs="Liberation Serif"/>
          <w:b/>
          <w:bCs/>
          <w:iCs/>
          <w:spacing w:val="-4"/>
          <w:w w:val="100"/>
          <w:sz w:val="26"/>
          <w:szCs w:val="26"/>
        </w:rPr>
      </w:pPr>
      <w:bookmarkStart w:id="0" w:name="_GoBack"/>
      <w:r>
        <w:rPr>
          <w:rFonts w:ascii="Liberation Serif" w:eastAsia="Calibri" w:hAnsi="Liberation Serif" w:cs="Liberation Serif"/>
          <w:b/>
          <w:bCs/>
          <w:iCs/>
          <w:spacing w:val="-4"/>
          <w:w w:val="100"/>
          <w:sz w:val="26"/>
          <w:szCs w:val="26"/>
        </w:rPr>
        <w:t xml:space="preserve">Об утверждении </w:t>
      </w:r>
      <w:r>
        <w:rPr>
          <w:rFonts w:ascii="Liberation Serif" w:eastAsia="Calibri" w:hAnsi="Liberation Serif" w:cs="Liberation Serif"/>
          <w:b/>
          <w:bCs/>
          <w:iCs/>
          <w:spacing w:val="-4"/>
          <w:w w:val="100"/>
          <w:sz w:val="26"/>
          <w:szCs w:val="26"/>
        </w:rPr>
        <w:t xml:space="preserve">административного регламента «Предоставление муниципальной услуги </w:t>
      </w:r>
      <w:proofErr w:type="gramStart"/>
      <w:r>
        <w:rPr>
          <w:rFonts w:ascii="Liberation Serif" w:eastAsia="Calibri" w:hAnsi="Liberation Serif" w:cs="Liberation Serif"/>
          <w:b/>
          <w:bCs/>
          <w:iCs/>
          <w:spacing w:val="-4"/>
          <w:w w:val="100"/>
          <w:sz w:val="26"/>
          <w:szCs w:val="26"/>
        </w:rPr>
        <w:t>по  переводу</w:t>
      </w:r>
      <w:proofErr w:type="gramEnd"/>
      <w:r>
        <w:rPr>
          <w:rFonts w:ascii="Liberation Serif" w:eastAsia="Calibri" w:hAnsi="Liberation Serif" w:cs="Liberation Serif"/>
          <w:b/>
          <w:bCs/>
          <w:iCs/>
          <w:spacing w:val="-4"/>
          <w:w w:val="100"/>
          <w:sz w:val="26"/>
          <w:szCs w:val="26"/>
        </w:rPr>
        <w:t xml:space="preserve"> земель или земельных участков в составе таких земель</w:t>
      </w:r>
    </w:p>
    <w:p w:rsidR="0082288A" w:rsidRDefault="00134C98">
      <w:pPr>
        <w:pStyle w:val="Standard"/>
        <w:tabs>
          <w:tab w:val="left" w:pos="4617"/>
        </w:tabs>
        <w:jc w:val="center"/>
      </w:pPr>
      <w:r>
        <w:rPr>
          <w:rFonts w:ascii="Liberation Serif" w:eastAsia="Calibri" w:hAnsi="Liberation Serif" w:cs="Liberation Serif"/>
          <w:b/>
          <w:bCs/>
          <w:iCs/>
          <w:spacing w:val="-4"/>
          <w:w w:val="100"/>
          <w:sz w:val="26"/>
          <w:szCs w:val="26"/>
        </w:rPr>
        <w:t>из одной категории в другую»</w:t>
      </w:r>
    </w:p>
    <w:bookmarkEnd w:id="0"/>
    <w:p w:rsidR="0082288A" w:rsidRDefault="00134C98">
      <w:pPr>
        <w:pStyle w:val="Standard"/>
        <w:rPr>
          <w:rFonts w:ascii="Liberation Serif" w:eastAsia="Calibri" w:hAnsi="Liberation Serif" w:cs="Liberation Serif"/>
          <w:bCs/>
          <w:iCs/>
          <w:spacing w:val="-4"/>
          <w:w w:val="100"/>
          <w:sz w:val="26"/>
          <w:szCs w:val="26"/>
        </w:rPr>
      </w:pPr>
      <w:r>
        <w:rPr>
          <w:rFonts w:ascii="Liberation Serif" w:eastAsia="Calibri" w:hAnsi="Liberation Serif" w:cs="Liberation Serif"/>
          <w:bCs/>
          <w:iCs/>
          <w:spacing w:val="-4"/>
          <w:w w:val="100"/>
          <w:sz w:val="26"/>
          <w:szCs w:val="26"/>
        </w:rPr>
        <w:t xml:space="preserve"> </w:t>
      </w:r>
    </w:p>
    <w:p w:rsidR="0082288A" w:rsidRDefault="0082288A">
      <w:pPr>
        <w:pStyle w:val="Standard"/>
        <w:rPr>
          <w:rFonts w:ascii="Liberation Serif" w:hAnsi="Liberation Serif" w:cs="Liberation Serif"/>
          <w:sz w:val="26"/>
          <w:szCs w:val="26"/>
        </w:rPr>
      </w:pPr>
    </w:p>
    <w:p w:rsidR="0082288A" w:rsidRDefault="00134C98">
      <w:pPr>
        <w:pStyle w:val="Standard"/>
        <w:shd w:val="clear" w:color="auto" w:fill="FFFFFF"/>
        <w:suppressAutoHyphens/>
        <w:ind w:firstLine="708"/>
        <w:jc w:val="both"/>
      </w:pPr>
      <w:r>
        <w:rPr>
          <w:rFonts w:ascii="Liberation Serif" w:eastAsia="Calibri" w:hAnsi="Liberation Serif" w:cs="Liberation Serif"/>
          <w:w w:val="100"/>
          <w:sz w:val="26"/>
          <w:szCs w:val="26"/>
          <w:lang w:eastAsia="ru-RU"/>
        </w:rPr>
        <w:t xml:space="preserve">В соответствии с Федеральным законом от 27.07.2010 № 210-ФЗ                      «Об </w:t>
      </w:r>
      <w:r>
        <w:rPr>
          <w:rFonts w:ascii="Liberation Serif" w:eastAsia="Calibri" w:hAnsi="Liberation Serif" w:cs="Liberation Serif"/>
          <w:w w:val="100"/>
          <w:sz w:val="26"/>
          <w:szCs w:val="26"/>
          <w:lang w:eastAsia="ru-RU"/>
        </w:rPr>
        <w:t>организации предоставления государственных и муниципальных услуг», Земельным Кодексом Российской Федерации,</w:t>
      </w:r>
      <w:r>
        <w:rPr>
          <w:rFonts w:ascii="Liberation Serif" w:eastAsia="Calibri" w:hAnsi="Liberation Serif" w:cs="Liberation Serif"/>
          <w:w w:val="100"/>
          <w:kern w:val="0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>
        <w:rPr>
          <w:rFonts w:ascii="Liberation Serif" w:eastAsia="Calibri" w:hAnsi="Liberation Serif" w:cs="Liberation Serif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 w:cs="Liberation Serif"/>
          <w:w w:val="100"/>
          <w:kern w:val="0"/>
          <w:sz w:val="26"/>
          <w:szCs w:val="26"/>
          <w:lang w:eastAsia="ru-RU"/>
        </w:rPr>
        <w:t xml:space="preserve"> муниципального района  от 01.06.2022 № 259 «О порядках разработки   и утверждения административных регламе</w:t>
      </w:r>
      <w:r>
        <w:rPr>
          <w:rFonts w:ascii="Liberation Serif" w:eastAsia="Calibri" w:hAnsi="Liberation Serif" w:cs="Liberation Serif"/>
          <w:w w:val="100"/>
          <w:kern w:val="0"/>
          <w:sz w:val="26"/>
          <w:szCs w:val="26"/>
          <w:lang w:eastAsia="ru-RU"/>
        </w:rPr>
        <w:t xml:space="preserve">нтов предоставления муниципальных услуг, административных регламентов исполнения муниципальных функций органами местного самоуправления </w:t>
      </w:r>
      <w:proofErr w:type="spellStart"/>
      <w:r>
        <w:rPr>
          <w:rFonts w:ascii="Liberation Serif" w:eastAsia="Calibri" w:hAnsi="Liberation Serif" w:cs="Liberation Serif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 w:cs="Liberation Serif"/>
          <w:w w:val="100"/>
          <w:kern w:val="0"/>
          <w:sz w:val="26"/>
          <w:szCs w:val="26"/>
          <w:lang w:eastAsia="ru-RU"/>
        </w:rPr>
        <w:t xml:space="preserve"> муниципального района»</w:t>
      </w:r>
    </w:p>
    <w:p w:rsidR="0082288A" w:rsidRDefault="00134C98">
      <w:pPr>
        <w:pStyle w:val="Standard"/>
        <w:suppressAutoHyphens/>
        <w:jc w:val="both"/>
        <w:rPr>
          <w:rFonts w:ascii="Liberation Serif" w:eastAsia="Calibri" w:hAnsi="Liberation Serif" w:cs="Liberation Serif"/>
          <w:b/>
          <w:bCs/>
          <w:iCs/>
          <w:spacing w:val="-4"/>
          <w:w w:val="100"/>
          <w:sz w:val="26"/>
          <w:szCs w:val="26"/>
          <w:lang w:eastAsia="ru-RU"/>
        </w:rPr>
      </w:pPr>
      <w:r>
        <w:rPr>
          <w:rFonts w:ascii="Liberation Serif" w:eastAsia="Calibri" w:hAnsi="Liberation Serif" w:cs="Liberation Serif"/>
          <w:b/>
          <w:bCs/>
          <w:iCs/>
          <w:spacing w:val="-4"/>
          <w:w w:val="100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Liberation Serif" w:eastAsia="Calibri" w:hAnsi="Liberation Serif" w:cs="Liberation Serif"/>
          <w:b/>
          <w:bCs/>
          <w:iCs/>
          <w:spacing w:val="-4"/>
          <w:w w:val="10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 w:cs="Liberation Serif"/>
          <w:b/>
          <w:bCs/>
          <w:iCs/>
          <w:spacing w:val="-4"/>
          <w:w w:val="100"/>
          <w:sz w:val="26"/>
          <w:szCs w:val="26"/>
          <w:lang w:eastAsia="ru-RU"/>
        </w:rPr>
        <w:t xml:space="preserve"> муниципального округа ПОСТАНОВЛЯЕТ: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 w:cs="Liberation Serif"/>
          <w:bCs/>
          <w:iCs/>
          <w:spacing w:val="-4"/>
          <w:w w:val="100"/>
          <w:sz w:val="26"/>
          <w:szCs w:val="26"/>
        </w:rPr>
      </w:pPr>
      <w:r>
        <w:rPr>
          <w:rFonts w:ascii="Liberation Serif" w:eastAsia="Calibri" w:hAnsi="Liberation Serif" w:cs="Liberation Serif"/>
          <w:bCs/>
          <w:iCs/>
          <w:spacing w:val="-4"/>
          <w:w w:val="100"/>
          <w:sz w:val="26"/>
          <w:szCs w:val="26"/>
        </w:rPr>
        <w:t xml:space="preserve">1. Утвердить </w:t>
      </w:r>
      <w:r>
        <w:rPr>
          <w:rFonts w:ascii="Liberation Serif" w:eastAsia="Calibri" w:hAnsi="Liberation Serif" w:cs="Liberation Serif"/>
          <w:bCs/>
          <w:iCs/>
          <w:spacing w:val="-4"/>
          <w:w w:val="100"/>
          <w:sz w:val="26"/>
          <w:szCs w:val="26"/>
        </w:rPr>
        <w:t>административный регламент «Предоставление муниципальной услуги по переводу земель или земельных участков в составе таких земель из одной категории в другую» (прилагается).</w:t>
      </w:r>
    </w:p>
    <w:p w:rsidR="0082288A" w:rsidRDefault="00134C98">
      <w:pPr>
        <w:pStyle w:val="Standard"/>
        <w:shd w:val="clear" w:color="auto" w:fill="FFFFFF"/>
        <w:suppressAutoHyphens/>
        <w:spacing w:after="29"/>
        <w:ind w:firstLine="709"/>
        <w:jc w:val="both"/>
      </w:pPr>
      <w:r>
        <w:rPr>
          <w:rFonts w:ascii="Liberation Serif" w:hAnsi="Liberation Serif" w:cs="Liberation Serif"/>
          <w:w w:val="100"/>
          <w:sz w:val="26"/>
          <w:szCs w:val="26"/>
        </w:rPr>
        <w:t>2. </w:t>
      </w:r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 xml:space="preserve">Ответственным за выполнение муниципальной услуги </w:t>
      </w:r>
      <w:r>
        <w:rPr>
          <w:rFonts w:ascii="Liberation Serif" w:eastAsia="Calibri" w:hAnsi="Liberation Serif" w:cs="Liberation Serif"/>
          <w:iCs/>
          <w:spacing w:val="-4"/>
          <w:w w:val="100"/>
          <w:kern w:val="0"/>
          <w:sz w:val="26"/>
          <w:szCs w:val="26"/>
          <w:lang w:eastAsia="ru-RU"/>
        </w:rPr>
        <w:t>определить уполномоченный орган</w:t>
      </w:r>
      <w:r>
        <w:rPr>
          <w:rFonts w:ascii="Liberation Serif" w:eastAsia="Calibri" w:hAnsi="Liberation Serif" w:cs="Liberation Serif"/>
          <w:iCs/>
          <w:spacing w:val="-4"/>
          <w:w w:val="100"/>
          <w:kern w:val="0"/>
          <w:sz w:val="26"/>
          <w:szCs w:val="26"/>
          <w:lang w:eastAsia="ru-RU"/>
        </w:rPr>
        <w:t xml:space="preserve"> - отраслевой (функциональный) орган администрации </w:t>
      </w:r>
      <w:proofErr w:type="spellStart"/>
      <w:r>
        <w:rPr>
          <w:rFonts w:ascii="Liberation Serif" w:eastAsia="Calibri" w:hAnsi="Liberation Serif" w:cs="Liberation Serif"/>
          <w:iCs/>
          <w:spacing w:val="-4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 w:cs="Liberation Serif"/>
          <w:iCs/>
          <w:spacing w:val="-4"/>
          <w:w w:val="100"/>
          <w:kern w:val="0"/>
          <w:sz w:val="26"/>
          <w:szCs w:val="26"/>
          <w:lang w:eastAsia="ru-RU"/>
        </w:rPr>
        <w:t xml:space="preserve"> муниципального округа - Управление имущественных и земельных отношений администрации </w:t>
      </w:r>
      <w:proofErr w:type="spellStart"/>
      <w:r>
        <w:rPr>
          <w:rFonts w:ascii="Liberation Serif" w:eastAsia="Calibri" w:hAnsi="Liberation Serif" w:cs="Liberation Serif"/>
          <w:iCs/>
          <w:spacing w:val="-4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 w:cs="Liberation Serif"/>
          <w:iCs/>
          <w:spacing w:val="-4"/>
          <w:w w:val="100"/>
          <w:kern w:val="0"/>
          <w:sz w:val="26"/>
          <w:szCs w:val="26"/>
          <w:lang w:eastAsia="ru-RU"/>
        </w:rPr>
        <w:t xml:space="preserve"> муниципального округа Вологодской области.</w:t>
      </w:r>
    </w:p>
    <w:p w:rsidR="0082288A" w:rsidRDefault="00134C98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</w:pPr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 xml:space="preserve">3. Признать утратившим силу постановление </w:t>
      </w:r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 xml:space="preserve"> муниципального округа от 18.01.2023 № 76 «Предоставление муниципальной услуги     по переводу земель или земельных участков в составе таких земель из одной категории         в другую».</w:t>
      </w:r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ab/>
      </w:r>
    </w:p>
    <w:p w:rsidR="0082288A" w:rsidRDefault="00134C98">
      <w:pPr>
        <w:pStyle w:val="Standard"/>
        <w:widowControl w:val="0"/>
        <w:shd w:val="clear" w:color="auto" w:fill="FFFFFF"/>
        <w:suppressAutoHyphens/>
        <w:ind w:firstLine="709"/>
        <w:jc w:val="both"/>
      </w:pPr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>4. Контроль за выполнением настоящего поста</w:t>
      </w:r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 xml:space="preserve">новления </w:t>
      </w:r>
      <w:proofErr w:type="gramStart"/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>возложить  на</w:t>
      </w:r>
      <w:proofErr w:type="gramEnd"/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 xml:space="preserve"> начальника Управления имущественных и земельных отношений администрации </w:t>
      </w:r>
      <w:proofErr w:type="spellStart"/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 xml:space="preserve"> муниципального округа  Вологодской области.</w:t>
      </w:r>
    </w:p>
    <w:p w:rsidR="0082288A" w:rsidRDefault="00134C98">
      <w:pPr>
        <w:pStyle w:val="Standard"/>
        <w:widowControl w:val="0"/>
        <w:shd w:val="clear" w:color="auto" w:fill="FFFFFF"/>
        <w:suppressAutoHyphens/>
        <w:spacing w:after="86"/>
        <w:ind w:firstLine="709"/>
        <w:jc w:val="both"/>
      </w:pPr>
      <w:r>
        <w:rPr>
          <w:rFonts w:ascii="Liberation Serif" w:eastAsia="Calibri" w:hAnsi="Liberation Serif" w:cs="Liberation Serif"/>
          <w:iCs/>
          <w:spacing w:val="-4"/>
          <w:w w:val="100"/>
          <w:sz w:val="26"/>
          <w:szCs w:val="26"/>
          <w:lang w:eastAsia="ru-RU"/>
        </w:rPr>
        <w:t>5. Настоящее постановление вступает в силу со дня его подписания, подлежит</w:t>
      </w:r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t xml:space="preserve"> официальному опубликованию и </w:t>
      </w:r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t xml:space="preserve">размещению на официальном сайте </w:t>
      </w:r>
      <w:proofErr w:type="spellStart"/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  <w:t xml:space="preserve"> муниципального округа.</w:t>
      </w:r>
    </w:p>
    <w:p w:rsidR="0082288A" w:rsidRDefault="0082288A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</w:pPr>
    </w:p>
    <w:p w:rsidR="0082288A" w:rsidRDefault="0082288A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</w:pPr>
    </w:p>
    <w:p w:rsidR="0082288A" w:rsidRDefault="0082288A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eastAsia="Segoe UI" w:hAnsi="Liberation Serif" w:cs="Liberation Serif"/>
          <w:bCs/>
          <w:iCs/>
          <w:spacing w:val="-4"/>
          <w:w w:val="100"/>
          <w:sz w:val="26"/>
          <w:szCs w:val="26"/>
          <w:lang w:bidi="hi-IN"/>
        </w:rPr>
      </w:pPr>
    </w:p>
    <w:p w:rsidR="0082288A" w:rsidRDefault="00134C98">
      <w:pPr>
        <w:pStyle w:val="Standard"/>
        <w:suppressAutoHyphens/>
        <w:spacing w:line="276" w:lineRule="auto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 xml:space="preserve"> муниципального округа                                                      </w:t>
      </w:r>
      <w:proofErr w:type="spellStart"/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Н.Н.Головчак</w:t>
      </w:r>
      <w:proofErr w:type="spellEnd"/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4588"/>
      </w:tblGrid>
      <w:tr w:rsidR="0082288A">
        <w:tblPrEx>
          <w:tblCellMar>
            <w:top w:w="0" w:type="dxa"/>
            <w:bottom w:w="0" w:type="dxa"/>
          </w:tblCellMar>
        </w:tblPrEx>
        <w:tc>
          <w:tcPr>
            <w:tcW w:w="50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88A" w:rsidRDefault="0082288A">
            <w:pPr>
              <w:pStyle w:val="TableContents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5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88A" w:rsidRDefault="00134C98">
            <w:pPr>
              <w:pStyle w:val="TableContents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УТВЕРЖДЕН</w:t>
            </w:r>
          </w:p>
          <w:p w:rsidR="0082288A" w:rsidRDefault="00134C98">
            <w:pPr>
              <w:pStyle w:val="TableContents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 xml:space="preserve">постановлением администрации  </w:t>
            </w:r>
          </w:p>
          <w:p w:rsidR="0082288A" w:rsidRDefault="00134C98">
            <w:pPr>
              <w:pStyle w:val="TableContents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Грязовецкого</w:t>
            </w:r>
            <w:proofErr w:type="spellEnd"/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 xml:space="preserve"> муниципального района о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т 18.04.2025 № 1072</w:t>
            </w:r>
          </w:p>
          <w:p w:rsidR="0082288A" w:rsidRDefault="00134C98">
            <w:pPr>
              <w:pStyle w:val="TableContents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(приложение)</w:t>
            </w:r>
          </w:p>
        </w:tc>
      </w:tr>
    </w:tbl>
    <w:p w:rsidR="0082288A" w:rsidRDefault="0082288A">
      <w:pPr>
        <w:pStyle w:val="Standard"/>
        <w:widowControl w:val="0"/>
        <w:jc w:val="center"/>
        <w:rPr>
          <w:rFonts w:ascii="Liberation Serif" w:eastAsia="Calibri" w:hAnsi="Liberation Serif"/>
          <w:bCs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jc w:val="center"/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  <w:t>Административный регламент</w:t>
      </w:r>
    </w:p>
    <w:p w:rsidR="0082288A" w:rsidRDefault="00134C98">
      <w:pPr>
        <w:pStyle w:val="Standard"/>
        <w:jc w:val="center"/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  <w:t>предоставления муниципальной услуги по переводу земель или земельных участков в составе таких земель из одной категории в другую</w:t>
      </w:r>
    </w:p>
    <w:p w:rsidR="0082288A" w:rsidRDefault="0082288A">
      <w:pPr>
        <w:pStyle w:val="Standard"/>
        <w:jc w:val="center"/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ind w:firstLine="240"/>
        <w:jc w:val="center"/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  <w:t>I. Общие положения</w:t>
      </w:r>
    </w:p>
    <w:p w:rsidR="0082288A" w:rsidRDefault="0082288A">
      <w:pPr>
        <w:pStyle w:val="Standard"/>
        <w:jc w:val="center"/>
        <w:rPr>
          <w:rFonts w:ascii="Liberation Serif" w:eastAsia="Calibri" w:hAnsi="Liberation Serif"/>
          <w:bCs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numPr>
          <w:ilvl w:val="1"/>
          <w:numId w:val="2"/>
        </w:numPr>
        <w:suppressAutoHyphens/>
        <w:ind w:firstLine="720"/>
        <w:jc w:val="both"/>
      </w:pPr>
      <w:bookmarkStart w:id="1" w:name="__DdeLink__6425_3712197906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Административный регламент предоставления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муниципальной услуги 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  переводу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земель или земельных участков в составе таких земель из одной категории в другую</w:t>
      </w:r>
      <w:bookmarkEnd w:id="1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(далее соответственно - административный регламент, муниципальная услуга) устанавливает порядок и стандарт предоставления муниципальной услуг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и.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ственная собственность на которые не разграничена, расположенные на территории </w:t>
      </w:r>
      <w:proofErr w:type="spell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муниципально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го округа Вологодской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82288A" w:rsidRDefault="00134C98">
      <w:pPr>
        <w:pStyle w:val="Standard"/>
        <w:numPr>
          <w:ilvl w:val="1"/>
          <w:numId w:val="2"/>
        </w:numPr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Заявителями при предоставлении муниципальной услуги являются физиче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ские и 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юридические лица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либо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уполномоченные ими лица (за исключением государ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ственных органов и их территориальных органов, органов государственных внебюджет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ных фондов и их территориальных органов, органов местного самоуправления)</w:t>
      </w:r>
      <w:r>
        <w:rPr>
          <w:rFonts w:ascii="Liberation Serif" w:eastAsia="Calibri" w:hAnsi="Liberation Serif"/>
          <w:spacing w:val="-4"/>
          <w:w w:val="100"/>
          <w:kern w:val="0"/>
          <w:sz w:val="26"/>
          <w:szCs w:val="26"/>
          <w:lang w:eastAsia="ru-RU"/>
        </w:rPr>
        <w:t>.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1.3. Место 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нахождения  Уполномоченного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органа: админ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истрация </w:t>
      </w:r>
      <w:proofErr w:type="spell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муниципального округа, Управление по имущественным и земельным отношениям администрации </w:t>
      </w:r>
      <w:proofErr w:type="spell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муниципального округа 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(далее – Уполномоченный орган)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:</w:t>
      </w:r>
    </w:p>
    <w:p w:rsidR="0082288A" w:rsidRDefault="00134C98">
      <w:pPr>
        <w:pStyle w:val="Standard"/>
        <w:tabs>
          <w:tab w:val="left" w:pos="851"/>
        </w:tabs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Почтовый адрес: ул. К. Маркса, 58, г. Грязовец, Вологодская область, Россия, 16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2000;</w:t>
      </w:r>
    </w:p>
    <w:p w:rsidR="0082288A" w:rsidRDefault="00134C98">
      <w:pPr>
        <w:pStyle w:val="Standard"/>
        <w:tabs>
          <w:tab w:val="left" w:pos="851"/>
        </w:tabs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График работы Уполномоченного органа:</w:t>
      </w:r>
    </w:p>
    <w:tbl>
      <w:tblPr>
        <w:tblW w:w="963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886"/>
      </w:tblGrid>
      <w:tr w:rsidR="008228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8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widowControl w:val="0"/>
              <w:ind w:right="-5" w:firstLine="67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  <w:p w:rsidR="0082288A" w:rsidRDefault="00134C98">
            <w:pPr>
              <w:pStyle w:val="Standard"/>
              <w:widowControl w:val="0"/>
              <w:ind w:right="-5" w:firstLine="67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08.00-12.00</w:t>
            </w:r>
          </w:p>
          <w:p w:rsidR="0082288A" w:rsidRDefault="00134C98">
            <w:pPr>
              <w:pStyle w:val="Standard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 xml:space="preserve">               13.00-17.00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/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/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/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/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widowControl w:val="0"/>
              <w:ind w:right="-5" w:firstLine="709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ВЫХОДНОЙ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widowControl w:val="0"/>
              <w:ind w:right="-5" w:firstLine="709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ВЫХОДНОЙ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widowControl w:val="0"/>
              <w:ind w:right="-5" w:firstLine="720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Предпраздничные дни</w:t>
            </w:r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widowControl w:val="0"/>
              <w:ind w:right="-5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08.00-12.00</w:t>
            </w:r>
          </w:p>
          <w:p w:rsidR="0082288A" w:rsidRDefault="00134C98">
            <w:pPr>
              <w:pStyle w:val="Standard"/>
              <w:widowControl w:val="0"/>
              <w:ind w:right="-5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13.00-16.00</w:t>
            </w:r>
          </w:p>
        </w:tc>
      </w:tr>
    </w:tbl>
    <w:p w:rsidR="0082288A" w:rsidRDefault="00134C98">
      <w:pPr>
        <w:pStyle w:val="Standard"/>
        <w:suppressAutoHyphens/>
        <w:ind w:firstLine="72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График приема документов: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Понедельник-пятница с 08.00.до 12.00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График личного приема руководителя Уполномоченного органа: каждый четверг с 13.00-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16.00..</w:t>
      </w:r>
      <w:proofErr w:type="gramEnd"/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bCs/>
          <w:w w:val="100"/>
          <w:kern w:val="0"/>
          <w:sz w:val="26"/>
          <w:szCs w:val="26"/>
          <w:lang w:eastAsia="ru-RU"/>
        </w:rPr>
        <w:lastRenderedPageBreak/>
        <w:t>Телефон для информирования по вопросам, связанным с предоставлением муни</w:t>
      </w:r>
      <w:r>
        <w:rPr>
          <w:rFonts w:ascii="Liberation Serif" w:eastAsia="Calibri" w:hAnsi="Liberation Serif"/>
          <w:bCs/>
          <w:w w:val="100"/>
          <w:kern w:val="0"/>
          <w:sz w:val="26"/>
          <w:szCs w:val="26"/>
          <w:lang w:eastAsia="ru-RU"/>
        </w:rPr>
        <w:softHyphen/>
        <w:t>ципальной услуги:(817-55) 2-14-32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Адрес официального сайта 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Уполномоченного органа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в информационно-телеком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муникационной сети «Интернет» (далее соответственно - сеть «Интернет», сайт в сети «Интернет»): </w:t>
      </w:r>
      <w:hyperlink r:id="rId9" w:history="1">
        <w:r>
          <w:rPr>
            <w:rStyle w:val="Internetlink"/>
            <w:rFonts w:ascii="Liberation Serif" w:eastAsia="Calibri" w:hAnsi="Liberation Serif"/>
            <w:color w:val="000000"/>
            <w:w w:val="100"/>
            <w:kern w:val="0"/>
            <w:sz w:val="26"/>
            <w:szCs w:val="26"/>
            <w:lang w:eastAsia="ru-RU"/>
          </w:rPr>
          <w:t>www.gradm.ru</w:t>
        </w:r>
      </w:hyperlink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.</w:t>
      </w:r>
    </w:p>
    <w:p w:rsidR="0082288A" w:rsidRDefault="00134C98">
      <w:pPr>
        <w:pStyle w:val="Standard"/>
        <w:suppressAutoHyphens/>
        <w:ind w:right="-143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Ин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тернет: </w:t>
      </w:r>
      <w:hyperlink r:id="rId10" w:history="1">
        <w:r>
          <w:rPr>
            <w:rStyle w:val="Internetlink"/>
          </w:rPr>
          <w:t>www.gosuslugi.</w:t>
        </w:r>
      </w:hyperlink>
      <w:hyperlink r:id="rId11" w:history="1">
        <w:r>
          <w:rPr>
            <w:rStyle w:val="Internetlink"/>
          </w:rPr>
          <w:t>ru</w:t>
        </w:r>
      </w:hyperlink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.</w:t>
      </w:r>
    </w:p>
    <w:p w:rsidR="0082288A" w:rsidRDefault="00134C98">
      <w:pPr>
        <w:pStyle w:val="Standard"/>
        <w:suppressAutoHyphens/>
        <w:ind w:right="-143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Адрес государственной информационной системы «Портал государственных и му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ниципальных услуг (функций) Вологодской области» (далее – Региональный портал) в сети Интернет: </w:t>
      </w:r>
      <w:hyperlink r:id="rId12" w:history="1">
        <w:r>
          <w:rPr>
            <w:rStyle w:val="Internetlink"/>
          </w:rPr>
          <w:t>https</w:t>
        </w:r>
      </w:hyperlink>
      <w:hyperlink r:id="rId13" w:history="1">
        <w:r>
          <w:rPr>
            <w:rStyle w:val="Internetlink"/>
          </w:rPr>
          <w:t>://gosuslugi35.ru.</w:t>
        </w:r>
      </w:hyperlink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Сведения о месте нахождения многофункциональных центров предоставления го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сударственных и муниципальных услуг (далее - МФЦ), контактных телефонах, адресах электронной почты, графике работы 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адресах официальных сайтов в сети «Интернет» приводятся в приложении 2 к административному регламенту.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1.4. Способы получения информации о правилах предоставления муниципальной услуги: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лично;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посредством телефонной связи;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посредством электронной почты,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средством почтовой связи;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на информационных стендах в помещениях </w:t>
      </w:r>
      <w:r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  <w:t>Уполномоченного органа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, МФЦ;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сети «Интернет»: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на официальном сайте </w:t>
      </w:r>
      <w:r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  <w:t>Уполномоченного органа, МФЦ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 Едином портале;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 Региональном портале.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 Порядок информирования о предоставлении муни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ципальной услуги.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место нахождения Уполномоченного органа, его структурных подразделений (при наличии), МФЦ;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должностные лица и муниципальные служащие Уполном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оченного органа, упол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номоченные предоставлять муниципальную услугу и номера контактных телефонов;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график работы Уполномоченного органа, МФЦ;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адрес сайта в сети «Интернет» Уполномоченного органа, МФЦ;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адрес электронной почты Уполномоченного органа, МФЦ;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тивного правового акта);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 предоставления муниципальной услуги;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административные процедуры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предоставления муниципальной услуги;</w:t>
      </w:r>
    </w:p>
    <w:p w:rsidR="0082288A" w:rsidRDefault="00134C98">
      <w:pPr>
        <w:pStyle w:val="Standard"/>
        <w:tabs>
          <w:tab w:val="left" w:pos="540"/>
        </w:tabs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срок предоставления муниципальной услуги;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порядок и формы контроля за предоставлением муниципальной услуги;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основания для отказа в предоставлении муниципальной услуги;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досудебный и судебный порядок обжалования действий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(бездействия) должност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ния муниципальной услуги.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иная информация о деятельности Уполномоченного орга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на, в соответствии с Фе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деральным законом от 9 февраля 2009 г. № 8-ФЗ «Об обеспечении доступа к инфор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мации о деятельности государственных органов и органов местного самоуправления».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1.5.2. Информирование (консультирование) осуществляется специалистами Упо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номоченного органа (МФЦ), ответственными за информирование, при обращении заяви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телей за информацией лично, 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посредством  телефонной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и почтовой связи, электронной почты.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Информирование проводится на русском языке в форме: индивидуального и пуб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личного инф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ормирования.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ей лично или 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посредством  телефонной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связи.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Специалист, ответственный за информирование, пр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случае если для подготовки ответа требуется более продолжительное время, специалист, ответственный за ин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отовится при взаимодействии с должностны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ми лицами структурных подразделений органов и организаций, участвующих в предо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ставлении муниципальной услуги.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случае если предоставление информации, необходимой заявителю, не представ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ляется возможным посредством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телефонной связи, сотрудник Уполномоченного органа (МФЦ), принявший телефонный звонок, разъясняет заявителю право обратиться с пись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менным обращением в Уполномоченный орган и требования к оформлению обращения.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При ответе на телефонные звонки специалист, 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тветственный за информирова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ние, должен назвать фамилию, имя, отчество, занимаемую должность и наименование Уполномоченного органа (структурного подразделения при наличии).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Устное информирование должно проводиться с учетом требований официально-делового ст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не поступления звонка на другой аппарат. В конце информирования специалист, ответ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ственный за информир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ование, должен кратко подвести итоги и перечислить меры, кото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рые необходимо принять (кто именно, когда и что должен сделать).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1.5.4. Индивидуальное письменное информирование осуществляется в виде пись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менного ответа на обращение заинтересованного лица в 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оответствии с законодатель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ством о порядке рассмотрения обращений граждан.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Ответ на ходатайство предоставляется в простой, четкой форме с указанием фа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милии, имени, отчества, номера телефона исполнителя, подписывается руководителем Уполномоченного орган и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направляется способом, позволяющим подтвердить факт и дату направления.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1.5.5. Публичное устное информирование осуществляется посредством привлече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ния средств массовой информации – радио, телевидения. Выступления должностных лиц, ответственных за информиро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вание, по радио и телевидению согласовываются с ру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ководителем Уполномоченного органа.</w:t>
      </w: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же администрат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ивного регламента и муниципального правового акта об его утвержде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нии: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средствах массовой информации;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 сайте в сети «Интернет»;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 Региональном портале;</w:t>
      </w:r>
    </w:p>
    <w:p w:rsidR="0082288A" w:rsidRDefault="00134C98">
      <w:pPr>
        <w:pStyle w:val="Standard"/>
        <w:suppressAutoHyphens/>
        <w:ind w:right="-5"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 информационных стендах Уполномоченного органа, МФЦ.</w:t>
      </w:r>
    </w:p>
    <w:p w:rsidR="0082288A" w:rsidRDefault="0082288A">
      <w:pPr>
        <w:pStyle w:val="Standard"/>
        <w:widowControl w:val="0"/>
        <w:tabs>
          <w:tab w:val="left" w:pos="720"/>
        </w:tabs>
        <w:suppressAutoHyphens/>
        <w:ind w:left="720" w:right="-5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jc w:val="center"/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  <w:t xml:space="preserve">II. Стандарт предоставления муниципальной </w:t>
      </w:r>
      <w:r>
        <w:rPr>
          <w:rFonts w:ascii="Liberation Serif" w:eastAsia="Calibri" w:hAnsi="Liberation Serif"/>
          <w:b/>
          <w:bCs/>
          <w:w w:val="100"/>
          <w:kern w:val="0"/>
          <w:sz w:val="26"/>
          <w:szCs w:val="26"/>
          <w:lang w:eastAsia="ru-RU"/>
        </w:rPr>
        <w:t>услуги</w:t>
      </w:r>
    </w:p>
    <w:p w:rsidR="0082288A" w:rsidRDefault="0082288A">
      <w:pPr>
        <w:pStyle w:val="Standard"/>
        <w:tabs>
          <w:tab w:val="left" w:pos="1440"/>
          <w:tab w:val="left" w:pos="1620"/>
        </w:tabs>
        <w:suppressAutoHyphens/>
        <w:ind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2.1. Наименование муниципальной услуги</w:t>
      </w:r>
    </w:p>
    <w:p w:rsidR="0082288A" w:rsidRDefault="0082288A">
      <w:pPr>
        <w:pStyle w:val="Standard"/>
        <w:tabs>
          <w:tab w:val="left" w:pos="1440"/>
          <w:tab w:val="left" w:pos="1620"/>
        </w:tabs>
        <w:suppressAutoHyphens/>
        <w:ind w:firstLine="720"/>
        <w:jc w:val="center"/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right="-5"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Перевод земель или земельных участков в составе таких земель из одной катего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рии в другую.</w:t>
      </w:r>
    </w:p>
    <w:p w:rsidR="0082288A" w:rsidRDefault="0082288A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2.2. Наименование органа местного самоуправления,</w:t>
      </w:r>
    </w:p>
    <w:p w:rsidR="0082288A" w:rsidRDefault="00134C98">
      <w:pPr>
        <w:pStyle w:val="Standard"/>
        <w:suppressAutoHyphens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предоставляющего муниципальную услугу</w:t>
      </w:r>
    </w:p>
    <w:p w:rsidR="0082288A" w:rsidRDefault="0082288A">
      <w:pPr>
        <w:pStyle w:val="Standard"/>
        <w:suppressAutoHyphens/>
        <w:ind w:firstLine="720"/>
        <w:jc w:val="center"/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2.2.1. </w:t>
      </w:r>
      <w:r>
        <w:rPr>
          <w:rFonts w:ascii="Liberation Serif" w:eastAsia="Calibri" w:hAnsi="Liberation Serif"/>
          <w:spacing w:val="-4"/>
          <w:w w:val="100"/>
          <w:kern w:val="0"/>
          <w:sz w:val="26"/>
          <w:szCs w:val="26"/>
          <w:shd w:val="clear" w:color="auto" w:fill="FFFFFF"/>
          <w:lang w:eastAsia="ru-RU"/>
        </w:rPr>
        <w:t>Муниципальная услуга</w:t>
      </w:r>
      <w:r>
        <w:rPr>
          <w:rFonts w:ascii="Liberation Serif" w:eastAsia="Calibri" w:hAnsi="Liberation Serif"/>
          <w:spacing w:val="-4"/>
          <w:w w:val="100"/>
          <w:kern w:val="0"/>
          <w:sz w:val="26"/>
          <w:szCs w:val="26"/>
          <w:shd w:val="clear" w:color="auto" w:fill="FFFFFF"/>
          <w:lang w:eastAsia="ru-RU"/>
        </w:rPr>
        <w:t xml:space="preserve"> предоставляется: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Управлением имущественных и земельных отношений администрации </w:t>
      </w:r>
      <w:proofErr w:type="spell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муниципального округа Вологодской области -далее Уполномоченный орган;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МФЦ по месту жительства заявителя - в части (в части приема и (или) выдачи до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кументов на пр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едоставление муниципальной услуги (при условии заключения соглаше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ний о взаимодействии с МФЦ).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2.2.2. Не допускается требовать от заявителя осуществления действий, в том чис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ле согласований, необходимых для получения муниципальной услуги и связанных с об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ащением в иные органы и организации, не предусмотренных административным регла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ментом.</w:t>
      </w:r>
    </w:p>
    <w:p w:rsidR="0082288A" w:rsidRDefault="0082288A">
      <w:pPr>
        <w:pStyle w:val="ac"/>
        <w:suppressAutoHyphens/>
        <w:spacing w:before="0" w:after="0"/>
        <w:ind w:firstLine="720"/>
        <w:jc w:val="both"/>
        <w:rPr>
          <w:rFonts w:ascii="Liberation Serif" w:eastAsia="Calibri" w:hAnsi="Liberation Serif"/>
          <w:b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2.3. Результат предоставления муниципальной услуги.</w:t>
      </w:r>
    </w:p>
    <w:p w:rsidR="0082288A" w:rsidRDefault="0082288A">
      <w:pPr>
        <w:pStyle w:val="Standard"/>
        <w:suppressAutoHyphens/>
        <w:ind w:firstLine="720"/>
        <w:jc w:val="center"/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2.3.1.Результатом предоставления муниципальной услуги является направление (вручение) заявителю (заявителям):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решен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ия о переводе земельного участка из одной категории в другую;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решения об отказе в переводе земельного участка из одной категории в другую.</w:t>
      </w:r>
    </w:p>
    <w:p w:rsidR="0082288A" w:rsidRDefault="00134C98">
      <w:pPr>
        <w:pStyle w:val="Standard"/>
        <w:widowControl w:val="0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2.3.2.Результат предоставления муниципальной услуги подписывается Главой </w:t>
      </w:r>
      <w:proofErr w:type="spell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муниципального округа или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лицом, его замещающим, или лицом, которому Главой </w:t>
      </w:r>
      <w:proofErr w:type="spellStart"/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 муниципального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округа делегировано право подписания муниципальных правовых актов и иных решений по результатам предоставления муниципальной услуги (далее Уполномоченный орган).</w:t>
      </w:r>
    </w:p>
    <w:p w:rsidR="0082288A" w:rsidRDefault="0082288A">
      <w:pPr>
        <w:pStyle w:val="Standard"/>
        <w:suppressAutoHyphens/>
        <w:jc w:val="center"/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jc w:val="center"/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2.4. Срок пред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оставления муниципальной услуги</w:t>
      </w:r>
    </w:p>
    <w:p w:rsidR="0082288A" w:rsidRDefault="0082288A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2.4.1. Срок предоставления муниципальной услуги составляет не более 2 месяцев со дня поступления ходатайства и прилагаемых документов в Уполномоченный орган.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2.4.2. Срок выдачи (направления) заявителю решения о переводе зем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ельного участка из одной категории в другую либо решения об отказе в переводе земельного участка из одной категории в другую составляет 14 дней со принятия такого решения.</w:t>
      </w:r>
    </w:p>
    <w:p w:rsidR="0082288A" w:rsidRDefault="0082288A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82288A">
      <w:pPr>
        <w:pStyle w:val="Standard"/>
        <w:suppressAutoHyphens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09"/>
        <w:jc w:val="center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2.5. Исчерпывающий перечень документов, необходимых в соответствии с нормативными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правовыми актами для предоставления муниципальной услуги и услуг, кото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рые являются необходимыми и обязательными для предоставления муниципальной услуги, подлежащих представлению заявителем</w:t>
      </w:r>
    </w:p>
    <w:p w:rsidR="0082288A" w:rsidRDefault="0082288A">
      <w:pPr>
        <w:pStyle w:val="Standard"/>
        <w:suppressAutoHyphens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2.5.1. Для предоставления муниципальной услуги заявитель представ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ляет (направляет):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а) </w:t>
      </w:r>
      <w:hyperlink r:id="rId14" w:history="1">
        <w:r>
          <w:rPr>
            <w:rStyle w:val="Internetlink"/>
            <w:rFonts w:ascii="Liberation Serif" w:eastAsia="Calibri" w:hAnsi="Liberation Serif"/>
            <w:color w:val="000000"/>
            <w:w w:val="100"/>
            <w:kern w:val="0"/>
            <w:sz w:val="26"/>
            <w:szCs w:val="26"/>
            <w:lang w:eastAsia="ru-RU"/>
          </w:rPr>
          <w:t>ходатайство</w:t>
        </w:r>
      </w:hyperlink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о переводе земель или земельного участка в составе таких земель из одной категории в другую (далее - ходатайство) по форме согласно приложению 1 к административному регламенту.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ходатайстве указыв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аются: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1) фамилия, имя, отчество (при наличии), место жительства заявителя и реквизи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ты документа, удостоверяющего личность заявителя (для гражданина);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2) наименование и место нахождения заявителя (для юридического лица), а также государственный регистраци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онный номер записи о государственной регистрации юри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дического лица в едином государственном реестре юридических лиц, идентификационный номер налогоплательщика;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3) почтовый адрес, номер телефона и (или) адрес электронной почты для связи с заявителем;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4) на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мерение заявителя перевести земельный участок из одной категории в дру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гую (с указанием категорий);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5) обоснование перевода земельного участка из состава земель одной категории в другую;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6) адрес земельного участка, площадь, кадастровый номер земельного уч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астка (при наличии);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7) права заявителя на земельный участок;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8) перечень прилагаемых документов;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9) подпись заявителя;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10) дата;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11) способ предоставления результатов рассмотрения ходатайства.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Форма ходатайства на предоставление муниципальной услуги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размещается на официальном сайте Уполномоченного органа в сети «Интернет» с 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возможностью  бесплатного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копирования (скачивания).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Ходатайство заполняется разборчиво, в машинописном виде или от руки.  Ходатайство заверяется подписью заявителя (его уполномочен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ного представителя).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Ходатайство в форме электронного документа подписывается по выбору заявите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ля (если заявителем является физическое лицо):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простой электронной подписью заявителя;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усиленной квалифицированной электронной подписью заявителя.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Ходатайство 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т имени юридического лица заверяется по выбору заявителя элек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тронной 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подписью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лица, действующего от имени юридического лица без доверенности;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 xml:space="preserve">представителя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Ходатайство, по просьбе заявителя, может быть заполнено специалистом, ответ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ственным за прием документов, с помощью компьютера или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от руки. В последнем случае заявитель (его уполномоченный представитель) вписывает в ходатайство от руки свои фамилию, имя, отчество (полностью) и ставит подпись.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Ходатайство составляется в единственном экземпляре – оригинале.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При заполнении ходатайства не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допускается использование сокращений слов и аббревиатур. Ответы на содержащиеся в ходатайстве вопросы должны быть конкретны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ми и исчерпывающими;</w:t>
      </w:r>
    </w:p>
    <w:p w:rsidR="0082288A" w:rsidRDefault="00134C98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б) документ, удостоверяющий личность заявителя, являющегося физическим лицом, либо личность представителя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физического или юридического лица (представление документа не требуется в случае представления ходатайства с использованием Регионального портала, а также, если ходатайство подписано усиленной квалифицированной электронной подписью);</w:t>
      </w:r>
    </w:p>
    <w:p w:rsidR="0082288A" w:rsidRDefault="00134C98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в) документ, подтвержд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ающий полномочия представителя заявителя (в случае обращения за получением муниципальной услуги представителя заявителя).</w:t>
      </w:r>
    </w:p>
    <w:p w:rsidR="0082288A" w:rsidRDefault="00134C98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качестве документа, подтверждающего полномочия представителя, могут быть представлены: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доверенность, заверенная нотариально (в случа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 обращения за получением муни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ципальной услуги представителя физического лица, в том числе индивидуального пред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принимателя);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доверенность, подписанная правомочным должностным лицом организации и за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веренная печатью (при наличии), либо решение о назначени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ращения за получением муниципальной услуги представителя юриди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ческого лица), либо их заверенные в установленном законом порядке копии;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телем земельного участ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ка является лицо, с которым заключено соглашение об установ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лении сервитута в отношении такого земельного участка.</w:t>
      </w:r>
    </w:p>
    <w:p w:rsidR="0082288A" w:rsidRDefault="00134C98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2.5.2. Ходатайство и прилагаемые документы представляются заявителем в Уполномоченный орган (МФЦ) на бумажном носителе непосредственно или на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правляются посредством почтового отправления.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Заявитель вправе направить ходатайство и прилагаемые документы в форме элек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тронных документов с использованием Регионального портала либо путем направления электронного документа на официальную электронную поч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ту Уполномоченного органа.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2.5.3.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 лицо) либо простой электронной подписью (если заявителем является физическое лицо).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ной подписью правомо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чного должностного лица организации.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мента, удостоверяется усиленной электронной подписью нотариуса.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ля, иного должностного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Документ, подтверждающий правомочие на обращение за 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получением  муниципальной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услуги, выданный организацией, удостоверяетс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я подписью руководителя и пе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чатью организации (при наличии).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2.5.5. В случае представления документов физическим лицом на бумажном носи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теле копии документов представляются с предъявлением подлинников. После проведе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ния сверки подлинники документов незаме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длительно возвращаются заявителю.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2.5.6.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2.5.7. В случае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поступления в Уполномоченный орган ходатайства и прилагаемых нему  документов в форме электронных документов Уполномоченный орган подтвер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ждает факт получения указанного ходатайства и прилагаемых к нему документов путем направления заявителю уведомления, 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одержащего входящие регистрационный номер ходатайства, дату получения Уполномоченным органом указанного ходатайства и при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лагаемых к нему документов, а также перечень наименование файлов, представленных в форме электронных документов, с указанием их объема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(далее – уведомление о получе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нии ходатайства).</w:t>
      </w:r>
    </w:p>
    <w:p w:rsidR="0082288A" w:rsidRDefault="00134C98">
      <w:pPr>
        <w:pStyle w:val="Standard"/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Уведомление о получении ходатайства направляется указанным заявителем в хо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датайстве способом не позднее рабочего дня, следующего за днем поступления хода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тайства в уполномоченный орган.</w:t>
      </w:r>
    </w:p>
    <w:p w:rsidR="0082288A" w:rsidRDefault="0082288A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jc w:val="center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2.6. Исчерпывающий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перечень документов, необходимых в соответствии с нормативны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ми правовыми актами для предоставления муниципальной услуги и услуг, которые яв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ляются необходимыми и обязательными для предоставления муниципальной услуги, ко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торые находятся в распоряжении госу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дарственных органов, органов местного само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управления и иных 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организаций  и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которые заявитель вправе представить</w:t>
      </w:r>
    </w:p>
    <w:p w:rsidR="0082288A" w:rsidRDefault="0082288A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2.6.1. Заявитель вправе представить в Уполномоченный орган: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выписку из Единого государственного реестра недвижимости о правах на земельный уча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сток, перевод которого из состава земель одной категории в другую предполагается осуществить;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законами;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выписку из Единого государственного реестра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индивидуальных пред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oftHyphen/>
        <w:t>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лиц).</w:t>
      </w:r>
    </w:p>
    <w:p w:rsidR="0082288A" w:rsidRDefault="00134C98">
      <w:pPr>
        <w:pStyle w:val="ConsPlusNormal"/>
        <w:widowControl/>
        <w:ind w:firstLine="709"/>
        <w:jc w:val="both"/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lastRenderedPageBreak/>
        <w:t xml:space="preserve">2.6.2. Документы, указанные в </w:t>
      </w:r>
      <w:hyperlink r:id="rId15" w:history="1">
        <w:r>
          <w:rPr>
            <w:rStyle w:val="Internetlink"/>
            <w:rFonts w:ascii="Liberation Serif" w:eastAsia="Calibri" w:hAnsi="Liberation Serif" w:cs="Times New Roman"/>
            <w:color w:val="000000"/>
            <w:kern w:val="0"/>
            <w:sz w:val="26"/>
            <w:szCs w:val="26"/>
            <w:lang w:eastAsia="ru-RU"/>
          </w:rPr>
          <w:t>пункте 2.7.1</w:t>
        </w:r>
      </w:hyperlink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административного регламента, могут быть представлены заявителем следующими способами: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путем личного обращения в Уполномоченный орган или в МФЦ лично либо через своих представителей;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посредством почтовой связи;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 электронной почте;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посредством Регионально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го портала.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2.6.3.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ходатайством на бумажном носителе, в форме электронного </w:t>
      </w:r>
      <w:proofErr w:type="gramStart"/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документа  либо</w:t>
      </w:r>
      <w:proofErr w:type="gramEnd"/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в виде зав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еренных уполномоченным лицом копий запрошенных документов, в том числе в форме электронного документа.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2.6.4. Документы, указанные в пункте 2.7.1. административного регламента (их копии, сведения, содержащиеся в них), запрашиваются в государственных органа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х и (или) в органах местного самоуправления и (или) подведомственных государственным органам организациям, органам местного самоуправления, в распоряжении которых находятся указанные документы, и не могут быть затребованы у заявителя, при этом заявитель вп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раве их представить самостоятельно.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2.6.5. Запрещено требовать от заявителя: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возникающие в связи с предо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oftHyphen/>
        <w:t>ставлением муниципальной услуги;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ивными правовыми актами Российской Федерации, нормативными правовыми актами области и муниципальными правовыми актами;</w:t>
      </w:r>
    </w:p>
    <w:p w:rsidR="0082288A" w:rsidRDefault="00134C98">
      <w:pPr>
        <w:pStyle w:val="ConsPlusNormal"/>
        <w:widowControl/>
        <w:ind w:firstLine="709"/>
        <w:jc w:val="both"/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Style w:val="Internetlink"/>
            <w:rFonts w:ascii="Liberation Serif" w:eastAsia="Calibri" w:hAnsi="Liberation Serif" w:cs="Times New Roman"/>
            <w:color w:val="000000"/>
            <w:kern w:val="0"/>
            <w:sz w:val="26"/>
            <w:szCs w:val="26"/>
            <w:lang w:eastAsia="ru-RU"/>
          </w:rPr>
          <w:t>пунктом 4 части 1 статьи 7</w:t>
        </w:r>
      </w:hyperlink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Закона № 210-ФЗ;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нами.</w:t>
      </w:r>
    </w:p>
    <w:p w:rsidR="0082288A" w:rsidRDefault="0082288A">
      <w:pPr>
        <w:pStyle w:val="Standard"/>
        <w:tabs>
          <w:tab w:val="left" w:pos="851"/>
        </w:tabs>
        <w:suppressAutoHyphens/>
        <w:ind w:firstLine="567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4"/>
        <w:suppressAutoHyphens/>
        <w:spacing w:before="0" w:after="0"/>
        <w:jc w:val="center"/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t xml:space="preserve">2.7 Исчерпывающий перечень оснований для отказа в приеме ходатайства </w:t>
      </w:r>
      <w:proofErr w:type="gramStart"/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t>и  до</w:t>
      </w:r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softHyphen/>
        <w:t>кументов</w:t>
      </w:r>
      <w:proofErr w:type="gramEnd"/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t>, необходимых для предоставления муниципальной услуги</w:t>
      </w:r>
    </w:p>
    <w:p w:rsidR="0082288A" w:rsidRDefault="0082288A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Оснований для отказа в приеме ходатайства </w:t>
      </w:r>
      <w:proofErr w:type="gramStart"/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и  документов</w:t>
      </w:r>
      <w:proofErr w:type="gramEnd"/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, необходимых для предоставления муниципальной услуги,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не имеется.</w:t>
      </w:r>
    </w:p>
    <w:p w:rsidR="0082288A" w:rsidRDefault="0082288A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4"/>
        <w:suppressAutoHyphens/>
        <w:spacing w:before="0" w:after="0"/>
        <w:jc w:val="center"/>
      </w:pPr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lastRenderedPageBreak/>
        <w:t xml:space="preserve">2.8. Исчерпывающий перечень оснований для приостановления </w:t>
      </w:r>
      <w:proofErr w:type="gramStart"/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t>или  отказа</w:t>
      </w:r>
      <w:proofErr w:type="gramEnd"/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t xml:space="preserve"> в предоставлении муниципальной услуги</w:t>
      </w:r>
    </w:p>
    <w:p w:rsidR="0082288A" w:rsidRDefault="0082288A">
      <w:pPr>
        <w:pStyle w:val="Standard"/>
        <w:suppressAutoHyphens/>
        <w:ind w:firstLine="54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2.8.1. Основаниями для отказа в приеме к рассмотрению ходатайства являются:</w:t>
      </w:r>
    </w:p>
    <w:p w:rsidR="0082288A" w:rsidRDefault="00134C98">
      <w:pPr>
        <w:pStyle w:val="ConsPlusNormal"/>
        <w:widowControl/>
        <w:ind w:firstLine="709"/>
        <w:jc w:val="both"/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1) выявление несоблюдения установленных </w:t>
      </w:r>
      <w:hyperlink r:id="rId17" w:history="1">
        <w:r>
          <w:rPr>
            <w:rStyle w:val="Internetlink"/>
            <w:rFonts w:ascii="Liberation Serif" w:eastAsia="Calibri" w:hAnsi="Liberation Serif" w:cs="Times New Roman"/>
            <w:color w:val="000000"/>
            <w:kern w:val="0"/>
            <w:sz w:val="26"/>
            <w:szCs w:val="26"/>
            <w:lang w:eastAsia="ru-RU"/>
          </w:rPr>
          <w:t>статьей 11</w:t>
        </w:r>
      </w:hyperlink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Закона № 63-ФЗ «Об электронной подписи» условий признания действительности квалифицированной электронной подписи (в случае направления ходатайства и пр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илагаемых документов в электронной форме);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2) с ходатайством обратилось ненадлежащее лицо;</w:t>
      </w:r>
    </w:p>
    <w:p w:rsidR="0082288A" w:rsidRDefault="00134C98">
      <w:pPr>
        <w:pStyle w:val="ConsPlusNormal"/>
        <w:widowControl/>
        <w:ind w:firstLine="709"/>
        <w:jc w:val="both"/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3) к ходатайству приложены документы, состав, форма или содержание которых не соответствуют требованиям земельного законодательства, а также не приложены документы,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установленные </w:t>
      </w:r>
      <w:hyperlink r:id="rId18" w:history="1">
        <w:r>
          <w:rPr>
            <w:rStyle w:val="Internetlink"/>
            <w:rFonts w:ascii="Liberation Serif" w:eastAsia="Calibri" w:hAnsi="Liberation Serif" w:cs="Times New Roman"/>
            <w:color w:val="000000"/>
            <w:kern w:val="0"/>
            <w:sz w:val="26"/>
            <w:szCs w:val="26"/>
            <w:lang w:eastAsia="ru-RU"/>
          </w:rPr>
          <w:t>пунктом 2.6.1</w:t>
        </w:r>
      </w:hyperlink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административного регламента;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4) отсутствие у Уполномоченного органа полномочий по переводу земельного участка из одной категории в другую.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2.8.2. Оснований для приостановления предоставления муниципальн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ой услуги не имеется.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2.8.3. Основаниями для отказа в предоставлении муниципальной услуги являются: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1) установление в соответствии с федеральными законами ограничения перевода земельных участков из одной категории в другую либо запрета на такой перевод;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2)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3) установление несоответствия испрашиваемого целевого назначения земельного участка утвержденным документам терри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ториального планирования и документации по планировке территории, землеустроительной документации.</w:t>
      </w:r>
    </w:p>
    <w:p w:rsidR="0082288A" w:rsidRDefault="00134C98">
      <w:pPr>
        <w:pStyle w:val="ConsPlusNormal"/>
        <w:widowControl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bookmarkStart w:id="2" w:name="sub_3916125"/>
      <w:bookmarkEnd w:id="2"/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Решение об отказе должно быть обоснованным и содержать все основания отказа.</w:t>
      </w:r>
    </w:p>
    <w:p w:rsidR="0082288A" w:rsidRDefault="0082288A">
      <w:pPr>
        <w:pStyle w:val="30"/>
        <w:suppressAutoHyphens/>
        <w:ind w:firstLine="0"/>
        <w:jc w:val="center"/>
        <w:rPr>
          <w:rFonts w:ascii="Liberation Serif" w:eastAsia="Calibri" w:hAnsi="Liberation Serif"/>
          <w:w w:val="100"/>
          <w:kern w:val="0"/>
          <w:sz w:val="26"/>
          <w:szCs w:val="26"/>
        </w:rPr>
      </w:pPr>
    </w:p>
    <w:p w:rsidR="0082288A" w:rsidRDefault="00134C98">
      <w:pPr>
        <w:pStyle w:val="30"/>
        <w:suppressAutoHyphens/>
        <w:jc w:val="center"/>
      </w:pPr>
      <w:r>
        <w:rPr>
          <w:rFonts w:ascii="Liberation Serif" w:eastAsia="Calibri" w:hAnsi="Liberation Serif"/>
          <w:iCs/>
          <w:w w:val="100"/>
          <w:kern w:val="0"/>
          <w:sz w:val="26"/>
          <w:szCs w:val="26"/>
        </w:rPr>
        <w:t xml:space="preserve">2.9. Перечень услуг, которые являются необходимыми и обязательными для 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</w:rPr>
        <w:softHyphen/>
        <w:t>пальной услуги</w:t>
      </w:r>
    </w:p>
    <w:p w:rsidR="0082288A" w:rsidRDefault="0082288A">
      <w:pPr>
        <w:pStyle w:val="30"/>
        <w:suppressAutoHyphens/>
        <w:jc w:val="center"/>
        <w:rPr>
          <w:rFonts w:ascii="Liberation Serif" w:eastAsia="Calibri" w:hAnsi="Liberation Serif"/>
          <w:iCs/>
          <w:w w:val="100"/>
          <w:kern w:val="0"/>
          <w:sz w:val="26"/>
          <w:szCs w:val="26"/>
        </w:rPr>
      </w:pPr>
    </w:p>
    <w:p w:rsidR="0082288A" w:rsidRDefault="00134C98">
      <w:pPr>
        <w:pStyle w:val="30"/>
        <w:suppressAutoHyphens/>
        <w:ind w:firstLine="720"/>
        <w:rPr>
          <w:rFonts w:ascii="Liberation Serif" w:eastAsia="Calibri" w:hAnsi="Liberation Serif"/>
          <w:w w:val="100"/>
          <w:kern w:val="0"/>
          <w:sz w:val="26"/>
          <w:szCs w:val="26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</w:rPr>
        <w:t>Услуг, которые являются необходимыми и обязательными для предоставления муниципа</w:t>
      </w:r>
      <w:r>
        <w:rPr>
          <w:rFonts w:ascii="Liberation Serif" w:eastAsia="Calibri" w:hAnsi="Liberation Serif"/>
          <w:w w:val="100"/>
          <w:kern w:val="0"/>
          <w:sz w:val="26"/>
          <w:szCs w:val="26"/>
        </w:rPr>
        <w:t>льной услуги, не имеется.</w:t>
      </w:r>
    </w:p>
    <w:p w:rsidR="0082288A" w:rsidRDefault="0082288A">
      <w:pPr>
        <w:pStyle w:val="4"/>
        <w:suppressAutoHyphens/>
        <w:spacing w:before="0" w:after="0"/>
        <w:ind w:left="5664" w:firstLine="540"/>
        <w:rPr>
          <w:rFonts w:ascii="Liberation Serif" w:eastAsia="Calibri" w:hAnsi="Liberation Serif"/>
          <w:i/>
          <w:iCs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540"/>
        <w:jc w:val="center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Россий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ской Федерации, нормативными правовыми актами области, муниципальными правовы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ми актами</w:t>
      </w:r>
    </w:p>
    <w:p w:rsidR="0082288A" w:rsidRDefault="0082288A">
      <w:pPr>
        <w:pStyle w:val="Standard"/>
        <w:suppressAutoHyphens/>
        <w:ind w:firstLine="54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Предоставление муниципальной услуги осуществляется для заявителей на безвоз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мездной основе.</w:t>
      </w:r>
    </w:p>
    <w:p w:rsidR="0082288A" w:rsidRDefault="0082288A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09"/>
        <w:jc w:val="center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2.11. Максимальный срок ожидания в очереди при подаче запроса о пре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доставле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нии муниципальной услуги и при получении результата предоставленной муниципаль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ной услуги</w:t>
      </w:r>
    </w:p>
    <w:p w:rsidR="0082288A" w:rsidRDefault="00134C98">
      <w:pPr>
        <w:pStyle w:val="Standard"/>
        <w:widowControl w:val="0"/>
        <w:suppressAutoHyphens/>
        <w:ind w:firstLine="709"/>
        <w:jc w:val="both"/>
        <w:rPr>
          <w:rFonts w:ascii="Liberation Serif" w:eastAsia="Calibri" w:hAnsi="Liberation Serif"/>
          <w:bCs/>
          <w:w w:val="100"/>
          <w:kern w:val="0"/>
          <w:sz w:val="26"/>
          <w:szCs w:val="26"/>
          <w:shd w:val="clear" w:color="auto" w:fill="FFFFFF"/>
          <w:lang w:eastAsia="ru-RU"/>
        </w:rPr>
      </w:pPr>
      <w:r>
        <w:rPr>
          <w:rFonts w:ascii="Liberation Serif" w:eastAsia="Calibri" w:hAnsi="Liberation Serif"/>
          <w:bCs/>
          <w:w w:val="100"/>
          <w:kern w:val="0"/>
          <w:sz w:val="26"/>
          <w:szCs w:val="26"/>
          <w:shd w:val="clear" w:color="auto" w:fill="FFFFFF"/>
          <w:lang w:eastAsia="ru-RU"/>
        </w:rPr>
        <w:lastRenderedPageBreak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>
        <w:rPr>
          <w:rFonts w:ascii="Liberation Serif" w:eastAsia="Calibri" w:hAnsi="Liberation Serif"/>
          <w:bCs/>
          <w:w w:val="100"/>
          <w:kern w:val="0"/>
          <w:sz w:val="26"/>
          <w:szCs w:val="26"/>
          <w:shd w:val="clear" w:color="auto" w:fill="FFFFFF"/>
          <w:lang w:eastAsia="ru-RU"/>
        </w:rPr>
        <w:t>в случае обращения заявителя непосредственно в орган, предоставляющий муниципальные услуги, или многофункциональный центр не должен превышать 15 минут.</w:t>
      </w:r>
    </w:p>
    <w:p w:rsidR="0082288A" w:rsidRDefault="0082288A">
      <w:pPr>
        <w:pStyle w:val="4"/>
        <w:suppressAutoHyphens/>
        <w:spacing w:before="0" w:after="0"/>
        <w:jc w:val="center"/>
        <w:rPr>
          <w:rFonts w:ascii="Liberation Serif" w:eastAsia="Calibri" w:hAnsi="Liberation Serif"/>
          <w:i/>
          <w:iCs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ConsPlusNormal"/>
        <w:ind w:firstLine="0"/>
        <w:jc w:val="center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2.12. Срок регистрации запроса заявителя</w:t>
      </w:r>
    </w:p>
    <w:p w:rsidR="0082288A" w:rsidRDefault="00134C98">
      <w:pPr>
        <w:pStyle w:val="ConsPlusNormal"/>
        <w:ind w:firstLine="0"/>
        <w:jc w:val="center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о предоставлении муниципальной услуги, в том числе в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электронной форме</w:t>
      </w:r>
    </w:p>
    <w:p w:rsidR="0082288A" w:rsidRDefault="0082288A">
      <w:pPr>
        <w:pStyle w:val="Standard"/>
        <w:suppressAutoHyphens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autoSpaceDE w:val="0"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Регистрация ходатайства,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82288A" w:rsidRDefault="00134C98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В случа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нты.</w:t>
      </w:r>
    </w:p>
    <w:p w:rsidR="0082288A" w:rsidRDefault="00134C98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я с использованием средств информационной системы аккредитованного удостоверяющего центра.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82288A" w:rsidRDefault="0082288A">
      <w:pPr>
        <w:pStyle w:val="Standard"/>
        <w:suppressAutoHyphens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ConsPlusNormal"/>
        <w:ind w:firstLine="0"/>
        <w:jc w:val="center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2.13. Требования к поме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2288A" w:rsidRDefault="0082288A">
      <w:pPr>
        <w:pStyle w:val="ConsPlusNormal"/>
        <w:ind w:firstLine="0"/>
        <w:jc w:val="center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2.13.1. Центральный вход в здание Уполномоченного органа, в котором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предо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82288A" w:rsidRDefault="00134C98">
      <w:pPr>
        <w:pStyle w:val="Standard"/>
        <w:suppressAutoHyphens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Вход в здание, в котором предоставляется муниципальная услуга, оборудуется в соот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ветствии с требованиями, обеспечива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ющими возможность беспрепятственного входа инвалидов в здание и выхода из него (пандус, поручни).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2.13.2. Гражданам, относящимся к категории инвалидов, включая инвалидов, ис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пользующих кресла-коляски и собак-проводников, обеспечиваются:</w:t>
      </w:r>
    </w:p>
    <w:p w:rsidR="0082288A" w:rsidRDefault="00134C98">
      <w:pPr>
        <w:pStyle w:val="Standard"/>
        <w:suppressAutoHyphens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возможность самосто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возможность посадки в транспортное средство и высадки из него перед 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ходом в здание, где предоставляется муниципальная услуга, в том числе с использованием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кре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сла-коляски и при необходимости с помощью сотрудников Уполномоченного органа;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сопровождение инвалидов, имеющих стойкие нарушения функций зрения и само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стоятельного п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ередвижения, по территории здания, в котором предоставляется муници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пальная услуга;</w:t>
      </w:r>
    </w:p>
    <w:p w:rsidR="0082288A" w:rsidRDefault="00134C98">
      <w:pPr>
        <w:pStyle w:val="Standard"/>
        <w:suppressAutoHyphens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ственного транс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порта;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униципальная услуги звуковой и зрительной информации, а также над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писей, знаков и иной текстовой и графической информации знаками, выполненными ре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льефно-точечным шрифтом Брайля и на контрастном фоне;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обеспечение допуска в здание, в котором предоставляется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муниципальная услуга, собаки-проводника при наличии документа, подтверждающего ее специальное обуче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ние, выданного по форме и в порядке, утвержденным </w:t>
      </w:r>
      <w:hyperlink r:id="rId19" w:history="1">
        <w:r>
          <w:rPr>
            <w:rStyle w:val="Internetlink"/>
            <w:rFonts w:ascii="Liberation Serif" w:eastAsia="Calibri" w:hAnsi="Liberation Serif"/>
            <w:color w:val="000000"/>
            <w:w w:val="100"/>
            <w:kern w:val="0"/>
            <w:sz w:val="26"/>
            <w:szCs w:val="26"/>
            <w:lang w:eastAsia="ru-RU"/>
          </w:rPr>
          <w:t>приказом</w:t>
        </w:r>
      </w:hyperlink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Министерства труда и со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циальной защиты Российской Федерации от 22 июня 2015 г. № 386н;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оказание помощи, необходимой для получения в доступной для них форме ин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формации о правилах предоставления муниципальной услуги, в том числе об оформле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нии необходимых для получения муниципал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ьной услуги документов и совершении ими других необходимых для получения муниципальной услуги действий;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обеспечение при необходимости допуска в здание, в котором предоставляется му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ниципальная услуга, </w:t>
      </w:r>
      <w:proofErr w:type="spell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сурдопереводчика</w:t>
      </w:r>
      <w:proofErr w:type="spell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, </w:t>
      </w:r>
      <w:proofErr w:type="spell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тифлосурдопереводчика</w:t>
      </w:r>
      <w:proofErr w:type="spell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;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оказание сотру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дниками Уполномоченного органа, предоставляющими муници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пальную услугу, иной необходимой инвалидам помощи в преодолении барьеров, мешаю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щих получению ими услуг наравне с другими лицами.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2.13.3. На территории, прилегающей к зданию, в котором предоставляется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муни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2.13.4. Помещения, предназначенные для предоставления 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униципальной услуги, должны соответствовать санитарно-эпидемиологическим правилам и нормативам.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2.13.5. Места ожидания и приема за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явителей должны быть удобными, оборудова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ны столами, стульями, обеспечены бланками заявлений, образцами их заполнения, кан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целярскими принадлежностями.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Места информирования, предназначенные для ознакомления заинтересованных лиц с информационными материалам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и, оборудуются информационными стендами, на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глядной информацией, перечнем документов, необходимых для предоставления муни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ципальной услуги, а также текстом административного регламента.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Административный регламент, муниципальный правовой акт о его утвержден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ии должны быть доступны для ознакомления на бумажных носителях.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Кабинеты, в которых осуществляется прием заявителей, оборудуются информа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ционными табличками (вывесками) с указанием номера кабинета, наименования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Уполномоченного органа (структурного подразде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ления при наличии). Таблички на дверях кабинетов или на стенах должны быть видны посетителям.</w:t>
      </w:r>
    </w:p>
    <w:p w:rsidR="0082288A" w:rsidRDefault="0082288A">
      <w:pPr>
        <w:pStyle w:val="4"/>
        <w:suppressAutoHyphens/>
        <w:spacing w:before="0" w:after="0"/>
        <w:jc w:val="both"/>
        <w:rPr>
          <w:rFonts w:ascii="Liberation Serif" w:eastAsia="Calibri" w:hAnsi="Liberation Serif"/>
          <w:i/>
          <w:iCs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4"/>
        <w:suppressAutoHyphens/>
        <w:spacing w:before="0" w:after="0"/>
        <w:jc w:val="center"/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bCs w:val="0"/>
          <w:iCs/>
          <w:w w:val="100"/>
          <w:kern w:val="0"/>
          <w:sz w:val="26"/>
          <w:szCs w:val="26"/>
          <w:lang w:eastAsia="ru-RU"/>
        </w:rPr>
        <w:t>2.14. Показатели доступности и качества муниципальной услуги</w:t>
      </w:r>
    </w:p>
    <w:p w:rsidR="0082288A" w:rsidRDefault="0082288A">
      <w:pPr>
        <w:pStyle w:val="Standard"/>
        <w:suppressAutoHyphens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2.14.1. Показателями доступности муниципальной услуги являются: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информирование заявителей о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предоставлении муниципальной услуги;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соблюдение графика работы Уполномоченного органа;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оборудование мест ожидания и мест приема заявителей в Уполномоченном органе стульями, с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толами, обеспечение канцелярскими принадлежностями для предоставления возможности оформления документов;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время, затраченное на получение конечного результата муниципальной услуги.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2.14.2. Показателями качества муниципальной услуги являются: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количество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взаимодействий заявителя с должностными лицами при предоставле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нии муниципальной услуги и их продолжительность.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82288A" w:rsidRDefault="00134C98">
      <w:pPr>
        <w:pStyle w:val="4"/>
        <w:suppressAutoHyphens/>
        <w:spacing w:before="0" w:after="0"/>
        <w:ind w:firstLine="709"/>
        <w:jc w:val="both"/>
      </w:pPr>
      <w:r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  <w:t>количество обосн</w:t>
      </w:r>
      <w:r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  <w:t>ованных жалоб заявителей о несоблюдении порядка вы</w:t>
      </w:r>
      <w:r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  <w:softHyphen/>
        <w:t>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</w:t>
      </w:r>
      <w:r>
        <w:rPr>
          <w:rFonts w:ascii="Liberation Serif" w:eastAsia="Calibri" w:hAnsi="Liberation Serif"/>
          <w:b w:val="0"/>
          <w:bCs w:val="0"/>
          <w:w w:val="100"/>
          <w:kern w:val="0"/>
          <w:sz w:val="26"/>
          <w:szCs w:val="26"/>
          <w:lang w:eastAsia="ru-RU"/>
        </w:rPr>
        <w:t>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2.14.3. Заявителям обеспечивается возможно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82288A" w:rsidRDefault="0082288A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2.15. Перечень классов средств электронной подписи, которые</w:t>
      </w:r>
    </w:p>
    <w:p w:rsidR="0082288A" w:rsidRDefault="00134C98">
      <w:pPr>
        <w:pStyle w:val="Standard"/>
        <w:suppressAutoHyphens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допускаются к использованию при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обращении за получением</w:t>
      </w:r>
    </w:p>
    <w:p w:rsidR="0082288A" w:rsidRDefault="00134C98">
      <w:pPr>
        <w:pStyle w:val="Standard"/>
        <w:suppressAutoHyphens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муниципальной услуги, оказываемой с применением</w:t>
      </w:r>
    </w:p>
    <w:p w:rsidR="0082288A" w:rsidRDefault="00134C98">
      <w:pPr>
        <w:pStyle w:val="Standard"/>
        <w:suppressAutoHyphens/>
        <w:ind w:firstLine="709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усиленной квалифицированной электронной подписи</w:t>
      </w:r>
    </w:p>
    <w:p w:rsidR="0082288A" w:rsidRDefault="0082288A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С учетом </w:t>
      </w:r>
      <w:hyperlink r:id="rId20" w:history="1">
        <w:r>
          <w:rPr>
            <w:rStyle w:val="Internetlink"/>
            <w:rFonts w:ascii="Liberation Serif" w:eastAsia="Calibri" w:hAnsi="Liberation Serif"/>
            <w:color w:val="000000"/>
            <w:w w:val="100"/>
            <w:kern w:val="0"/>
            <w:sz w:val="26"/>
            <w:szCs w:val="26"/>
            <w:lang w:eastAsia="ru-RU"/>
          </w:rPr>
          <w:t>Требований</w:t>
        </w:r>
      </w:hyperlink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г.  № 796, при обращении за получением муниципальной услуги, оказываемой с применением усиленной квалифицирован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ной электронной подписи, допускаются к использованию следующие классы средств электронной подписи: КС2, КС3, КВ1, КВ2 и КА1.</w:t>
      </w:r>
    </w:p>
    <w:p w:rsidR="0082288A" w:rsidRDefault="0082288A">
      <w:pPr>
        <w:pStyle w:val="Standard"/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4"/>
        <w:suppressAutoHyphens/>
        <w:spacing w:before="0" w:after="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>III. Состав, последовательность и сроки выполнения</w:t>
      </w:r>
    </w:p>
    <w:p w:rsidR="0082288A" w:rsidRDefault="00134C98">
      <w:pPr>
        <w:pStyle w:val="4"/>
        <w:suppressAutoHyphens/>
        <w:spacing w:before="0" w:after="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административных процедур (действий)</w:t>
      </w:r>
    </w:p>
    <w:p w:rsidR="0082288A" w:rsidRDefault="0082288A">
      <w:pPr>
        <w:pStyle w:val="22"/>
        <w:suppressAutoHyphens/>
        <w:ind w:firstLine="540"/>
        <w:rPr>
          <w:rFonts w:ascii="Liberation Serif" w:eastAsia="Calibri" w:hAnsi="Liberation Serif"/>
          <w:w w:val="100"/>
          <w:kern w:val="0"/>
          <w:sz w:val="26"/>
          <w:szCs w:val="26"/>
        </w:rPr>
      </w:pPr>
    </w:p>
    <w:p w:rsidR="0082288A" w:rsidRDefault="00134C98">
      <w:pPr>
        <w:pStyle w:val="Standard"/>
        <w:suppressAutoHyphens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3.1. Исчерпывающий перечень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административных процедур</w:t>
      </w:r>
    </w:p>
    <w:p w:rsidR="0082288A" w:rsidRDefault="0082288A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3.1.1. Предоставление муниципальной услуги включает в себя следующие адми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нистративные процедуры:</w:t>
      </w:r>
    </w:p>
    <w:p w:rsidR="0082288A" w:rsidRDefault="00134C98">
      <w:pPr>
        <w:pStyle w:val="Standard"/>
        <w:tabs>
          <w:tab w:val="left" w:pos="851"/>
        </w:tabs>
        <w:suppressAutoHyphens/>
        <w:ind w:firstLine="720"/>
        <w:jc w:val="both"/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прием и регистрация ходатайства о предоставлении муниципальной услуги;</w:t>
      </w:r>
    </w:p>
    <w:p w:rsidR="0082288A" w:rsidRDefault="00134C98">
      <w:pPr>
        <w:pStyle w:val="Standard"/>
        <w:tabs>
          <w:tab w:val="left" w:pos="851"/>
          <w:tab w:val="left" w:pos="993"/>
        </w:tabs>
        <w:suppressAutoHyphens/>
        <w:ind w:firstLine="72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рассмотрение ходатайства и представленных документов;</w:t>
      </w:r>
    </w:p>
    <w:p w:rsidR="0082288A" w:rsidRDefault="00134C98">
      <w:pPr>
        <w:pStyle w:val="Standard"/>
        <w:tabs>
          <w:tab w:val="left" w:pos="851"/>
          <w:tab w:val="left" w:pos="993"/>
        </w:tabs>
        <w:suppressAutoHyphens/>
        <w:ind w:firstLine="72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подготовка и выдача (направление) заявителю (заявителям) решения о переводе земельного участка из одной категории в другую или решения об отказе в переводе зе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мельного участка из одной категории в другую (с сопроводительным письмом).</w:t>
      </w:r>
    </w:p>
    <w:p w:rsidR="0082288A" w:rsidRDefault="00134C98">
      <w:pPr>
        <w:pStyle w:val="Standard"/>
        <w:widowControl w:val="0"/>
        <w:suppressAutoHyphens/>
        <w:ind w:right="-2" w:firstLine="720"/>
        <w:jc w:val="center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3.2. 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Прием и регистрац</w:t>
      </w:r>
      <w:r>
        <w:rPr>
          <w:rFonts w:ascii="Liberation Serif" w:eastAsia="Calibri" w:hAnsi="Liberation Serif"/>
          <w:iCs/>
          <w:w w:val="100"/>
          <w:kern w:val="0"/>
          <w:sz w:val="26"/>
          <w:szCs w:val="26"/>
          <w:lang w:eastAsia="ru-RU"/>
        </w:rPr>
        <w:t>ия ходатайства о предоставлении муниципальной услуги</w:t>
      </w:r>
    </w:p>
    <w:p w:rsidR="0082288A" w:rsidRDefault="00134C98">
      <w:pPr>
        <w:pStyle w:val="Standard"/>
        <w:suppressAutoHyphens/>
        <w:ind w:right="-2"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хода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тайства и прилагаемых документов.</w:t>
      </w:r>
    </w:p>
    <w:p w:rsidR="0082288A" w:rsidRDefault="00134C98">
      <w:pPr>
        <w:pStyle w:val="ConsPlusNormal"/>
        <w:widowControl/>
        <w:tabs>
          <w:tab w:val="left" w:pos="1288"/>
          <w:tab w:val="left" w:pos="1560"/>
        </w:tabs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3.2.2. Должностное ли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цо Уполномоченного органа, ответственное за прием и регистрацию заявления в день поступления ходатайства (при поступ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softHyphen/>
        <w:t>лении в электронном виде в нерабочее время – в ближайший рабочий день, следующий за днем поступления указанных документов):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осуществляет ре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гистрацию заявления и прилагаемых документов в журнале реги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страции входящих обращений;</w:t>
      </w:r>
    </w:p>
    <w:p w:rsidR="0082288A" w:rsidRDefault="00134C98">
      <w:pPr>
        <w:pStyle w:val="Standard"/>
        <w:suppressAutoHyphens/>
        <w:ind w:firstLine="709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в случае личного обращения заявителя в Уполномоченный орган или в МФЦ вы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дает расписку в получении представленных документов с указанием их перечня (в слу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чае представл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ения документов через МФЦ расписка выдается МФЦ).</w:t>
      </w:r>
    </w:p>
    <w:p w:rsidR="0082288A" w:rsidRDefault="00134C98">
      <w:pPr>
        <w:pStyle w:val="Standard"/>
        <w:suppressAutoHyphens/>
        <w:ind w:firstLine="709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3.2.3. После регистрации ходатайства и прилагаемые к нему документы направ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ляются для рассмотрения должностному лицу Уполномоченного органа, ответственно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му за предоставление муниципальной услуги (далее – д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олжностное лицо, ответственное за предоставление муниципальной услуги).</w:t>
      </w:r>
    </w:p>
    <w:p w:rsidR="0082288A" w:rsidRDefault="00134C98">
      <w:pPr>
        <w:pStyle w:val="ConsPlusNormal"/>
        <w:ind w:firstLine="709"/>
        <w:jc w:val="both"/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3.2.4. Срок выполнения данной административной процедуры составляет 1 рабочий день со дня поступления </w:t>
      </w:r>
      <w:hyperlink r:id="rId21" w:history="1">
        <w:r>
          <w:rPr>
            <w:rStyle w:val="Internetlink"/>
          </w:rPr>
          <w:t>х</w:t>
        </w:r>
      </w:hyperlink>
      <w:r>
        <w:rPr>
          <w:rStyle w:val="Internetlink"/>
          <w:rFonts w:ascii="Liberation Serif" w:eastAsia="Calibri" w:hAnsi="Liberation Serif" w:cs="Times New Roman"/>
          <w:color w:val="000000"/>
          <w:kern w:val="0"/>
          <w:sz w:val="26"/>
          <w:szCs w:val="26"/>
          <w:lang w:eastAsia="ru-RU"/>
        </w:rPr>
        <w:t>одатайства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 и прилагаемых документов в Уполномоченный орг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82288A" w:rsidRDefault="00134C98">
      <w:pPr>
        <w:pStyle w:val="ConsPlusNormal"/>
        <w:ind w:firstLine="709"/>
        <w:jc w:val="both"/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 xml:space="preserve">3.2.5. Результатом выполнения данной административной процедуры является получение </w:t>
      </w:r>
      <w:r>
        <w:rPr>
          <w:rFonts w:ascii="Liberation Serif" w:eastAsia="Calibri" w:hAnsi="Liberation Serif" w:cs="Times New Roman"/>
          <w:kern w:val="0"/>
          <w:sz w:val="26"/>
          <w:szCs w:val="26"/>
          <w:lang w:eastAsia="ru-RU"/>
        </w:rPr>
        <w:t>должностным лицом, ответственным за предоставление муниципальной услуги ходатайства и прилагаемых документов на рассмотрение.</w:t>
      </w:r>
    </w:p>
    <w:p w:rsidR="0082288A" w:rsidRDefault="0082288A">
      <w:pPr>
        <w:pStyle w:val="Standard"/>
        <w:suppressAutoHyphens/>
        <w:ind w:firstLine="720"/>
        <w:jc w:val="both"/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widowControl w:val="0"/>
        <w:suppressAutoHyphens/>
        <w:ind w:right="-2"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3.3. Рассмотрение ходатайства и представленных документов</w:t>
      </w:r>
    </w:p>
    <w:p w:rsidR="0082288A" w:rsidRDefault="0082288A">
      <w:pPr>
        <w:pStyle w:val="Standard"/>
        <w:widowControl w:val="0"/>
        <w:suppressAutoHyphens/>
        <w:ind w:right="-2"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 xml:space="preserve">3.3.1. Основанием для начала административной процедуры является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получение специалистом, ответственным за предоставление муниципальной услуги, ходатайства и прилагаемых к нему документов.</w:t>
      </w: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3.3.2. Специалист, ответственный за предоставление муниципальной услуги, в течение 2 календарных дней со дня регистрации заявления 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ассматривает представлен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ные документы, проверяет их на соответствие требованиям земельного законодатель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ства.</w:t>
      </w: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ab/>
        <w:t>3.3.3. В случае выявления оснований для возврата заявления, Уполномоченный ор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ган в течение 10 дней со дня поступления ходатайства   возвращает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заявление заявите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лю.</w:t>
      </w: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Специалист, ответственный за предоставление муниципальной услуги, в течение 2 дней с момента выявления оснований для возврата, готовит уведомление о возврате заявления.</w:t>
      </w:r>
    </w:p>
    <w:p w:rsidR="0082288A" w:rsidRDefault="00134C98">
      <w:pPr>
        <w:pStyle w:val="Standard"/>
        <w:suppressAutoHyphens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В течение 3 дней подготовленное уведомление подписывается руков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одителем Уполномоченного органа.</w:t>
      </w: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Специалист, ответственный за регистрацию корреспонденции, регистрирует уве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домление о возврате и в течение 1 календарного дня со дня регистрации, направляет заявителю почтовым отправлением по адресу, указанному в заявлении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.</w:t>
      </w: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3.3.4. В случае отсутствия оснований для возврата ходатайства, специалист, ответ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ственный за предоставление муниципальной услуги, рассматривает документы на на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личие или отсутствие оснований для отказа в предоставлении муниципальной услуги, указанных в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пункте 2.9.3 настоящего административного регламента, в течение 10 ка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лендарных дней с даты получения ходатайства, а также осуществляет формирование запросов в федеральный орган исполнительной власти, уполномоченный осуществление государственной регистраци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и юридических лиц и индивидуальных предпринимателей о предоставлении сведений из ЕГРЮЛ или ЕГРИП, о предоставлении сведений из Едино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го государственного реестра недвижимости.</w:t>
      </w: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3.3.5. В случае соответствия представленных документов установленным требова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ния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м, специалист, ответственный за предоставление муниципальной услуги, осуще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ствляет одно из следующих действий: решения о переводе земельного участка из одной категории в другую с сопроводительным письмом за подписью руководителя Уполно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 xml:space="preserve">моченного 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органа ;</w:t>
      </w:r>
      <w:proofErr w:type="gramEnd"/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3.3.6. В случае наличия оснований для отказа в предоставлении муниципальной услуги, специалист, ответственный за предоставление муниципальной услуги, готовит проект решения об отказе в переводе земельного участка из одной категории в другую с сопроводитель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ным письмом за подписью руководителя Уполномоченного органа.</w:t>
      </w:r>
    </w:p>
    <w:p w:rsidR="0082288A" w:rsidRDefault="00134C98">
      <w:pPr>
        <w:pStyle w:val="Standard"/>
        <w:suppressAutoHyphens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3.3.7. Специалист, ответственный за предоставление муниципальной услуги, в день получения документов, подписанных руководителем Уполномоченного органа, осуще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ствляет одно из следующих действий:</w:t>
      </w: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регистрирует проект решения</w:t>
      </w:r>
      <w:r>
        <w:rPr>
          <w:rFonts w:ascii="Liberation Serif" w:eastAsia="Calibri" w:hAnsi="Liberation Serif"/>
          <w:i/>
          <w:w w:val="100"/>
          <w:kern w:val="0"/>
          <w:sz w:val="26"/>
          <w:szCs w:val="26"/>
          <w:lang w:eastAsia="ru-RU"/>
        </w:rPr>
        <w:t xml:space="preserve">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Уполномоченного 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органа  о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переводе зе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мельного участка из одной категории в другую или  об отказе в переводе земельного участка из одной категории  с сопроводительным письмом.</w:t>
      </w:r>
    </w:p>
    <w:p w:rsidR="0082288A" w:rsidRDefault="0082288A">
      <w:pPr>
        <w:pStyle w:val="Standard"/>
        <w:widowControl w:val="0"/>
        <w:suppressAutoHyphens/>
        <w:ind w:right="-2"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tabs>
          <w:tab w:val="left" w:pos="851"/>
          <w:tab w:val="left" w:pos="993"/>
        </w:tabs>
        <w:suppressAutoHyphens/>
        <w:ind w:firstLine="720"/>
        <w:jc w:val="center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3.4. Подготовка и выдача (направление) заявителю (з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аявителям) решения о пере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воде земельного участка из одной категории в другую или решения об отказе в переводе земельного участка из одной категории в другую (с сопроводительным письмом)</w:t>
      </w:r>
    </w:p>
    <w:p w:rsidR="0082288A" w:rsidRDefault="0082288A">
      <w:pPr>
        <w:pStyle w:val="Standard"/>
        <w:tabs>
          <w:tab w:val="left" w:pos="851"/>
          <w:tab w:val="left" w:pos="993"/>
        </w:tabs>
        <w:suppressAutoHyphens/>
        <w:ind w:firstLine="720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3.4.1. Специалист, ответственный за направление корреспонденции, не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позднее сле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дующего рабочего дня с даты получения документов, являющихся результатом предо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ставления муниципальной услуги, направляет их заявителю способом, указанным в заявлении: почтовым отправлением с уведомлением, через МФЦ (в случае если заявле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ние б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ыло подано через МФЦ), лично.</w:t>
      </w: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lastRenderedPageBreak/>
        <w:t xml:space="preserve">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В случае если способ направления не указан направление результатов предостав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ления муниципальной услуги осуществляется почтовым отправлением.</w:t>
      </w:r>
    </w:p>
    <w:p w:rsidR="0082288A" w:rsidRDefault="00134C98">
      <w:pPr>
        <w:pStyle w:val="Standard"/>
        <w:suppressAutoHyphens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Документы могут быть выданы заявителю лично под роспись. В данном случае на второ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м экземпляре документа осуществляется отметка о получении.</w:t>
      </w:r>
    </w:p>
    <w:p w:rsidR="0082288A" w:rsidRDefault="00134C98">
      <w:pPr>
        <w:pStyle w:val="Standard"/>
        <w:suppressAutoHyphens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3.4.2. Максимальный срок исполнения данной административной процедуры со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ставляет не более 3 календарных дней.</w:t>
      </w: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3.4.3. Результатом административной процедуры является передача, направление заявите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лю:</w:t>
      </w:r>
    </w:p>
    <w:p w:rsidR="0082288A" w:rsidRDefault="00134C98">
      <w:pPr>
        <w:pStyle w:val="Standard"/>
        <w:suppressAutoHyphens/>
        <w:ind w:firstLine="540"/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решение о переводе земельного участка из одной категории в другую с сопроводи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oftHyphen/>
        <w:t>тельным письмом за подписью руководителя Уполномоченного органа</w:t>
      </w:r>
    </w:p>
    <w:p w:rsidR="0082288A" w:rsidRDefault="00134C98">
      <w:pPr>
        <w:pStyle w:val="Standard"/>
        <w:suppressAutoHyphens/>
        <w:ind w:firstLine="540"/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sectPr w:rsidR="0082288A">
          <w:headerReference w:type="default" r:id="rId22"/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решение об отказе в переводе земельного участка из одной категории в другую с сопроводительным письмом за подписью руководителя Уполномоченного органа.</w:t>
      </w:r>
    </w:p>
    <w:p w:rsidR="0082288A" w:rsidRDefault="00134C98">
      <w:pPr>
        <w:pStyle w:val="6"/>
        <w:ind w:left="4820"/>
        <w:jc w:val="right"/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  <w:lastRenderedPageBreak/>
        <w:t>Приложение 1</w:t>
      </w:r>
    </w:p>
    <w:p w:rsidR="0082288A" w:rsidRDefault="00134C98">
      <w:pPr>
        <w:pStyle w:val="6"/>
        <w:ind w:left="4820"/>
        <w:jc w:val="right"/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  <w:t xml:space="preserve">к административному </w:t>
      </w:r>
      <w:r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  <w:t>регламенту</w:t>
      </w:r>
    </w:p>
    <w:p w:rsidR="0082288A" w:rsidRDefault="0082288A">
      <w:pPr>
        <w:pStyle w:val="Standard"/>
        <w:ind w:left="5103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tbl>
      <w:tblPr>
        <w:tblW w:w="4767" w:type="dxa"/>
        <w:tblInd w:w="5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"/>
        <w:gridCol w:w="3748"/>
      </w:tblGrid>
      <w:tr w:rsidR="0082288A">
        <w:tblPrEx>
          <w:tblCellMar>
            <w:top w:w="0" w:type="dxa"/>
            <w:bottom w:w="0" w:type="dxa"/>
          </w:tblCellMar>
        </w:tblPrEx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i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i/>
                <w:w w:val="100"/>
                <w:kern w:val="0"/>
                <w:sz w:val="26"/>
                <w:szCs w:val="26"/>
                <w:lang w:eastAsia="ru-RU"/>
              </w:rPr>
              <w:t>Кому:</w:t>
            </w:r>
          </w:p>
        </w:tc>
        <w:tc>
          <w:tcPr>
            <w:tcW w:w="374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Уполномоченный орган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i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i/>
                <w:w w:val="100"/>
                <w:kern w:val="0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374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jc w:val="both"/>
              <w:rPr>
                <w:rFonts w:ascii="Liberation Serif" w:eastAsia="Calibri" w:hAnsi="Liberation Serif"/>
                <w:i/>
                <w:w w:val="1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(для юридического лица указыва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ется фирменное наименование, для физического лица указываются фа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милия, имя, отчество заявителя; для лица, действующего по</w:t>
            </w:r>
          </w:p>
          <w:p w:rsidR="0082288A" w:rsidRDefault="00134C98">
            <w:pPr>
              <w:pStyle w:val="Standard"/>
              <w:suppressAutoHyphens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доверенности, - фамилия, имя,</w:t>
            </w:r>
          </w:p>
          <w:p w:rsidR="0082288A" w:rsidRDefault="00134C98">
            <w:pPr>
              <w:pStyle w:val="Standard"/>
              <w:suppressAutoHyphens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отчество лица, действующего на основании доверенности)</w:t>
            </w:r>
          </w:p>
        </w:tc>
      </w:tr>
    </w:tbl>
    <w:p w:rsidR="0082288A" w:rsidRDefault="0082288A">
      <w:pPr>
        <w:pStyle w:val="Standard"/>
        <w:ind w:left="5103"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ConsPlusNonformat"/>
        <w:jc w:val="center"/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  <w:t xml:space="preserve">Ходатайство    </w:t>
      </w:r>
    </w:p>
    <w:p w:rsidR="0082288A" w:rsidRDefault="00134C98">
      <w:pPr>
        <w:pStyle w:val="ConsPlusNonformat"/>
        <w:jc w:val="center"/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  <w:t>о переводе земельного участка</w:t>
      </w:r>
      <w:r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  <w:t xml:space="preserve"> из одной категории в другую</w:t>
      </w:r>
    </w:p>
    <w:p w:rsidR="0082288A" w:rsidRDefault="0082288A">
      <w:pPr>
        <w:pStyle w:val="ConsPlusNonformat"/>
        <w:jc w:val="center"/>
        <w:rPr>
          <w:rFonts w:ascii="Liberation Serif" w:eastAsia="Calibri" w:hAnsi="Liberation Serif" w:cs="Times New Roman"/>
          <w:bCs/>
          <w:kern w:val="0"/>
          <w:sz w:val="26"/>
          <w:szCs w:val="26"/>
          <w:lang w:eastAsia="ru-RU"/>
        </w:rPr>
      </w:pPr>
    </w:p>
    <w:tbl>
      <w:tblPr>
        <w:tblW w:w="9917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2"/>
        <w:gridCol w:w="4575"/>
      </w:tblGrid>
      <w:tr w:rsidR="00822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ind w:left="-57" w:firstLine="680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Сведения о заявителе (физи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ческое лицо)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ConsPlusNormal"/>
              <w:ind w:left="5102" w:hanging="5046"/>
              <w:jc w:val="both"/>
              <w:rPr>
                <w:rFonts w:ascii="Liberation Serif" w:eastAsia="Calibri" w:hAnsi="Liberation Serif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 w:cs="Times New Roman"/>
                <w:kern w:val="0"/>
                <w:sz w:val="26"/>
                <w:szCs w:val="26"/>
                <w:lang w:eastAsia="ru-RU"/>
              </w:rPr>
              <w:t>ИНН - для гражданина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 xml:space="preserve">Почтовый адрес, адрес электронной 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почты (при наличии)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ind w:firstLine="680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Сведения о заявителе (юри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дическое лицо)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Normal0"/>
              <w:snapToGrid/>
              <w:jc w:val="both"/>
              <w:rPr>
                <w:rFonts w:ascii="Liberation Serif" w:hAnsi="Liberation Serif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kern w:val="0"/>
                <w:sz w:val="26"/>
                <w:szCs w:val="26"/>
                <w:lang w:eastAsia="ru-RU"/>
              </w:rPr>
              <w:t>Полное и сокращенное наименование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Местонахождение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Фамилия, имя, отчество представителя органи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зации, уполномоченного действовать без дове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ренности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Контактные телефоны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suppressAutoHyphens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suppressAutoHyphens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 xml:space="preserve">Для лица, действующего на основании документа, 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подтверждающего полномочия действовать от имени заявителя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ConsPlusNormal"/>
              <w:ind w:firstLine="54"/>
              <w:jc w:val="both"/>
              <w:rPr>
                <w:rFonts w:ascii="Liberation Serif" w:eastAsia="Calibri" w:hAnsi="Liberation Serif" w:cs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 w:cs="Times New Roman"/>
                <w:kern w:val="0"/>
                <w:sz w:val="26"/>
                <w:szCs w:val="26"/>
                <w:lang w:eastAsia="ru-RU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Данные документа, подтверждающего полно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мочия лица действовать от имени физического или юридического лица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Контактные телефоны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Адрес электронной почты (при наличии)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Сведения о земельном участке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Адресные ориентиры земель или земельного участка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Площадь участка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Вид права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Категория земель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Категория земель, в которую необходимо осу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softHyphen/>
              <w:t>ществить перевод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Обоснование перевода земельного участка из состава земель одной категории в другую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  <w:tr w:rsidR="0082288A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134C98">
            <w:pPr>
              <w:pStyle w:val="Standard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88A" w:rsidRDefault="0082288A">
            <w:pPr>
              <w:pStyle w:val="Standard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82288A" w:rsidRDefault="00134C98">
      <w:pPr>
        <w:pStyle w:val="Standard"/>
        <w:suppressAutoHyphens/>
        <w:ind w:firstLine="680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Прошу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осуществить перевод земельного участка из одной категории земель в другую.</w:t>
      </w:r>
    </w:p>
    <w:p w:rsidR="0082288A" w:rsidRDefault="00134C98">
      <w:pPr>
        <w:pStyle w:val="Standard"/>
        <w:suppressAutoHyphens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Приложения:</w:t>
      </w:r>
    </w:p>
    <w:p w:rsidR="0082288A" w:rsidRDefault="00134C98">
      <w:pPr>
        <w:pStyle w:val="Standard"/>
        <w:suppressAutoHyphens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1. _______________________________________________________________</w:t>
      </w:r>
    </w:p>
    <w:p w:rsidR="0082288A" w:rsidRDefault="00134C98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2. _______________________________________________________________</w:t>
      </w:r>
    </w:p>
    <w:p w:rsidR="0082288A" w:rsidRDefault="00134C98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3. ________________________________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_______________________________</w:t>
      </w:r>
    </w:p>
    <w:p w:rsidR="0082288A" w:rsidRDefault="00134C98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4. _______________________________________________________________</w:t>
      </w:r>
    </w:p>
    <w:p w:rsidR="0082288A" w:rsidRDefault="00134C98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5. _______________________________________________________________</w:t>
      </w:r>
    </w:p>
    <w:p w:rsidR="0082288A" w:rsidRDefault="0082288A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Способ выдачи документов (нужное отметить):</w:t>
      </w:r>
    </w:p>
    <w:p w:rsidR="0082288A" w:rsidRDefault="00134C98">
      <w:pPr>
        <w:pStyle w:val="Standard"/>
        <w:ind w:left="360" w:hanging="36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⁯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 лично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     ⁯  направление посредством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почтового отправления с уведомлением</w:t>
      </w:r>
    </w:p>
    <w:p w:rsidR="0082288A" w:rsidRDefault="00134C98">
      <w:pPr>
        <w:pStyle w:val="Standard"/>
        <w:ind w:left="360" w:hanging="36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⁯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 в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МФЦ**     ⁯  в личном кабинете на Региональном портале*</w:t>
      </w:r>
    </w:p>
    <w:p w:rsidR="0082288A" w:rsidRDefault="00134C98">
      <w:pPr>
        <w:pStyle w:val="Standard"/>
        <w:ind w:left="360" w:hanging="36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⁯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 по</w:t>
      </w:r>
      <w:proofErr w:type="gram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электронной почте.   </w:t>
      </w:r>
    </w:p>
    <w:p w:rsidR="0082288A" w:rsidRDefault="00134C98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* в случае если ходатайство подано посредством Регионального портала.</w:t>
      </w:r>
    </w:p>
    <w:p w:rsidR="0082288A" w:rsidRDefault="00134C98">
      <w:pPr>
        <w:pStyle w:val="Standard"/>
        <w:ind w:left="360" w:hanging="360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** в случае если ходатайство подано через МФЦ.</w:t>
      </w:r>
    </w:p>
    <w:p w:rsidR="0082288A" w:rsidRDefault="00134C98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«____»_______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________20____г.                                ____________________</w:t>
      </w:r>
    </w:p>
    <w:p w:rsidR="0082288A" w:rsidRDefault="00134C98">
      <w:pPr>
        <w:pStyle w:val="Standard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  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(</w:t>
      </w:r>
      <w:proofErr w:type="gram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подпись)  М.П.</w:t>
      </w:r>
      <w:proofErr w:type="gramEnd"/>
    </w:p>
    <w:p w:rsidR="0082288A" w:rsidRDefault="00134C98">
      <w:pPr>
        <w:pStyle w:val="6"/>
        <w:pageBreakBefore/>
        <w:ind w:left="4820"/>
        <w:jc w:val="right"/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  <w:lastRenderedPageBreak/>
        <w:t>Приложение 2</w:t>
      </w:r>
    </w:p>
    <w:p w:rsidR="0082288A" w:rsidRDefault="00134C98">
      <w:pPr>
        <w:pStyle w:val="6"/>
        <w:ind w:left="4820"/>
        <w:jc w:val="right"/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 w:val="0"/>
          <w:kern w:val="0"/>
          <w:sz w:val="26"/>
          <w:szCs w:val="26"/>
          <w:lang w:eastAsia="ru-RU"/>
        </w:rPr>
        <w:t>к административному регламенту</w:t>
      </w:r>
    </w:p>
    <w:p w:rsidR="0082288A" w:rsidRDefault="0082288A">
      <w:pPr>
        <w:pStyle w:val="6"/>
        <w:ind w:left="4820"/>
        <w:jc w:val="left"/>
        <w:rPr>
          <w:rFonts w:ascii="Liberation Serif" w:eastAsia="Calibri" w:hAnsi="Liberation Serif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tabs>
          <w:tab w:val="left" w:pos="708"/>
        </w:tabs>
        <w:suppressAutoHyphens/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Сведения о месте нахождения многофункциональных центров предоставления государственных и муниципальных услуг (далее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- МФЦ), контактных телефонах, адресах электронной почты, графике работы и адресах официальных сайтов в сети «Интернет»</w:t>
      </w:r>
    </w:p>
    <w:p w:rsidR="0082288A" w:rsidRDefault="0082288A">
      <w:pPr>
        <w:pStyle w:val="Standard"/>
        <w:tabs>
          <w:tab w:val="left" w:pos="708"/>
        </w:tabs>
        <w:jc w:val="center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</w:p>
    <w:p w:rsidR="0082288A" w:rsidRDefault="00134C98">
      <w:pPr>
        <w:pStyle w:val="Standard"/>
        <w:tabs>
          <w:tab w:val="left" w:pos="708"/>
        </w:tabs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 xml:space="preserve">Местонахождение МФЦ </w:t>
      </w:r>
      <w:proofErr w:type="spellStart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Грязовецкого</w:t>
      </w:r>
      <w:proofErr w:type="spellEnd"/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 xml:space="preserve"> района: Вологодская область, г. Грязовец, ул. Беляева, 15.</w:t>
      </w:r>
    </w:p>
    <w:p w:rsidR="0082288A" w:rsidRDefault="00134C98">
      <w:pPr>
        <w:pStyle w:val="Standard"/>
        <w:tabs>
          <w:tab w:val="left" w:pos="708"/>
        </w:tabs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Для получения информации по вопросам оказ</w:t>
      </w: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>ания услуг обращаться по телефону: (81755)20274, факс (81755)20275.</w:t>
      </w:r>
    </w:p>
    <w:p w:rsidR="0082288A" w:rsidRDefault="00134C98">
      <w:pPr>
        <w:pStyle w:val="Standard"/>
        <w:tabs>
          <w:tab w:val="left" w:pos="708"/>
        </w:tabs>
        <w:jc w:val="both"/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 xml:space="preserve">Адрес электронной почты: </w:t>
      </w:r>
      <w:hyperlink r:id="rId23" w:history="1">
        <w:r>
          <w:rPr>
            <w:rStyle w:val="Internetlink"/>
            <w:rFonts w:ascii="Liberation Serif" w:eastAsia="Calibri" w:hAnsi="Liberation Serif"/>
            <w:color w:val="000000"/>
            <w:w w:val="100"/>
            <w:kern w:val="0"/>
            <w:sz w:val="26"/>
            <w:szCs w:val="26"/>
            <w:lang w:eastAsia="ru-RU"/>
          </w:rPr>
          <w:t>grmfc@yandex.ru</w:t>
        </w:r>
      </w:hyperlink>
    </w:p>
    <w:p w:rsidR="0082288A" w:rsidRDefault="00134C98">
      <w:pPr>
        <w:pStyle w:val="Standard"/>
        <w:tabs>
          <w:tab w:val="left" w:pos="708"/>
        </w:tabs>
        <w:jc w:val="both"/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w w:val="100"/>
          <w:kern w:val="0"/>
          <w:sz w:val="26"/>
          <w:szCs w:val="26"/>
          <w:lang w:eastAsia="ru-RU"/>
        </w:rPr>
        <w:tab/>
        <w:t>График работы МФЦ:</w:t>
      </w:r>
    </w:p>
    <w:tbl>
      <w:tblPr>
        <w:tblW w:w="9983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3"/>
        <w:gridCol w:w="5000"/>
      </w:tblGrid>
      <w:tr w:rsidR="0082288A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82288A" w:rsidRDefault="00134C98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500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82288A" w:rsidRDefault="00134C98">
            <w:pPr>
              <w:pStyle w:val="Standard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 8.00 до 18.00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82288A" w:rsidRDefault="00134C98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50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82288A" w:rsidRDefault="00134C98">
            <w:pPr>
              <w:pStyle w:val="Standard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 8.00 до 18.00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82288A" w:rsidRDefault="00134C98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50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82288A" w:rsidRDefault="00134C98">
            <w:pPr>
              <w:pStyle w:val="Standard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 8.00 до 20.00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82288A" w:rsidRDefault="00134C98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50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82288A" w:rsidRDefault="00134C98">
            <w:pPr>
              <w:pStyle w:val="Standard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</w:t>
            </w: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 xml:space="preserve"> 8.00 до 18.00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82288A" w:rsidRDefault="00134C98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500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82288A" w:rsidRDefault="00134C98">
            <w:pPr>
              <w:pStyle w:val="Standard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 8.00 до 18.00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82288A" w:rsidRDefault="00134C98">
            <w:pPr>
              <w:pStyle w:val="Standard"/>
              <w:widowControl w:val="0"/>
              <w:ind w:right="-5" w:firstLine="709"/>
              <w:jc w:val="both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5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82288A" w:rsidRDefault="00134C98">
            <w:pPr>
              <w:pStyle w:val="Standard"/>
              <w:widowControl w:val="0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С 9.00 до 12.00</w:t>
            </w:r>
          </w:p>
        </w:tc>
      </w:tr>
      <w:tr w:rsidR="0082288A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82288A" w:rsidRDefault="00134C98">
            <w:pPr>
              <w:pStyle w:val="Standard"/>
              <w:jc w:val="center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5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82288A" w:rsidRDefault="00134C98">
            <w:pPr>
              <w:pStyle w:val="Standard"/>
              <w:widowControl w:val="0"/>
              <w:ind w:right="-5" w:firstLine="709"/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kern w:val="0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82288A" w:rsidRDefault="0082288A">
      <w:pPr>
        <w:pStyle w:val="Standard"/>
        <w:jc w:val="center"/>
        <w:rPr>
          <w:rFonts w:ascii="Liberation Serif" w:eastAsia="Calibri" w:hAnsi="Liberation Serif"/>
          <w:b/>
          <w:w w:val="100"/>
          <w:kern w:val="0"/>
          <w:sz w:val="26"/>
          <w:szCs w:val="26"/>
          <w:lang w:eastAsia="ru-RU"/>
        </w:rPr>
      </w:pPr>
    </w:p>
    <w:sectPr w:rsidR="0082288A">
      <w:headerReference w:type="default" r:id="rId24"/>
      <w:pgSz w:w="12240" w:h="15840"/>
      <w:pgMar w:top="1134" w:right="567" w:bottom="1134" w:left="1701" w:header="720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4C98">
      <w:r>
        <w:separator/>
      </w:r>
    </w:p>
  </w:endnote>
  <w:endnote w:type="continuationSeparator" w:id="0">
    <w:p w:rsidR="00000000" w:rsidRDefault="0013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4C98">
      <w:r>
        <w:rPr>
          <w:color w:val="000000"/>
        </w:rPr>
        <w:separator/>
      </w:r>
    </w:p>
  </w:footnote>
  <w:footnote w:type="continuationSeparator" w:id="0">
    <w:p w:rsidR="00000000" w:rsidRDefault="0013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8D" w:rsidRDefault="00134C98">
    <w:pPr>
      <w:pStyle w:val="a5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>
      <w:rPr>
        <w:rFonts w:ascii="Liberation Serif" w:hAnsi="Liberation Serif" w:cs="Liberation Serif"/>
        <w:noProof/>
      </w:rPr>
      <w:t>16</w:t>
    </w:r>
    <w:r>
      <w:rPr>
        <w:rFonts w:ascii="Liberation Serif" w:hAnsi="Liberation Serif" w:cs="Liberation Serif"/>
      </w:rPr>
      <w:fldChar w:fldCharType="end"/>
    </w:r>
  </w:p>
  <w:p w:rsidR="00D6778D" w:rsidRDefault="00134C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8D" w:rsidRDefault="00134C98">
    <w:pPr>
      <w:pStyle w:val="a5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>
      <w:rPr>
        <w:rFonts w:ascii="Liberation Serif" w:hAnsi="Liberation Serif" w:cs="Liberation Serif"/>
        <w:noProof/>
      </w:rPr>
      <w:t>19</w:t>
    </w:r>
    <w:r>
      <w:rPr>
        <w:rFonts w:ascii="Liberation Serif" w:hAnsi="Liberation Serif" w:cs="Liberation Serif"/>
      </w:rPr>
      <w:fldChar w:fldCharType="end"/>
    </w:r>
  </w:p>
  <w:p w:rsidR="00D6778D" w:rsidRDefault="00134C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5D39"/>
    <w:multiLevelType w:val="multilevel"/>
    <w:tmpl w:val="4CC813A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0E45C42"/>
    <w:multiLevelType w:val="multilevel"/>
    <w:tmpl w:val="4FD64AD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288A"/>
    <w:rsid w:val="00134C98"/>
    <w:rsid w:val="008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251489-0650-4098-8D95-8F5A816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tabs>
        <w:tab w:val="left" w:pos="0"/>
      </w:tabs>
      <w:jc w:val="center"/>
      <w:outlineLvl w:val="0"/>
    </w:pPr>
    <w:rPr>
      <w:b/>
      <w:bCs/>
      <w:sz w:val="36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snapToGrid w:val="0"/>
      <w:jc w:val="center"/>
      <w:outlineLvl w:val="2"/>
    </w:pPr>
    <w:rPr>
      <w:b/>
      <w:w w:val="100"/>
      <w:szCs w:val="20"/>
    </w:rPr>
  </w:style>
  <w:style w:type="paragraph" w:styleId="4">
    <w:name w:val="heading 4"/>
    <w:basedOn w:val="Standard"/>
    <w:next w:val="Standard"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060"/>
      </w:tabs>
      <w:ind w:left="5060" w:right="-2"/>
      <w:jc w:val="both"/>
      <w:outlineLvl w:val="4"/>
    </w:pPr>
    <w:rPr>
      <w:w w:val="100"/>
      <w:sz w:val="26"/>
      <w:szCs w:val="26"/>
    </w:rPr>
  </w:style>
  <w:style w:type="paragraph" w:styleId="6">
    <w:name w:val="heading 6"/>
    <w:basedOn w:val="Standard"/>
    <w:next w:val="Standard"/>
    <w:pPr>
      <w:keepNext/>
      <w:widowControl w:val="0"/>
      <w:tabs>
        <w:tab w:val="left" w:pos="0"/>
      </w:tabs>
      <w:jc w:val="center"/>
      <w:outlineLvl w:val="5"/>
    </w:pPr>
    <w:rPr>
      <w:b/>
      <w:w w:val="100"/>
      <w:sz w:val="32"/>
      <w:szCs w:val="20"/>
    </w:rPr>
  </w:style>
  <w:style w:type="paragraph" w:styleId="7">
    <w:name w:val="heading 7"/>
    <w:basedOn w:val="Standard"/>
    <w:next w:val="Standard"/>
    <w:pPr>
      <w:keepNext/>
      <w:tabs>
        <w:tab w:val="left" w:pos="5220"/>
      </w:tabs>
      <w:ind w:left="5220"/>
      <w:jc w:val="both"/>
      <w:outlineLvl w:val="6"/>
    </w:pPr>
    <w:rPr>
      <w:w w:val="100"/>
      <w:sz w:val="26"/>
      <w:szCs w:val="26"/>
    </w:rPr>
  </w:style>
  <w:style w:type="paragraph" w:styleId="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w w:val="100"/>
      <w:sz w:val="26"/>
      <w:szCs w:val="26"/>
    </w:rPr>
  </w:style>
  <w:style w:type="paragraph" w:styleId="9">
    <w:name w:val="heading 9"/>
    <w:basedOn w:val="Standard"/>
    <w:next w:val="Standard"/>
    <w:pPr>
      <w:keepNext/>
      <w:tabs>
        <w:tab w:val="left" w:pos="5060"/>
      </w:tabs>
      <w:ind w:left="5060" w:right="-2"/>
      <w:jc w:val="right"/>
      <w:outlineLvl w:val="8"/>
    </w:pPr>
    <w:rPr>
      <w:w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0"/>
      <w:w w:val="9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rFonts w:eastAsia="Calibri"/>
      <w:w w:val="10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ascii="Calibri" w:eastAsia="Calibri" w:hAnsi="Calibri" w:cs="Calibri"/>
      <w:w w:val="100"/>
      <w:sz w:val="20"/>
      <w:szCs w:val="20"/>
    </w:rPr>
  </w:style>
  <w:style w:type="paragraph" w:customStyle="1" w:styleId="Textbodyindent">
    <w:name w:val="Text body indent"/>
    <w:basedOn w:val="Standard"/>
    <w:pPr>
      <w:ind w:firstLine="709"/>
      <w:jc w:val="both"/>
    </w:pPr>
    <w:rPr>
      <w:rFonts w:ascii="Bookman Old Style" w:hAnsi="Bookman Old Style" w:cs="Bookman Old Style"/>
      <w:w w:val="100"/>
      <w:szCs w:val="28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  <w:rPr>
      <w:w w:val="10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10">
    <w:name w:val="Название объекта1"/>
    <w:basedOn w:val="Standard"/>
    <w:next w:val="Standard"/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7">
    <w:name w:val="Знак Знак Знак"/>
    <w:basedOn w:val="Standard"/>
    <w:pPr>
      <w:spacing w:before="280" w:after="280"/>
    </w:pPr>
    <w:rPr>
      <w:rFonts w:ascii="Tahoma" w:eastAsia="Calibri" w:hAnsi="Tahoma" w:cs="Tahoma"/>
      <w:w w:val="100"/>
      <w:sz w:val="20"/>
      <w:szCs w:val="20"/>
      <w:lang w:val="en-US"/>
    </w:rPr>
  </w:style>
  <w:style w:type="paragraph" w:customStyle="1" w:styleId="Normal">
    <w:name w:val="Normal Знак Знак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firstLine="709"/>
    </w:pPr>
    <w:rPr>
      <w:rFonts w:ascii="Bookman Old Style" w:hAnsi="Bookman Old Style" w:cs="Bookman Old Style"/>
      <w:w w:val="100"/>
      <w:sz w:val="22"/>
    </w:rPr>
  </w:style>
  <w:style w:type="paragraph" w:styleId="a8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w w:val="100"/>
      <w:sz w:val="22"/>
      <w:szCs w:val="22"/>
    </w:rPr>
  </w:style>
  <w:style w:type="paragraph" w:customStyle="1" w:styleId="a9">
    <w:name w:val="Комментарий"/>
    <w:basedOn w:val="Standard"/>
    <w:next w:val="Standard"/>
    <w:pPr>
      <w:widowControl w:val="0"/>
      <w:autoSpaceDE w:val="0"/>
      <w:spacing w:before="75"/>
      <w:ind w:left="170"/>
      <w:jc w:val="both"/>
    </w:pPr>
    <w:rPr>
      <w:rFonts w:ascii="Arial" w:hAnsi="Arial" w:cs="Arial"/>
      <w:color w:val="353842"/>
      <w:w w:val="100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Standard"/>
    <w:rPr>
      <w:i/>
      <w:iCs/>
    </w:rPr>
  </w:style>
  <w:style w:type="paragraph" w:styleId="ab">
    <w:name w:val="No Spacing"/>
    <w:pPr>
      <w:widowControl/>
      <w:suppressAutoHyphens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ый (веб)1"/>
    <w:basedOn w:val="Standard"/>
    <w:pPr>
      <w:spacing w:before="71" w:after="71"/>
      <w:ind w:firstLine="240"/>
    </w:pPr>
    <w:rPr>
      <w:w w:val="100"/>
      <w:szCs w:val="20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color w:val="000000"/>
      <w:sz w:val="20"/>
      <w:szCs w:val="20"/>
      <w:lang w:val="de-DE" w:eastAsia="fa-IR" w:bidi="fa-IR"/>
    </w:rPr>
  </w:style>
  <w:style w:type="paragraph" w:customStyle="1" w:styleId="21">
    <w:name w:val="Основной текст с отступом 21"/>
    <w:basedOn w:val="Standard"/>
    <w:pPr>
      <w:autoSpaceDE w:val="0"/>
      <w:ind w:firstLine="540"/>
      <w:jc w:val="both"/>
    </w:pPr>
    <w:rPr>
      <w:rFonts w:eastAsia="Calibri" w:cs="Calibri"/>
      <w:w w:val="100"/>
    </w:rPr>
  </w:style>
  <w:style w:type="paragraph" w:customStyle="1" w:styleId="12">
    <w:name w:val="Схема документа1"/>
    <w:basedOn w:val="Standard"/>
    <w:rPr>
      <w:rFonts w:ascii="Tahoma" w:hAnsi="Tahoma" w:cs="Tahoma"/>
      <w:sz w:val="20"/>
      <w:szCs w:val="20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Calibri" w:hAnsi="Arial" w:cs="Arial"/>
      <w:b/>
      <w:bCs/>
      <w:color w:val="000000"/>
      <w:sz w:val="20"/>
      <w:szCs w:val="20"/>
      <w:lang w:bidi="ar-SA"/>
    </w:rPr>
  </w:style>
  <w:style w:type="paragraph" w:customStyle="1" w:styleId="13">
    <w:name w:val="Указатель1"/>
    <w:basedOn w:val="Standard"/>
    <w:pPr>
      <w:suppressLineNumbers/>
    </w:pPr>
    <w:rPr>
      <w:rFonts w:cs="Mangal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LO-Normal">
    <w:name w:val="LO-Normal"/>
    <w:pPr>
      <w:widowControl/>
      <w:suppressAutoHyphens/>
      <w:snapToGri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4">
    <w:name w:val="Текст примечания1"/>
    <w:basedOn w:val="Standard"/>
    <w:rPr>
      <w:rFonts w:eastAsia="Calibri"/>
      <w:w w:val="100"/>
      <w:sz w:val="20"/>
      <w:szCs w:val="20"/>
    </w:rPr>
  </w:style>
  <w:style w:type="paragraph" w:customStyle="1" w:styleId="15">
    <w:name w:val="Тема примечания1"/>
    <w:basedOn w:val="14"/>
    <w:next w:val="14"/>
    <w:pPr>
      <w:spacing w:after="200" w:line="276" w:lineRule="auto"/>
    </w:pPr>
    <w:rPr>
      <w:rFonts w:eastAsia="Times New Roman"/>
      <w:b/>
      <w:bCs/>
    </w:rPr>
  </w:style>
  <w:style w:type="paragraph" w:customStyle="1" w:styleId="20">
    <w:name w:val="Îñíîâíîé òåêñò 2"/>
    <w:basedOn w:val="Standard"/>
    <w:pPr>
      <w:autoSpaceDE w:val="0"/>
      <w:ind w:firstLine="567"/>
    </w:pPr>
    <w:rPr>
      <w:rFonts w:eastAsia="Calibri"/>
      <w:w w:val="100"/>
      <w:sz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210">
    <w:name w:val="Основной текст 21"/>
    <w:basedOn w:val="Standard"/>
    <w:pPr>
      <w:ind w:right="5406"/>
      <w:jc w:val="both"/>
    </w:pPr>
    <w:rPr>
      <w:rFonts w:ascii="Bookman Old Style" w:hAnsi="Bookman Old Style" w:cs="Bookman Old Style"/>
      <w:w w:val="100"/>
      <w:sz w:val="22"/>
    </w:rPr>
  </w:style>
  <w:style w:type="paragraph" w:customStyle="1" w:styleId="16">
    <w:name w:val="Основной текст с отступом1"/>
    <w:basedOn w:val="Standard"/>
    <w:pPr>
      <w:spacing w:after="120" w:line="480" w:lineRule="auto"/>
    </w:pPr>
    <w:rPr>
      <w:w w:val="100"/>
    </w:rPr>
  </w:style>
  <w:style w:type="paragraph" w:customStyle="1" w:styleId="17">
    <w:name w:val="Маркированный список1"/>
    <w:basedOn w:val="Standard"/>
    <w:rPr>
      <w:w w:val="100"/>
    </w:rPr>
  </w:style>
  <w:style w:type="paragraph" w:customStyle="1" w:styleId="18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Normal0">
    <w:name w:val="Normal Знак Знак Знак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1">
    <w:name w:val="Основной текст с отступом 211"/>
    <w:basedOn w:val="Standard"/>
    <w:pPr>
      <w:ind w:firstLine="709"/>
    </w:pPr>
    <w:rPr>
      <w:rFonts w:ascii="Bookman Old Style" w:hAnsi="Bookman Old Style" w:cs="Bookman Old Style"/>
      <w:w w:val="100"/>
      <w:szCs w:val="25"/>
    </w:rPr>
  </w:style>
  <w:style w:type="paragraph" w:customStyle="1" w:styleId="19">
    <w:name w:val="Обычный1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310">
    <w:name w:val="Основной текст 31"/>
    <w:basedOn w:val="Standard"/>
    <w:pPr>
      <w:ind w:right="5236"/>
      <w:jc w:val="both"/>
    </w:pPr>
    <w:rPr>
      <w:rFonts w:ascii="Bookman Old Style" w:hAnsi="Bookman Old Style" w:cs="Bookman Old Style"/>
      <w:w w:val="100"/>
      <w:sz w:val="22"/>
    </w:rPr>
  </w:style>
  <w:style w:type="paragraph" w:customStyle="1" w:styleId="consplusnormal0">
    <w:name w:val="consplusnormal"/>
    <w:basedOn w:val="Standard"/>
    <w:pPr>
      <w:spacing w:before="280" w:after="280"/>
    </w:pPr>
    <w:rPr>
      <w:rFonts w:eastAsia="Calibri"/>
      <w:w w:val="100"/>
    </w:rPr>
  </w:style>
  <w:style w:type="paragraph" w:styleId="22">
    <w:name w:val="Body Text 2"/>
    <w:basedOn w:val="Standard"/>
    <w:pPr>
      <w:jc w:val="both"/>
    </w:pPr>
    <w:rPr>
      <w:rFonts w:eastAsia="MS Mincho"/>
      <w:lang w:eastAsia="ru-RU"/>
    </w:rPr>
  </w:style>
  <w:style w:type="paragraph" w:styleId="ac">
    <w:name w:val="Normal (Web)"/>
    <w:basedOn w:val="Standard"/>
    <w:pPr>
      <w:spacing w:before="100" w:after="100"/>
    </w:pPr>
    <w:rPr>
      <w:szCs w:val="20"/>
    </w:rPr>
  </w:style>
  <w:style w:type="paragraph" w:styleId="ad">
    <w:name w:val="footnote text"/>
    <w:basedOn w:val="Standard"/>
    <w:rPr>
      <w:sz w:val="20"/>
      <w:szCs w:val="20"/>
    </w:rPr>
  </w:style>
  <w:style w:type="paragraph" w:styleId="30">
    <w:name w:val="Body Text Indent 3"/>
    <w:basedOn w:val="Standard"/>
    <w:pPr>
      <w:ind w:firstLine="709"/>
      <w:jc w:val="both"/>
    </w:pPr>
    <w:rPr>
      <w:rFonts w:eastAsia="MS Mincho"/>
      <w:lang w:eastAsia="ru-RU"/>
    </w:rPr>
  </w:style>
  <w:style w:type="paragraph" w:styleId="23">
    <w:name w:val="Body Text Indent 2"/>
    <w:basedOn w:val="Standard"/>
    <w:pPr>
      <w:ind w:left="720"/>
    </w:pPr>
    <w:rPr>
      <w:rFonts w:eastAsia="Calibri"/>
      <w:sz w:val="28"/>
      <w:szCs w:val="28"/>
      <w:lang w:eastAsia="ru-RU"/>
    </w:rPr>
  </w:style>
  <w:style w:type="paragraph" w:customStyle="1" w:styleId="p5">
    <w:name w:val="p5"/>
    <w:basedOn w:val="Standard"/>
    <w:pPr>
      <w:spacing w:before="280" w:after="280"/>
    </w:pPr>
  </w:style>
  <w:style w:type="paragraph" w:customStyle="1" w:styleId="p3">
    <w:name w:val="p3"/>
    <w:basedOn w:val="Standard"/>
    <w:pPr>
      <w:spacing w:before="280" w:after="28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a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0">
    <w:name w:val="Основной шрифт абзаца11"/>
  </w:style>
  <w:style w:type="character" w:styleId="af">
    <w:name w:val="page number"/>
    <w:basedOn w:val="110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28z2">
    <w:name w:val="WW8Num28z2"/>
  </w:style>
  <w:style w:type="character" w:customStyle="1" w:styleId="WW8Num25z2">
    <w:name w:val="WW8Num25z2"/>
  </w:style>
  <w:style w:type="character" w:customStyle="1" w:styleId="WW8Num24z7">
    <w:name w:val="WW8Num24z7"/>
  </w:style>
  <w:style w:type="character" w:customStyle="1" w:styleId="WW8Num27z0">
    <w:name w:val="WW8Num27z0"/>
  </w:style>
  <w:style w:type="character" w:customStyle="1" w:styleId="WW8Num25z5">
    <w:name w:val="WW8Num25z5"/>
  </w:style>
  <w:style w:type="character" w:customStyle="1" w:styleId="WW8Num20z6">
    <w:name w:val="WW8Num20z6"/>
  </w:style>
  <w:style w:type="character" w:customStyle="1" w:styleId="WW8Num16z3">
    <w:name w:val="WW8Num16z3"/>
  </w:style>
  <w:style w:type="character" w:customStyle="1" w:styleId="24">
    <w:name w:val="Основной текст с отступом 2 Знак"/>
    <w:rPr>
      <w:rFonts w:ascii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WW8Num24z8">
    <w:name w:val="WW8Num24z8"/>
  </w:style>
  <w:style w:type="character" w:customStyle="1" w:styleId="WW8Num10z1">
    <w:name w:val="WW8Num10z1"/>
  </w:style>
  <w:style w:type="character" w:customStyle="1" w:styleId="WW8Num25z1">
    <w:name w:val="WW8Num25z1"/>
  </w:style>
  <w:style w:type="character" w:customStyle="1" w:styleId="WW8Num13z3">
    <w:name w:val="WW8Num13z3"/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WW8Num21z3">
    <w:name w:val="WW8Num21z3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af0">
    <w:name w:val="Знак"/>
    <w:rPr>
      <w:rFonts w:cs="Times New Roman"/>
      <w:sz w:val="16"/>
      <w:szCs w:val="16"/>
      <w:lang w:val="ru-RU"/>
    </w:rPr>
  </w:style>
  <w:style w:type="character" w:customStyle="1" w:styleId="af1">
    <w:name w:val="Обычный (веб) Знак"/>
    <w:rPr>
      <w:color w:val="000000"/>
      <w:sz w:val="24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1a">
    <w:name w:val="Основной шрифт абзаца1"/>
  </w:style>
  <w:style w:type="character" w:customStyle="1" w:styleId="WW8Num26z4">
    <w:name w:val="WW8Num26z4"/>
  </w:style>
  <w:style w:type="character" w:customStyle="1" w:styleId="WW8Num15z3">
    <w:name w:val="WW8Num15z3"/>
  </w:style>
  <w:style w:type="character" w:customStyle="1" w:styleId="WW8Num20z4">
    <w:name w:val="WW8Num20z4"/>
  </w:style>
  <w:style w:type="character" w:customStyle="1" w:styleId="Normal1">
    <w:name w:val="Normal Знак"/>
    <w:rPr>
      <w:rFonts w:cs="Times New Roman"/>
      <w:sz w:val="24"/>
      <w:lang w:val="ru-RU" w:bidi="ar-SA"/>
    </w:rPr>
  </w:style>
  <w:style w:type="character" w:customStyle="1" w:styleId="WW8Num20z7">
    <w:name w:val="WW8Num20z7"/>
  </w:style>
  <w:style w:type="character" w:customStyle="1" w:styleId="WW8Num16z7">
    <w:name w:val="WW8Num16z7"/>
  </w:style>
  <w:style w:type="character" w:customStyle="1" w:styleId="WW8Num28z8">
    <w:name w:val="WW8Num28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7z6">
    <w:name w:val="WW8Num27z6"/>
  </w:style>
  <w:style w:type="character" w:customStyle="1" w:styleId="WW8Num27z3">
    <w:name w:val="WW8Num27z3"/>
  </w:style>
  <w:style w:type="character" w:customStyle="1" w:styleId="80">
    <w:name w:val="Заголовок 8 Знак"/>
    <w:rPr>
      <w:sz w:val="26"/>
      <w:szCs w:val="26"/>
    </w:rPr>
  </w:style>
  <w:style w:type="character" w:customStyle="1" w:styleId="WW8Num27z1">
    <w:name w:val="WW8Num27z1"/>
  </w:style>
  <w:style w:type="character" w:customStyle="1" w:styleId="af2">
    <w:name w:val="Основной текст Знак"/>
    <w:rPr>
      <w:w w:val="90"/>
      <w:sz w:val="18"/>
      <w:szCs w:val="24"/>
    </w:rPr>
  </w:style>
  <w:style w:type="character" w:customStyle="1" w:styleId="WW8Num16z5">
    <w:name w:val="WW8Num16z5"/>
  </w:style>
  <w:style w:type="character" w:customStyle="1" w:styleId="WW8Num27z7">
    <w:name w:val="WW8Num27z7"/>
  </w:style>
  <w:style w:type="character" w:customStyle="1" w:styleId="WW8Num26z7">
    <w:name w:val="WW8Num26z7"/>
  </w:style>
  <w:style w:type="character" w:customStyle="1" w:styleId="WW8Num25z8">
    <w:name w:val="WW8Num25z8"/>
  </w:style>
  <w:style w:type="character" w:customStyle="1" w:styleId="WW8Num27z8">
    <w:name w:val="WW8Num27z8"/>
  </w:style>
  <w:style w:type="character" w:customStyle="1" w:styleId="WW8Num13z1">
    <w:name w:val="WW8Num13z1"/>
  </w:style>
  <w:style w:type="character" w:customStyle="1" w:styleId="WW8Num24z6">
    <w:name w:val="WW8Num24z6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16z4">
    <w:name w:val="WW8Num16z4"/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5z3">
    <w:name w:val="WW8Num25z3"/>
  </w:style>
  <w:style w:type="character" w:customStyle="1" w:styleId="WW8Num10z0">
    <w:name w:val="WW8Num10z0"/>
  </w:style>
  <w:style w:type="character" w:customStyle="1" w:styleId="WW8Num28z5">
    <w:name w:val="WW8Num28z5"/>
  </w:style>
  <w:style w:type="character" w:customStyle="1" w:styleId="WW8Num15z5">
    <w:name w:val="WW8Num15z5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9z1">
    <w:name w:val="WW8Num19z1"/>
    <w:rPr>
      <w:rFonts w:cs="Times New Roman"/>
      <w:color w:val="000000"/>
    </w:rPr>
  </w:style>
  <w:style w:type="character" w:customStyle="1" w:styleId="FontStyle11">
    <w:name w:val="Font Style11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3z0">
    <w:name w:val="WW8Num3z0"/>
  </w:style>
  <w:style w:type="character" w:customStyle="1" w:styleId="af3">
    <w:name w:val="Название Знак"/>
    <w:rPr>
      <w:b/>
      <w:bCs/>
      <w:w w:val="90"/>
      <w:sz w:val="24"/>
      <w:szCs w:val="24"/>
    </w:rPr>
  </w:style>
  <w:style w:type="character" w:customStyle="1" w:styleId="af4">
    <w:name w:val="Текст выноски Знак"/>
    <w:rPr>
      <w:rFonts w:ascii="Tahoma" w:hAnsi="Tahoma" w:cs="Tahoma"/>
      <w:w w:val="90"/>
      <w:sz w:val="16"/>
      <w:szCs w:val="16"/>
    </w:rPr>
  </w:style>
  <w:style w:type="character" w:customStyle="1" w:styleId="WW8Num13z2">
    <w:name w:val="WW8Num13z2"/>
  </w:style>
  <w:style w:type="character" w:customStyle="1" w:styleId="WW8Num25z7">
    <w:name w:val="WW8Num25z7"/>
  </w:style>
  <w:style w:type="character" w:customStyle="1" w:styleId="60">
    <w:name w:val="Заголовок 6 Знак"/>
    <w:rPr>
      <w:b/>
      <w:sz w:val="32"/>
    </w:rPr>
  </w:style>
  <w:style w:type="character" w:customStyle="1" w:styleId="1b">
    <w:name w:val="Заголовок 1 Знак"/>
    <w:rPr>
      <w:b/>
      <w:bCs/>
      <w:w w:val="90"/>
      <w:sz w:val="36"/>
      <w:szCs w:val="24"/>
    </w:rPr>
  </w:style>
  <w:style w:type="character" w:customStyle="1" w:styleId="WW8Num21z2">
    <w:name w:val="WW8Num21z2"/>
  </w:style>
  <w:style w:type="character" w:customStyle="1" w:styleId="WW8Num25z6">
    <w:name w:val="WW8Num25z6"/>
  </w:style>
  <w:style w:type="character" w:customStyle="1" w:styleId="WW8Num28z1">
    <w:name w:val="WW8Num28z1"/>
  </w:style>
  <w:style w:type="character" w:customStyle="1" w:styleId="WW8Num10z4">
    <w:name w:val="WW8Num10z4"/>
  </w:style>
  <w:style w:type="character" w:customStyle="1" w:styleId="WW8Num27z2">
    <w:name w:val="WW8Num27z2"/>
  </w:style>
  <w:style w:type="character" w:customStyle="1" w:styleId="WW8Num26z5">
    <w:name w:val="WW8Num26z5"/>
  </w:style>
  <w:style w:type="character" w:customStyle="1" w:styleId="af5">
    <w:name w:val="Тема примечания Знак"/>
    <w:rPr>
      <w:rFonts w:eastAsia="Calibri"/>
      <w:b/>
      <w:bCs/>
    </w:rPr>
  </w:style>
  <w:style w:type="character" w:customStyle="1" w:styleId="WW8Num20z0">
    <w:name w:val="WW8Num20z0"/>
  </w:style>
  <w:style w:type="character" w:customStyle="1" w:styleId="WW8Num15z7">
    <w:name w:val="WW8Num15z7"/>
  </w:style>
  <w:style w:type="character" w:customStyle="1" w:styleId="WW8Num13z7">
    <w:name w:val="WW8Num13z7"/>
  </w:style>
  <w:style w:type="character" w:customStyle="1" w:styleId="WW8Num2z0">
    <w:name w:val="WW8Num2z0"/>
  </w:style>
  <w:style w:type="character" w:customStyle="1" w:styleId="Normal2">
    <w:name w:val="Normal Знак Знак Знак Знак"/>
    <w:rPr>
      <w:rFonts w:cs="Times New Roman"/>
      <w:sz w:val="24"/>
      <w:lang w:val="ru-RU" w:bidi="ar-SA"/>
    </w:rPr>
  </w:style>
  <w:style w:type="character" w:customStyle="1" w:styleId="WW8Num14z0">
    <w:name w:val="WW8Num14z0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212">
    <w:name w:val="Заголовок 2 Знак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WW8Num16z8">
    <w:name w:val="WW8Num16z8"/>
  </w:style>
  <w:style w:type="character" w:customStyle="1" w:styleId="WW8Num15z4">
    <w:name w:val="WW8Num15z4"/>
  </w:style>
  <w:style w:type="character" w:customStyle="1" w:styleId="WW8Num9z0">
    <w:name w:val="WW8Num9z0"/>
  </w:style>
  <w:style w:type="character" w:customStyle="1" w:styleId="WW8Num21z0">
    <w:name w:val="WW8Num21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af6">
    <w:name w:val="Гипертекстовая ссылка"/>
    <w:rPr>
      <w:rFonts w:cs="Times New Roman"/>
      <w:color w:val="106BBE"/>
    </w:rPr>
  </w:style>
  <w:style w:type="character" w:customStyle="1" w:styleId="af7">
    <w:name w:val="Верхний колонтитул Знак"/>
    <w:rPr>
      <w:rFonts w:ascii="Calibri" w:eastAsia="Calibri" w:hAnsi="Calibri" w:cs="Calibri"/>
    </w:rPr>
  </w:style>
  <w:style w:type="character" w:customStyle="1" w:styleId="WW8Num21z1">
    <w:name w:val="WW8Num21z1"/>
  </w:style>
  <w:style w:type="character" w:customStyle="1" w:styleId="WW8Num13z4">
    <w:name w:val="WW8Num13z4"/>
  </w:style>
  <w:style w:type="character" w:customStyle="1" w:styleId="WW8Num10z5">
    <w:name w:val="WW8Num10z5"/>
  </w:style>
  <w:style w:type="character" w:customStyle="1" w:styleId="WW8Num20z1">
    <w:name w:val="WW8Num20z1"/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af8">
    <w:name w:val="Текст сноски Знак"/>
    <w:rPr>
      <w:rFonts w:eastAsia="Calibri"/>
    </w:rPr>
  </w:style>
  <w:style w:type="character" w:customStyle="1" w:styleId="WW8Num10z7">
    <w:name w:val="WW8Num10z7"/>
  </w:style>
  <w:style w:type="character" w:customStyle="1" w:styleId="WW8Num24z2">
    <w:name w:val="WW8Num24z2"/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6z6">
    <w:name w:val="WW8Num16z6"/>
  </w:style>
  <w:style w:type="character" w:customStyle="1" w:styleId="WW8Num24z1">
    <w:name w:val="WW8Num24z1"/>
  </w:style>
  <w:style w:type="character" w:customStyle="1" w:styleId="25">
    <w:name w:val="Заголовок 2 Знак"/>
    <w:rPr>
      <w:w w:val="90"/>
      <w:sz w:val="28"/>
      <w:szCs w:val="24"/>
    </w:rPr>
  </w:style>
  <w:style w:type="character" w:customStyle="1" w:styleId="WW8Num20z3">
    <w:name w:val="WW8Num20z3"/>
  </w:style>
  <w:style w:type="character" w:customStyle="1" w:styleId="90">
    <w:name w:val="Заголовок 9 Знак"/>
    <w:rPr>
      <w:sz w:val="26"/>
      <w:szCs w:val="26"/>
    </w:rPr>
  </w:style>
  <w:style w:type="character" w:customStyle="1" w:styleId="WW8Num22z0">
    <w:name w:val="WW8Num22z0"/>
    <w:rPr>
      <w:rFonts w:ascii="Times New Roman" w:eastAsia="MS Mincho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21z8">
    <w:name w:val="WW8Num21z8"/>
  </w:style>
  <w:style w:type="character" w:customStyle="1" w:styleId="WW8Num10z3">
    <w:name w:val="WW8Num10z3"/>
  </w:style>
  <w:style w:type="character" w:customStyle="1" w:styleId="af9">
    <w:name w:val="Нижний колонтитул Знак"/>
    <w:rPr>
      <w:sz w:val="24"/>
      <w:szCs w:val="24"/>
    </w:rPr>
  </w:style>
  <w:style w:type="character" w:customStyle="1" w:styleId="WW8Num27z4">
    <w:name w:val="WW8Num27z4"/>
  </w:style>
  <w:style w:type="character" w:customStyle="1" w:styleId="32">
    <w:name w:val="Заголовок 3 Знак"/>
    <w:rPr>
      <w:b/>
      <w:sz w:val="24"/>
    </w:rPr>
  </w:style>
  <w:style w:type="character" w:customStyle="1" w:styleId="WW8Num24z0">
    <w:name w:val="WW8Num24z0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13z0">
    <w:name w:val="WW8Num13z0"/>
  </w:style>
  <w:style w:type="character" w:customStyle="1" w:styleId="WW8Num28z3">
    <w:name w:val="WW8Num28z3"/>
  </w:style>
  <w:style w:type="character" w:customStyle="1" w:styleId="111">
    <w:name w:val="Заголовок 1 Знак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WW8Num28z4">
    <w:name w:val="WW8Num28z4"/>
  </w:style>
  <w:style w:type="character" w:customStyle="1" w:styleId="WW8Num26z3">
    <w:name w:val="WW8Num26z3"/>
  </w:style>
  <w:style w:type="character" w:customStyle="1" w:styleId="afa">
    <w:name w:val="Текст примечания Знак"/>
    <w:rPr>
      <w:rFonts w:eastAsia="Calibri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0z2">
    <w:name w:val="WW8Num20z2"/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10z6">
    <w:name w:val="WW8Num10z6"/>
  </w:style>
  <w:style w:type="character" w:customStyle="1" w:styleId="WW8Num27z5">
    <w:name w:val="WW8Num27z5"/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6">
    <w:name w:val="WW8Num26z6"/>
  </w:style>
  <w:style w:type="character" w:customStyle="1" w:styleId="WW8Num15z8">
    <w:name w:val="WW8Num15z8"/>
  </w:style>
  <w:style w:type="character" w:customStyle="1" w:styleId="26">
    <w:name w:val="Основной текст 2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5z6">
    <w:name w:val="WW8Num15z6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3">
    <w:name w:val="WW8Num24z3"/>
  </w:style>
  <w:style w:type="character" w:customStyle="1" w:styleId="50">
    <w:name w:val="Заголовок 5 Знак"/>
    <w:rPr>
      <w:sz w:val="26"/>
      <w:szCs w:val="26"/>
    </w:rPr>
  </w:style>
  <w:style w:type="character" w:customStyle="1" w:styleId="WW8Num24z5">
    <w:name w:val="WW8Num24z5"/>
  </w:style>
  <w:style w:type="character" w:customStyle="1" w:styleId="WW8Num13z8">
    <w:name w:val="WW8Num13z8"/>
  </w:style>
  <w:style w:type="character" w:customStyle="1" w:styleId="33">
    <w:name w:val="Основной текст 3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3z5">
    <w:name w:val="WW8Num13z5"/>
  </w:style>
  <w:style w:type="character" w:customStyle="1" w:styleId="27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4">
    <w:name w:val="WW8Num24z4"/>
  </w:style>
  <w:style w:type="character" w:customStyle="1" w:styleId="34">
    <w:name w:val="Основной текст с отступом 3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21z4">
    <w:name w:val="WW8Num21z4"/>
  </w:style>
  <w:style w:type="character" w:customStyle="1" w:styleId="WW8Num13z6">
    <w:name w:val="WW8Num13z6"/>
  </w:style>
  <w:style w:type="character" w:customStyle="1" w:styleId="WW8Num10z8">
    <w:name w:val="WW8Num10z8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90"/>
      <w:sz w:val="28"/>
      <w:szCs w:val="28"/>
    </w:rPr>
  </w:style>
  <w:style w:type="character" w:customStyle="1" w:styleId="1c">
    <w:name w:val="Знак примечания1"/>
    <w:rPr>
      <w:sz w:val="16"/>
    </w:rPr>
  </w:style>
  <w:style w:type="character" w:customStyle="1" w:styleId="afb">
    <w:name w:val="Основной текст с отступом Знак"/>
    <w:rPr>
      <w:rFonts w:ascii="Bookman Old Style" w:hAnsi="Bookman Old Style" w:cs="Bookman Old Style"/>
      <w:color w:val="000000"/>
      <w:sz w:val="24"/>
      <w:szCs w:val="28"/>
      <w:shd w:val="clear" w:color="auto" w:fill="FFFFFF"/>
    </w:rPr>
  </w:style>
  <w:style w:type="character" w:customStyle="1" w:styleId="WW8Num28z0">
    <w:name w:val="WW8Num28z0"/>
  </w:style>
  <w:style w:type="character" w:customStyle="1" w:styleId="WW8Num25z0">
    <w:name w:val="WW8Num25z0"/>
  </w:style>
  <w:style w:type="character" w:customStyle="1" w:styleId="WW8Num20z5">
    <w:name w:val="WW8Num20z5"/>
  </w:style>
  <w:style w:type="character" w:customStyle="1" w:styleId="WW8Num19z0">
    <w:name w:val="WW8Num19z0"/>
    <w:rPr>
      <w:rFonts w:cs="Times New Roman"/>
    </w:rPr>
  </w:style>
  <w:style w:type="character" w:customStyle="1" w:styleId="WW8Num26z2">
    <w:name w:val="WW8Num26z2"/>
  </w:style>
  <w:style w:type="character" w:customStyle="1" w:styleId="WW8Num15z1">
    <w:name w:val="WW8Num15z1"/>
  </w:style>
  <w:style w:type="character" w:customStyle="1" w:styleId="WW8Num23z0">
    <w:name w:val="WW8Num23z0"/>
    <w:rPr>
      <w:rFonts w:ascii="Times New Roman" w:eastAsia="MS Mincho" w:hAnsi="Times New Roman" w:cs="Times New Roman"/>
    </w:rPr>
  </w:style>
  <w:style w:type="character" w:customStyle="1" w:styleId="WW8Num26z8">
    <w:name w:val="WW8Num26z8"/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5z2">
    <w:name w:val="WW8Num15z2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21z7">
    <w:name w:val="WW8Num21z7"/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28z6">
    <w:name w:val="WW8Num28z6"/>
  </w:style>
  <w:style w:type="character" w:customStyle="1" w:styleId="WW8Num20z8">
    <w:name w:val="WW8Num20z8"/>
  </w:style>
  <w:style w:type="character" w:customStyle="1" w:styleId="WW8Num4z0">
    <w:name w:val="WW8Num4z0"/>
  </w:style>
  <w:style w:type="character" w:customStyle="1" w:styleId="WW8Num15z0">
    <w:name w:val="WW8Num15z0"/>
  </w:style>
  <w:style w:type="character" w:customStyle="1" w:styleId="70">
    <w:name w:val="Заголовок 7 Знак"/>
    <w:rPr>
      <w:sz w:val="26"/>
      <w:szCs w:val="26"/>
    </w:rPr>
  </w:style>
  <w:style w:type="character" w:customStyle="1" w:styleId="WW8Num21z6">
    <w:name w:val="WW8Num21z6"/>
  </w:style>
  <w:style w:type="character" w:customStyle="1" w:styleId="s1">
    <w:name w:val="s1"/>
    <w:basedOn w:val="1a"/>
  </w:style>
  <w:style w:type="character" w:customStyle="1" w:styleId="WW8Num10z2">
    <w:name w:val="WW8Num10z2"/>
  </w:style>
  <w:style w:type="character" w:customStyle="1" w:styleId="WW8Num25z4">
    <w:name w:val="WW8Num25z4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c">
    <w:name w:val="footnote reference"/>
    <w:rPr>
      <w:rFonts w:cs="Times New Roman"/>
      <w:position w:val="0"/>
      <w:vertAlign w:val="superscript"/>
    </w:rPr>
  </w:style>
  <w:style w:type="paragraph" w:styleId="afd">
    <w:name w:val="Balloon Text"/>
    <w:basedOn w:val="a"/>
    <w:rPr>
      <w:rFonts w:ascii="Tahoma" w:hAnsi="Tahoma"/>
      <w:sz w:val="16"/>
      <w:szCs w:val="14"/>
    </w:rPr>
  </w:style>
  <w:style w:type="character" w:customStyle="1" w:styleId="1d">
    <w:name w:val="Текст выноски Знак1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gosuslugi35.ru./" TargetMode="External"/><Relationship Id="rId18" Type="http://schemas.openxmlformats.org/officeDocument/2006/relationships/hyperlink" Target="#Par13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#Par42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gosuslugi35.ru./" TargetMode="External"/><Relationship Id="rId17" Type="http://schemas.openxmlformats.org/officeDocument/2006/relationships/hyperlink" Target="https://login.consultant.ru/link/?req=doc&amp;base=LAW&amp;n=342108&amp;date=22.09.2020&amp;dst=100088&amp;f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#P196" TargetMode="External"/><Relationship Id="rId23" Type="http://schemas.openxmlformats.org/officeDocument/2006/relationships/hyperlink" Target="mailto:grmfc@yandex.ru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m.ru/" TargetMode="External"/><Relationship Id="rId14" Type="http://schemas.openxmlformats.org/officeDocument/2006/relationships/hyperlink" Target="#Par413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6783</Words>
  <Characters>38667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uizo1</dc:creator>
  <cp:lastModifiedBy>Анна Михайловна Веретьева</cp:lastModifiedBy>
  <cp:revision>2</cp:revision>
  <cp:lastPrinted>2025-04-16T13:12:00Z</cp:lastPrinted>
  <dcterms:created xsi:type="dcterms:W3CDTF">2025-05-06T11:31:00Z</dcterms:created>
  <dcterms:modified xsi:type="dcterms:W3CDTF">2025-05-06T11:31:00Z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  <property fmtid="{D5CDD505-2E9C-101B-9397-08002B2CF9AE}" pid="3" name="_AdHocReviewCycleID">
    <vt:r8>-518835046</vt:r8>
  </property>
  <property fmtid="{D5CDD505-2E9C-101B-9397-08002B2CF9AE}" pid="4" name="_AuthorEmail">
    <vt:lpwstr>19-1@gradmin.net</vt:lpwstr>
  </property>
  <property fmtid="{D5CDD505-2E9C-101B-9397-08002B2CF9AE}" pid="5" name="_AuthorEmailDisplayName">
    <vt:lpwstr>Ольга Н. Коновалова</vt:lpwstr>
  </property>
</Properties>
</file>