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20" w:rsidRDefault="00552620">
      <w:pPr>
        <w:pStyle w:val="ConsPlusNormal"/>
        <w:jc w:val="both"/>
        <w:outlineLvl w:val="0"/>
      </w:pPr>
      <w:bookmarkStart w:id="0" w:name="_GoBack"/>
      <w:bookmarkEnd w:id="0"/>
    </w:p>
    <w:p w:rsidR="00552620" w:rsidRDefault="009B5986">
      <w:pPr>
        <w:pStyle w:val="ConsPlusTitle"/>
        <w:jc w:val="center"/>
      </w:pPr>
      <w:r>
        <w:t>ГУБЕРНАТОР ВОЛОГОДСКОЙ ОБЛАСТИ</w:t>
      </w:r>
    </w:p>
    <w:p w:rsidR="00552620" w:rsidRDefault="00552620">
      <w:pPr>
        <w:pStyle w:val="ConsPlusTitle"/>
        <w:jc w:val="center"/>
      </w:pPr>
    </w:p>
    <w:p w:rsidR="00552620" w:rsidRDefault="009B5986">
      <w:pPr>
        <w:pStyle w:val="ConsPlusTitle"/>
        <w:jc w:val="center"/>
      </w:pPr>
      <w:r>
        <w:t>ПОСТАНОВЛЕНИЕ</w:t>
      </w:r>
    </w:p>
    <w:p w:rsidR="00552620" w:rsidRDefault="009B5986">
      <w:pPr>
        <w:pStyle w:val="ConsPlusTitle"/>
        <w:jc w:val="center"/>
      </w:pPr>
      <w:r>
        <w:t>от 16 июля 2013 г. N 316</w:t>
      </w:r>
    </w:p>
    <w:p w:rsidR="00552620" w:rsidRDefault="00552620">
      <w:pPr>
        <w:pStyle w:val="ConsPlusTitle"/>
        <w:jc w:val="center"/>
      </w:pPr>
    </w:p>
    <w:p w:rsidR="00552620" w:rsidRDefault="009B5986">
      <w:pPr>
        <w:pStyle w:val="ConsPlusTitle"/>
        <w:jc w:val="center"/>
      </w:pPr>
      <w:r>
        <w:t>ОБ ОПРЕДЕЛЕНИИ ГОСУДАРСТВЕННОГО ОРГАНА ОБЛАСТИ,</w:t>
      </w:r>
    </w:p>
    <w:p w:rsidR="00552620" w:rsidRDefault="009B5986">
      <w:pPr>
        <w:pStyle w:val="ConsPlusTitle"/>
        <w:jc w:val="center"/>
      </w:pPr>
      <w:r>
        <w:t>ОСУЩЕСТВЛЯЮЩЕГО КОНТРОЛЬ ЗА РАСХОДАМИ ЛИЦ, ЗАМЕЩАЮЩИХ</w:t>
      </w:r>
    </w:p>
    <w:p w:rsidR="00552620" w:rsidRDefault="009B5986">
      <w:pPr>
        <w:pStyle w:val="ConsPlusTitle"/>
        <w:jc w:val="center"/>
      </w:pPr>
      <w:r>
        <w:t>МУНИЦИПАЛЬНЫЕ ДОЛЖНОСТИ МУНИЦИПАЛЬНЫХ ОБРАЗОВАНИЙ</w:t>
      </w:r>
    </w:p>
    <w:p w:rsidR="00552620" w:rsidRDefault="009B5986">
      <w:pPr>
        <w:pStyle w:val="ConsPlusTitle"/>
        <w:jc w:val="center"/>
      </w:pPr>
      <w:r>
        <w:t>ОБЛАСТИ, А ТАКЖЕ ЗА РАСХОДАМИ ИХ СУПРУГ (СУПРУГОВ)</w:t>
      </w:r>
    </w:p>
    <w:p w:rsidR="00552620" w:rsidRDefault="009B5986">
      <w:pPr>
        <w:pStyle w:val="ConsPlusTitle"/>
        <w:jc w:val="center"/>
      </w:pPr>
      <w:r>
        <w:t>И НЕСОВЕРШЕННОЛЕТНИХ ДЕТЕЙ</w:t>
      </w:r>
    </w:p>
    <w:p w:rsidR="00552620" w:rsidRDefault="0055262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52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20" w:rsidRDefault="0055262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20" w:rsidRDefault="0055262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620" w:rsidRDefault="009B59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2620" w:rsidRDefault="009B598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552620" w:rsidRDefault="009B59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6" w:tooltip="Постановление Губернатора Вологодской области от 14.12.2015 N 852 &quot;О внесении изменений в отдельные постановления Губернатора области&quot; {КонсультантПлюс}" w:history="1">
              <w:r>
                <w:rPr>
                  <w:color w:val="0000FF"/>
                </w:rPr>
                <w:t>N 8</w:t>
              </w:r>
              <w:r>
                <w:rPr>
                  <w:color w:val="0000FF"/>
                </w:rPr>
                <w:t>52</w:t>
              </w:r>
            </w:hyperlink>
            <w:r>
              <w:rPr>
                <w:color w:val="392C69"/>
              </w:rPr>
              <w:t xml:space="preserve">, от 02.04.2018 </w:t>
            </w:r>
            <w:hyperlink r:id="rId7" w:tooltip="Постановление Губернатора Вологодской области от 02.04.2018 N 64 &quot;О внесении изменений в постановление Губернатора области от 16 июля 2013 г. N 316&quot; {КонсультантПлюс}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06.12.2019 </w:t>
            </w:r>
            <w:hyperlink r:id="rId8" w:tooltip="Постановление Губернатора Вологодской области от 06.12.2019 N 252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552620" w:rsidRDefault="009B59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9" w:tooltip="Постановление Губернатора Вологодской области от 08.04.2020 N 89 &quot;О внесении изменений в некоторые постановления Губернатора области&quot; {КонсультантПлюс}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28.07.2022 </w:t>
            </w:r>
            <w:hyperlink r:id="rId10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20" w:rsidRDefault="00552620">
            <w:pPr>
              <w:spacing w:after="1" w:line="0" w:lineRule="atLeast"/>
            </w:pPr>
          </w:p>
        </w:tc>
      </w:tr>
    </w:tbl>
    <w:p w:rsidR="00552620" w:rsidRDefault="00552620">
      <w:pPr>
        <w:pStyle w:val="ConsPlusNormal"/>
        <w:jc w:val="both"/>
      </w:pPr>
    </w:p>
    <w:p w:rsidR="00552620" w:rsidRDefault="009B598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5.12.2008 N 273-ФЗ (ред. от 06.02.2023) &quot;О противодействии коррупции&quot; 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а также в целях реализации Федерального </w:t>
      </w:r>
      <w:hyperlink r:id="rId12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 w:history="1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</w:t>
      </w:r>
      <w:r>
        <w:t xml:space="preserve">соответствием расходов лиц, замещающих государственные должности, и иных лиц их доходам", </w:t>
      </w:r>
      <w:hyperlink r:id="rId13" w:tooltip="Закон Вологодской области от 05.06.2013 N 3072-ОЗ (ред. от 08.07.2022) &quot;О регулировании некоторых вопросов осуществления контроля за расходами лиц, замещающих муниципальные должности муниципальных образований области, а также расходами их супруг (супругов) и н" w:history="1">
        <w:r>
          <w:rPr>
            <w:color w:val="0000FF"/>
          </w:rPr>
          <w:t>закона</w:t>
        </w:r>
      </w:hyperlink>
      <w:r>
        <w:t xml:space="preserve"> области от 5 июня 2013 года N 3072-ОЗ "О регулировании некоторых вопросов осуществления контроля за расходами лиц, замещающих муниципальные должности муниципальных образований области, а также расходами их супруг (супругов) и несовер</w:t>
      </w:r>
      <w:r>
        <w:t>шеннолетних детей" постановляю:</w:t>
      </w:r>
    </w:p>
    <w:p w:rsidR="00552620" w:rsidRDefault="009B5986">
      <w:pPr>
        <w:pStyle w:val="ConsPlusNormal"/>
        <w:jc w:val="both"/>
      </w:pPr>
      <w:r>
        <w:t xml:space="preserve">(в ред. </w:t>
      </w:r>
      <w:hyperlink r:id="rId14" w:tooltip="Постановление Губернатора Вологодской области от 14.12.2015 N 852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552620" w:rsidRDefault="009B5986">
      <w:pPr>
        <w:pStyle w:val="ConsPlusNormal"/>
        <w:spacing w:before="200"/>
        <w:ind w:firstLine="540"/>
        <w:jc w:val="both"/>
      </w:pPr>
      <w:r>
        <w:t>1. Определить Управление по профилактике коррупционных правонарушений Прав</w:t>
      </w:r>
      <w:r>
        <w:t>ительства области государственным органом, осуществляющим контроль за расходами лиц, замещающих муниципальные должности муниципальных образований области, а также за расходами их супруг (супругов) и несовершеннолетних детей.</w:t>
      </w:r>
    </w:p>
    <w:p w:rsidR="00552620" w:rsidRDefault="009B5986">
      <w:pPr>
        <w:pStyle w:val="ConsPlusNormal"/>
        <w:jc w:val="both"/>
      </w:pPr>
      <w:r>
        <w:t xml:space="preserve">(п. 1 в ред. </w:t>
      </w:r>
      <w:hyperlink r:id="rId15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28.07.2022 N 158)</w:t>
      </w:r>
    </w:p>
    <w:p w:rsidR="00552620" w:rsidRDefault="009B5986">
      <w:pPr>
        <w:pStyle w:val="ConsPlusNormal"/>
        <w:spacing w:before="200"/>
        <w:ind w:firstLine="540"/>
        <w:jc w:val="both"/>
      </w:pPr>
      <w:r>
        <w:t xml:space="preserve">2 - 3. Утратили силу с 10.04.2018. - </w:t>
      </w:r>
      <w:hyperlink r:id="rId16" w:tooltip="Постановление Губернатора Вологодской области от 02.04.2018 N 64 &quot;О внесении изменений в постановление Губернатора области от 16 июля 2013 г. N 316&quot; 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овление</w:t>
        </w:r>
      </w:hyperlink>
      <w:r>
        <w:t xml:space="preserve"> Губернатора Вологодской области от 02.04.2018 N 64.</w:t>
      </w:r>
    </w:p>
    <w:p w:rsidR="00552620" w:rsidRDefault="009B5986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подписания.</w:t>
      </w:r>
    </w:p>
    <w:p w:rsidR="00552620" w:rsidRDefault="00552620">
      <w:pPr>
        <w:pStyle w:val="ConsPlusNormal"/>
        <w:jc w:val="both"/>
      </w:pPr>
    </w:p>
    <w:p w:rsidR="00552620" w:rsidRDefault="009B5986">
      <w:pPr>
        <w:pStyle w:val="ConsPlusNormal"/>
        <w:jc w:val="right"/>
      </w:pPr>
      <w:r>
        <w:t>Губернатор области</w:t>
      </w:r>
    </w:p>
    <w:p w:rsidR="00552620" w:rsidRDefault="009B5986">
      <w:pPr>
        <w:pStyle w:val="ConsPlusNormal"/>
        <w:jc w:val="right"/>
      </w:pPr>
      <w:r>
        <w:t>О.А.КУВШИННИКОВ</w:t>
      </w:r>
    </w:p>
    <w:p w:rsidR="00552620" w:rsidRDefault="00552620">
      <w:pPr>
        <w:pStyle w:val="ConsPlusNormal"/>
        <w:jc w:val="both"/>
      </w:pPr>
    </w:p>
    <w:p w:rsidR="00552620" w:rsidRDefault="00552620">
      <w:pPr>
        <w:pStyle w:val="ConsPlusNormal"/>
        <w:jc w:val="both"/>
      </w:pPr>
    </w:p>
    <w:p w:rsidR="00552620" w:rsidRDefault="005526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52620" w:rsidSect="00552620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20" w:rsidRDefault="00552620" w:rsidP="00552620">
      <w:r>
        <w:separator/>
      </w:r>
    </w:p>
  </w:endnote>
  <w:endnote w:type="continuationSeparator" w:id="0">
    <w:p w:rsidR="00552620" w:rsidRDefault="00552620" w:rsidP="0055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20" w:rsidRDefault="00552620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8"/>
    </w:tblGrid>
    <w:tr w:rsidR="00552620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</w:t>
          </w:r>
          <w:r>
            <w:rPr>
              <w:rFonts w:ascii="Tahoma" w:hAnsi="Tahoma" w:cs="Tahoma"/>
              <w:b/>
              <w:sz w:val="16"/>
              <w:szCs w:val="16"/>
            </w:rPr>
            <w:t>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552620">
          <w:pPr>
            <w:jc w:val="center"/>
          </w:pPr>
          <w:hyperlink r:id="rId1" w:history="1">
            <w:r w:rsidR="009B598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55262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5262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5262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52620">
            <w:fldChar w:fldCharType="end"/>
          </w:r>
        </w:p>
      </w:tc>
    </w:tr>
  </w:tbl>
  <w:p w:rsidR="00552620" w:rsidRDefault="009B5986"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20" w:rsidRDefault="00552620"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552620">
      <w:trPr>
        <w:trHeight w:hRule="exact" w:val="1663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552620">
          <w:pPr>
            <w:jc w:val="center"/>
          </w:pPr>
          <w:hyperlink r:id="rId1" w:history="1">
            <w:r w:rsidR="009B5986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552620"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55262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52620"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 w:rsidR="00552620">
            <w:fldChar w:fldCharType="end"/>
          </w:r>
        </w:p>
      </w:tc>
    </w:tr>
  </w:tbl>
  <w:p w:rsidR="00552620" w:rsidRDefault="009B5986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20" w:rsidRDefault="00552620" w:rsidP="00552620">
      <w:r>
        <w:separator/>
      </w:r>
    </w:p>
  </w:footnote>
  <w:footnote w:type="continuationSeparator" w:id="0">
    <w:p w:rsidR="00552620" w:rsidRDefault="00552620" w:rsidP="0055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552620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16.07.2013 N 316</w:t>
          </w:r>
          <w:r>
            <w:rPr>
              <w:rFonts w:ascii="Tahoma" w:hAnsi="Tahoma" w:cs="Tahoma"/>
              <w:sz w:val="16"/>
              <w:szCs w:val="16"/>
            </w:rPr>
            <w:br/>
            <w:t>(ред. от 28.07.2022)</w:t>
          </w:r>
          <w:r>
            <w:rPr>
              <w:rFonts w:ascii="Tahoma" w:hAnsi="Tahoma" w:cs="Tahoma"/>
              <w:sz w:val="16"/>
              <w:szCs w:val="16"/>
            </w:rPr>
            <w:br/>
            <w:t>"Об определении государственного 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 w:rsidR="00552620" w:rsidRDefault="00552620">
    <w:pPr>
      <w:pBdr>
        <w:bottom w:val="single" w:sz="12" w:space="0" w:color="auto"/>
      </w:pBdr>
      <w:rPr>
        <w:sz w:val="2"/>
        <w:szCs w:val="2"/>
      </w:rPr>
    </w:pPr>
  </w:p>
  <w:p w:rsidR="00552620" w:rsidRDefault="005526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658"/>
      <w:gridCol w:w="4629"/>
    </w:tblGrid>
    <w:tr w:rsidR="00552620">
      <w:trPr>
        <w:trHeight w:hRule="exact" w:val="1683"/>
      </w:trPr>
      <w:tc>
        <w:tcPr>
          <w:tcW w:w="27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pPr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16.07.2013 N 316 (ред. от 28.07.2022) "Об определении государственного ...</w:t>
          </w:r>
        </w:p>
      </w:tc>
      <w:tc>
        <w:tcPr>
          <w:tcW w:w="22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52620" w:rsidRDefault="009B5986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02.03.2023</w:t>
          </w:r>
        </w:p>
      </w:tc>
    </w:tr>
  </w:tbl>
  <w:p w:rsidR="00552620" w:rsidRDefault="00552620">
    <w:pPr>
      <w:pBdr>
        <w:bottom w:val="single" w:sz="12" w:space="0" w:color="auto"/>
      </w:pBdr>
      <w:rPr>
        <w:sz w:val="2"/>
        <w:szCs w:val="2"/>
      </w:rPr>
    </w:pPr>
  </w:p>
  <w:p w:rsidR="00552620" w:rsidRDefault="005526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0"/>
    <w:rsid w:val="00552620"/>
    <w:rsid w:val="009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E9D2B8-B351-410A-BA92-EC405C1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62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55262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52620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rsid w:val="0055262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5262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5262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5262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5262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extList0">
    <w:name w:val="ConsPlusTextList"/>
    <w:rsid w:val="0055262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2DBE25F0B8ABEEDAF262925F78629437E28B5041CD2A969F4C437E9C9156FE275C484E5F01CA4CDB3FC5402AF50E77ED0FA65F7DCE7DAD1A18488O4A7M" TargetMode="External"/><Relationship Id="rId13" Type="http://schemas.openxmlformats.org/officeDocument/2006/relationships/hyperlink" Target="consultantplus://offline/ref=8212DBE25F0B8ABEEDAF262925F78629437E28B5071BDEA46FF6C437E9C9156FE275C484E5F01CA4CDB3FC5507AF50E77ED0FA65F7DCE7DAD1A18488O4A7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212DBE25F0B8ABEEDAF262925F78629437E28B5041ED5A160F0C437E9C9156FE275C484E5F01CA4CDB3FC5401AF50E77ED0FA65F7DCE7DAD1A18488O4A7M" TargetMode="External"/><Relationship Id="rId12" Type="http://schemas.openxmlformats.org/officeDocument/2006/relationships/hyperlink" Target="consultantplus://offline/ref=8212DBE25F0B8ABEEDAF3824339BD82D427673B10D18DDF634A4C260B699133AB0359ADDA6B60FA5CEADFE5406OAA7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12DBE25F0B8ABEEDAF262925F78629437E28B5041ED5A160F0C437E9C9156FE275C484E5F01CA4CDB3FC5403AF50E77ED0FA65F7DCE7DAD1A18488O4A7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2DBE25F0B8ABEEDAF262925F78629437E28B50419D4A16DF2C437E9C9156FE275C484E5F01CA4CDB3FC5505AF50E77ED0FA65F7DCE7DAD1A18488O4A7M" TargetMode="External"/><Relationship Id="rId11" Type="http://schemas.openxmlformats.org/officeDocument/2006/relationships/hyperlink" Target="consultantplus://offline/ref=8212DBE25F0B8ABEEDAF3824339BD82D42767FB90C1ADDF634A4C260B699133AA235C2D7A1BF45F489E6F15406BA04B52487F767OFA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212DBE25F0B8ABEEDAF262925F78629437E28B5071BDEA96FF0C437E9C9156FE275C484E5F01CA4CDB3FC5403AF50E77ED0FA65F7DCE7DAD1A18488O4A7M" TargetMode="External"/><Relationship Id="rId10" Type="http://schemas.openxmlformats.org/officeDocument/2006/relationships/hyperlink" Target="consultantplus://offline/ref=8212DBE25F0B8ABEEDAF262925F78629437E28B5071BDEA96FF0C437E9C9156FE275C484E5F01CA4CDB3FC5401AF50E77ED0FA65F7DCE7DAD1A18488O4A7M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12DBE25F0B8ABEEDAF262925F78629437E28B5041CDFA46BF4C437E9C9156FE275C484E5F01CA4CDB3FC540DAF50E77ED0FA65F7DCE7DAD1A18488O4A7M" TargetMode="External"/><Relationship Id="rId14" Type="http://schemas.openxmlformats.org/officeDocument/2006/relationships/hyperlink" Target="consultantplus://offline/ref=8212DBE25F0B8ABEEDAF262925F78629437E28B50419D4A16DF2C437E9C9156FE275C484E5F01CA4CDB3FC5507AF50E77ED0FA65F7DCE7DAD1A18488O4A7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16.07.2013 N 316
(ред. от 28.07.2022)
"Об определении государственного органа области, осуществляющего контроль за расходами лиц, замещающих муниципальные должности муниципальных образований области, а такж</vt:lpstr>
    </vt:vector>
  </TitlesOfParts>
  <Company>КонсультантПлюс Версия 4022.00.55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16.07.2013 N 316
(ред. от 28.07.2022)
"Об определении государственного органа области, осуществляющего контроль за расходами лиц, замещающих муниципальные должности муниципальных образований области, а также за расходами их супруг (супругов) и несовершеннолетних детей"</dc:title>
  <dc:subject/>
  <dc:creator>А.М. Веретьева</dc:creator>
  <cp:keywords/>
  <dc:description/>
  <cp:lastModifiedBy>А.М. Веретьева</cp:lastModifiedBy>
  <cp:revision>2</cp:revision>
  <dcterms:created xsi:type="dcterms:W3CDTF">2023-03-06T10:05:00Z</dcterms:created>
  <dcterms:modified xsi:type="dcterms:W3CDTF">2023-03-06T10:05:00Z</dcterms:modified>
</cp:coreProperties>
</file>