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theme/themeOverride1.xml" ContentType="application/vnd.openxmlformats-officedocument.themeOverride+xml"/>
  <Override PartName="/word/charts/chart8.xml" ContentType="application/vnd.openxmlformats-officedocument.drawingml.chart+xml"/>
  <Override PartName="/word/theme/themeOverride2.xml" ContentType="application/vnd.openxmlformats-officedocument.themeOverride+xml"/>
  <Override PartName="/word/charts/chart9.xml" ContentType="application/vnd.openxmlformats-officedocument.drawingml.chart+xml"/>
  <Override PartName="/word/theme/themeOverride3.xml" ContentType="application/vnd.openxmlformats-officedocument.themeOverride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BBC" w:rsidRDefault="00263BBC" w:rsidP="00E851BC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Отчет</w:t>
      </w:r>
    </w:p>
    <w:p w:rsidR="00263BBC" w:rsidRDefault="00263BBC" w:rsidP="00E851BC">
      <w:pPr>
        <w:jc w:val="center"/>
        <w:rPr>
          <w:rFonts w:cs="Times New Roman"/>
          <w:b/>
          <w:sz w:val="28"/>
          <w:szCs w:val="28"/>
        </w:rPr>
      </w:pPr>
      <w:r w:rsidRPr="00263BBC">
        <w:rPr>
          <w:rFonts w:cs="Times New Roman"/>
          <w:b/>
          <w:sz w:val="28"/>
          <w:szCs w:val="28"/>
        </w:rPr>
        <w:t xml:space="preserve"> главы </w:t>
      </w:r>
      <w:proofErr w:type="spellStart"/>
      <w:r w:rsidRPr="00263BBC">
        <w:rPr>
          <w:rFonts w:cs="Times New Roman"/>
          <w:b/>
          <w:sz w:val="28"/>
          <w:szCs w:val="28"/>
        </w:rPr>
        <w:t>Грязовецкого</w:t>
      </w:r>
      <w:proofErr w:type="spellEnd"/>
      <w:r w:rsidRPr="00263BBC">
        <w:rPr>
          <w:rFonts w:cs="Times New Roman"/>
          <w:b/>
          <w:sz w:val="28"/>
          <w:szCs w:val="28"/>
        </w:rPr>
        <w:t xml:space="preserve"> муниципальног</w:t>
      </w:r>
      <w:r>
        <w:rPr>
          <w:rFonts w:cs="Times New Roman"/>
          <w:b/>
          <w:sz w:val="28"/>
          <w:szCs w:val="28"/>
        </w:rPr>
        <w:t xml:space="preserve">о округа </w:t>
      </w:r>
    </w:p>
    <w:p w:rsidR="00E851BC" w:rsidRDefault="00263BBC" w:rsidP="00263BBC">
      <w:pPr>
        <w:ind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 результатах своей де</w:t>
      </w:r>
      <w:r w:rsidRPr="00263BBC">
        <w:rPr>
          <w:rFonts w:cs="Times New Roman"/>
          <w:b/>
          <w:sz w:val="28"/>
          <w:szCs w:val="28"/>
        </w:rPr>
        <w:t>ятел</w:t>
      </w:r>
      <w:r>
        <w:rPr>
          <w:rFonts w:cs="Times New Roman"/>
          <w:b/>
          <w:sz w:val="28"/>
          <w:szCs w:val="28"/>
        </w:rPr>
        <w:t>ьности, деятельности местной ад</w:t>
      </w:r>
      <w:r w:rsidRPr="00263BBC">
        <w:rPr>
          <w:rFonts w:cs="Times New Roman"/>
          <w:b/>
          <w:sz w:val="28"/>
          <w:szCs w:val="28"/>
        </w:rPr>
        <w:t>министрации и иных подведомственных ему органов местного самоуправления, в т</w:t>
      </w:r>
      <w:r>
        <w:rPr>
          <w:rFonts w:cs="Times New Roman"/>
          <w:b/>
          <w:sz w:val="28"/>
          <w:szCs w:val="28"/>
        </w:rPr>
        <w:t>ом числе о решении вопросов, по</w:t>
      </w:r>
      <w:r w:rsidRPr="00263BBC">
        <w:rPr>
          <w:rFonts w:cs="Times New Roman"/>
          <w:b/>
          <w:sz w:val="28"/>
          <w:szCs w:val="28"/>
        </w:rPr>
        <w:t>ста</w:t>
      </w:r>
      <w:r>
        <w:rPr>
          <w:rFonts w:cs="Times New Roman"/>
          <w:b/>
          <w:sz w:val="28"/>
          <w:szCs w:val="28"/>
        </w:rPr>
        <w:t xml:space="preserve">вленных Земским Собранием </w:t>
      </w:r>
      <w:proofErr w:type="spellStart"/>
      <w:r>
        <w:rPr>
          <w:rFonts w:cs="Times New Roman"/>
          <w:b/>
          <w:sz w:val="28"/>
          <w:szCs w:val="28"/>
        </w:rPr>
        <w:t>Грязо</w:t>
      </w:r>
      <w:r w:rsidRPr="00263BBC">
        <w:rPr>
          <w:rFonts w:cs="Times New Roman"/>
          <w:b/>
          <w:sz w:val="28"/>
          <w:szCs w:val="28"/>
        </w:rPr>
        <w:t>вецкого</w:t>
      </w:r>
      <w:proofErr w:type="spellEnd"/>
      <w:r w:rsidRPr="00263BBC">
        <w:rPr>
          <w:rFonts w:cs="Times New Roman"/>
          <w:b/>
          <w:sz w:val="28"/>
          <w:szCs w:val="28"/>
        </w:rPr>
        <w:t xml:space="preserve"> муниципального округа за 2023 год</w:t>
      </w:r>
    </w:p>
    <w:p w:rsidR="0079134C" w:rsidRDefault="0079134C" w:rsidP="00E851BC">
      <w:pPr>
        <w:jc w:val="center"/>
        <w:rPr>
          <w:rFonts w:cs="Times New Roman"/>
          <w:b/>
          <w:sz w:val="28"/>
          <w:szCs w:val="28"/>
        </w:rPr>
      </w:pPr>
    </w:p>
    <w:p w:rsidR="00D242B6" w:rsidRDefault="00F5665F" w:rsidP="00D242B6">
      <w:pPr>
        <w:jc w:val="both"/>
        <w:rPr>
          <w:sz w:val="28"/>
          <w:szCs w:val="28"/>
        </w:rPr>
      </w:pPr>
      <w:r w:rsidRPr="007E615F">
        <w:rPr>
          <w:sz w:val="28"/>
          <w:szCs w:val="28"/>
        </w:rPr>
        <w:t>Уже почти два года, как мы живем в новых реалиях</w:t>
      </w:r>
      <w:r w:rsidR="007E615F" w:rsidRPr="007E615F">
        <w:rPr>
          <w:sz w:val="28"/>
          <w:szCs w:val="28"/>
        </w:rPr>
        <w:t xml:space="preserve"> - </w:t>
      </w:r>
      <w:r w:rsidRPr="007E615F">
        <w:rPr>
          <w:sz w:val="28"/>
          <w:szCs w:val="28"/>
        </w:rPr>
        <w:t xml:space="preserve">в условиях специальной военной операции. Я хочу выразить слова искренней благодарности землякам, </w:t>
      </w:r>
      <w:r w:rsidR="007E615F" w:rsidRPr="007E615F">
        <w:rPr>
          <w:sz w:val="28"/>
          <w:szCs w:val="28"/>
        </w:rPr>
        <w:t xml:space="preserve">которые сейчас защищают нашу </w:t>
      </w:r>
      <w:r w:rsidRPr="007E615F">
        <w:rPr>
          <w:sz w:val="28"/>
          <w:szCs w:val="28"/>
        </w:rPr>
        <w:t xml:space="preserve">свободу и независимость. Спасибо их семьям за то, что вместе с нами поддерживают их. </w:t>
      </w:r>
      <w:r w:rsidR="00130491">
        <w:rPr>
          <w:sz w:val="28"/>
          <w:szCs w:val="28"/>
        </w:rPr>
        <w:t>К</w:t>
      </w:r>
      <w:r w:rsidRPr="007E615F">
        <w:rPr>
          <w:sz w:val="28"/>
          <w:szCs w:val="28"/>
        </w:rPr>
        <w:t>оординаци</w:t>
      </w:r>
      <w:r w:rsidR="00130491">
        <w:rPr>
          <w:sz w:val="28"/>
          <w:szCs w:val="28"/>
        </w:rPr>
        <w:t>ю и оказание</w:t>
      </w:r>
      <w:r w:rsidRPr="007E615F">
        <w:rPr>
          <w:sz w:val="28"/>
          <w:szCs w:val="28"/>
        </w:rPr>
        <w:t xml:space="preserve"> помощи участникам специальной военной операции и их семьям </w:t>
      </w:r>
      <w:r w:rsidR="00130491">
        <w:rPr>
          <w:sz w:val="28"/>
          <w:szCs w:val="28"/>
        </w:rPr>
        <w:t>осуществляет</w:t>
      </w:r>
      <w:r w:rsidRPr="007E615F">
        <w:rPr>
          <w:sz w:val="28"/>
          <w:szCs w:val="28"/>
        </w:rPr>
        <w:t xml:space="preserve"> </w:t>
      </w:r>
      <w:r w:rsidR="007E615F" w:rsidRPr="007E615F">
        <w:rPr>
          <w:sz w:val="28"/>
          <w:szCs w:val="28"/>
        </w:rPr>
        <w:t xml:space="preserve">волонтерский штаб </w:t>
      </w:r>
      <w:proofErr w:type="spellStart"/>
      <w:r w:rsidR="007E615F" w:rsidRPr="007E615F">
        <w:rPr>
          <w:sz w:val="28"/>
          <w:szCs w:val="28"/>
        </w:rPr>
        <w:t>Грязовецкого</w:t>
      </w:r>
      <w:proofErr w:type="spellEnd"/>
      <w:r w:rsidR="007E615F" w:rsidRPr="007E615F">
        <w:rPr>
          <w:sz w:val="28"/>
          <w:szCs w:val="28"/>
        </w:rPr>
        <w:t xml:space="preserve"> округа #М</w:t>
      </w:r>
      <w:r w:rsidR="00130491">
        <w:rPr>
          <w:sz w:val="28"/>
          <w:szCs w:val="28"/>
        </w:rPr>
        <w:t>ЫВМЕСТЕ</w:t>
      </w:r>
      <w:r w:rsidR="007E615F" w:rsidRPr="007E615F">
        <w:rPr>
          <w:sz w:val="28"/>
          <w:szCs w:val="28"/>
        </w:rPr>
        <w:t xml:space="preserve">, продолжает </w:t>
      </w:r>
      <w:r w:rsidR="00973294" w:rsidRPr="007E615F">
        <w:rPr>
          <w:sz w:val="28"/>
          <w:szCs w:val="28"/>
        </w:rPr>
        <w:t>работа</w:t>
      </w:r>
      <w:r w:rsidR="007E615F" w:rsidRPr="007E615F">
        <w:rPr>
          <w:sz w:val="28"/>
          <w:szCs w:val="28"/>
        </w:rPr>
        <w:t>ть</w:t>
      </w:r>
      <w:r w:rsidR="00973294" w:rsidRPr="007E615F">
        <w:rPr>
          <w:sz w:val="28"/>
          <w:szCs w:val="28"/>
        </w:rPr>
        <w:t xml:space="preserve"> Попечительский совет</w:t>
      </w:r>
      <w:r w:rsidR="00D242B6">
        <w:rPr>
          <w:sz w:val="28"/>
          <w:szCs w:val="28"/>
        </w:rPr>
        <w:t xml:space="preserve">, в фонд которого поступило </w:t>
      </w:r>
      <w:r w:rsidR="00D242B6" w:rsidRPr="00D242B6">
        <w:rPr>
          <w:sz w:val="28"/>
          <w:szCs w:val="28"/>
        </w:rPr>
        <w:t>2654,0 тыс</w:t>
      </w:r>
      <w:r w:rsidR="005C3F36">
        <w:rPr>
          <w:sz w:val="28"/>
          <w:szCs w:val="28"/>
        </w:rPr>
        <w:t>яч</w:t>
      </w:r>
      <w:r w:rsidR="00EF6181">
        <w:rPr>
          <w:sz w:val="28"/>
          <w:szCs w:val="28"/>
        </w:rPr>
        <w:t>и</w:t>
      </w:r>
      <w:r w:rsidR="005C3F36">
        <w:rPr>
          <w:sz w:val="28"/>
          <w:szCs w:val="28"/>
        </w:rPr>
        <w:t xml:space="preserve"> </w:t>
      </w:r>
      <w:r w:rsidR="00D242B6" w:rsidRPr="00D242B6">
        <w:rPr>
          <w:sz w:val="28"/>
          <w:szCs w:val="28"/>
        </w:rPr>
        <w:t>руб</w:t>
      </w:r>
      <w:r w:rsidR="00D242B6">
        <w:rPr>
          <w:sz w:val="28"/>
          <w:szCs w:val="28"/>
        </w:rPr>
        <w:t>лей</w:t>
      </w:r>
      <w:r w:rsidR="00D242B6" w:rsidRPr="00D242B6">
        <w:rPr>
          <w:sz w:val="28"/>
          <w:szCs w:val="28"/>
        </w:rPr>
        <w:t xml:space="preserve"> </w:t>
      </w:r>
      <w:r w:rsidR="002743B2">
        <w:rPr>
          <w:sz w:val="28"/>
          <w:szCs w:val="28"/>
        </w:rPr>
        <w:t xml:space="preserve">финансовой </w:t>
      </w:r>
      <w:r w:rsidR="00D242B6" w:rsidRPr="00D242B6">
        <w:rPr>
          <w:sz w:val="28"/>
          <w:szCs w:val="28"/>
        </w:rPr>
        <w:t>помо</w:t>
      </w:r>
      <w:r w:rsidR="00D242B6">
        <w:rPr>
          <w:sz w:val="28"/>
          <w:szCs w:val="28"/>
        </w:rPr>
        <w:t xml:space="preserve">щи </w:t>
      </w:r>
      <w:r w:rsidR="002743B2">
        <w:rPr>
          <w:sz w:val="28"/>
          <w:szCs w:val="28"/>
        </w:rPr>
        <w:t xml:space="preserve">от </w:t>
      </w:r>
      <w:proofErr w:type="gramStart"/>
      <w:r w:rsidR="00D242B6">
        <w:rPr>
          <w:sz w:val="28"/>
          <w:szCs w:val="28"/>
        </w:rPr>
        <w:t>бизнес-сообщества</w:t>
      </w:r>
      <w:proofErr w:type="gramEnd"/>
      <w:r w:rsidR="00D242B6">
        <w:rPr>
          <w:sz w:val="28"/>
          <w:szCs w:val="28"/>
        </w:rPr>
        <w:t xml:space="preserve"> и жителей</w:t>
      </w:r>
      <w:r w:rsidR="002743B2">
        <w:rPr>
          <w:sz w:val="28"/>
          <w:szCs w:val="28"/>
        </w:rPr>
        <w:t>.</w:t>
      </w:r>
    </w:p>
    <w:p w:rsidR="002743B2" w:rsidRDefault="00D242B6" w:rsidP="00D242B6">
      <w:pPr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 Для поддержки и оказания оперативной помощи за семьями участников СВО</w:t>
      </w:r>
      <w:r>
        <w:rPr>
          <w:sz w:val="28"/>
          <w:szCs w:val="28"/>
        </w:rPr>
        <w:t xml:space="preserve"> </w:t>
      </w:r>
      <w:r w:rsidRPr="00D242B6">
        <w:rPr>
          <w:sz w:val="28"/>
          <w:szCs w:val="28"/>
        </w:rPr>
        <w:t xml:space="preserve"> закреплены общественники, волонтеры, члены </w:t>
      </w:r>
      <w:r w:rsidR="00130491">
        <w:rPr>
          <w:sz w:val="28"/>
          <w:szCs w:val="28"/>
        </w:rPr>
        <w:t xml:space="preserve">муниципального </w:t>
      </w:r>
      <w:proofErr w:type="gramStart"/>
      <w:r w:rsidR="00130491">
        <w:rPr>
          <w:sz w:val="28"/>
          <w:szCs w:val="28"/>
        </w:rPr>
        <w:t>штаба Комитета семей воинов Отечества</w:t>
      </w:r>
      <w:proofErr w:type="gramEnd"/>
      <w:r>
        <w:rPr>
          <w:sz w:val="28"/>
          <w:szCs w:val="28"/>
        </w:rPr>
        <w:t xml:space="preserve"> и социальные кураторы</w:t>
      </w:r>
      <w:r w:rsidRPr="00D242B6">
        <w:rPr>
          <w:sz w:val="28"/>
          <w:szCs w:val="28"/>
        </w:rPr>
        <w:t xml:space="preserve">. Всеми этими структурами отрабатываются заявки и проблемы, связанные с </w:t>
      </w:r>
      <w:r>
        <w:rPr>
          <w:sz w:val="28"/>
          <w:szCs w:val="28"/>
        </w:rPr>
        <w:t>поддержкой участников СВО,</w:t>
      </w:r>
      <w:r w:rsidRPr="00D242B6">
        <w:rPr>
          <w:sz w:val="28"/>
          <w:szCs w:val="28"/>
        </w:rPr>
        <w:t xml:space="preserve"> социальными выплатами, адресной помощью.</w:t>
      </w:r>
      <w:r w:rsidR="002743B2" w:rsidRPr="002743B2">
        <w:t xml:space="preserve"> </w:t>
      </w:r>
      <w:r w:rsidR="002743B2" w:rsidRPr="002743B2">
        <w:rPr>
          <w:sz w:val="28"/>
          <w:szCs w:val="28"/>
        </w:rPr>
        <w:t xml:space="preserve">На уровне округа введены льготы для семей мобилизованных: </w:t>
      </w:r>
      <w:r w:rsidR="002743B2">
        <w:rPr>
          <w:sz w:val="28"/>
          <w:szCs w:val="28"/>
        </w:rPr>
        <w:t>62</w:t>
      </w:r>
      <w:r w:rsidR="002743B2" w:rsidRPr="002743B2">
        <w:rPr>
          <w:sz w:val="28"/>
          <w:szCs w:val="28"/>
        </w:rPr>
        <w:t xml:space="preserve"> </w:t>
      </w:r>
      <w:r w:rsidR="002743B2">
        <w:rPr>
          <w:sz w:val="28"/>
          <w:szCs w:val="28"/>
        </w:rPr>
        <w:t>ребенка</w:t>
      </w:r>
      <w:r w:rsidR="002743B2" w:rsidRPr="002743B2">
        <w:rPr>
          <w:sz w:val="28"/>
          <w:szCs w:val="28"/>
        </w:rPr>
        <w:t xml:space="preserve"> бесплатно посещают детские сады, </w:t>
      </w:r>
      <w:r w:rsidR="002743B2">
        <w:rPr>
          <w:sz w:val="28"/>
          <w:szCs w:val="28"/>
        </w:rPr>
        <w:t xml:space="preserve">45 детей </w:t>
      </w:r>
      <w:r w:rsidR="002743B2" w:rsidRPr="002743B2">
        <w:rPr>
          <w:sz w:val="28"/>
          <w:szCs w:val="28"/>
        </w:rPr>
        <w:t>бесплатно питаются в школах</w:t>
      </w:r>
      <w:r w:rsidR="002743B2">
        <w:rPr>
          <w:sz w:val="28"/>
          <w:szCs w:val="28"/>
        </w:rPr>
        <w:t xml:space="preserve"> и</w:t>
      </w:r>
      <w:r w:rsidR="002743B2" w:rsidRPr="002743B2">
        <w:rPr>
          <w:sz w:val="28"/>
          <w:szCs w:val="28"/>
        </w:rPr>
        <w:t xml:space="preserve"> безвозмездно получают услуги дополнительного образования</w:t>
      </w:r>
      <w:r w:rsidR="002743B2">
        <w:rPr>
          <w:sz w:val="28"/>
          <w:szCs w:val="28"/>
        </w:rPr>
        <w:t>.</w:t>
      </w:r>
    </w:p>
    <w:p w:rsidR="00D242B6" w:rsidRDefault="00D242B6" w:rsidP="00CC7835">
      <w:pPr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округа открыты 9</w:t>
      </w:r>
      <w:r w:rsidRPr="00D242B6">
        <w:rPr>
          <w:sz w:val="28"/>
          <w:szCs w:val="28"/>
        </w:rPr>
        <w:t xml:space="preserve"> точ</w:t>
      </w:r>
      <w:r>
        <w:rPr>
          <w:sz w:val="28"/>
          <w:szCs w:val="28"/>
        </w:rPr>
        <w:t>ек</w:t>
      </w:r>
      <w:r w:rsidRPr="00D242B6">
        <w:rPr>
          <w:sz w:val="28"/>
          <w:szCs w:val="28"/>
        </w:rPr>
        <w:t xml:space="preserve"> по плетению маскировочных сетей</w:t>
      </w:r>
      <w:r>
        <w:rPr>
          <w:sz w:val="28"/>
          <w:szCs w:val="28"/>
        </w:rPr>
        <w:t xml:space="preserve"> и </w:t>
      </w:r>
      <w:r w:rsidR="00130491">
        <w:rPr>
          <w:sz w:val="28"/>
          <w:szCs w:val="28"/>
        </w:rPr>
        <w:t xml:space="preserve">изготовлению </w:t>
      </w:r>
      <w:r>
        <w:rPr>
          <w:sz w:val="28"/>
          <w:szCs w:val="28"/>
        </w:rPr>
        <w:t xml:space="preserve">окопных свечей. </w:t>
      </w:r>
      <w:r w:rsidRPr="00D242B6">
        <w:rPr>
          <w:sz w:val="28"/>
          <w:szCs w:val="28"/>
        </w:rPr>
        <w:t xml:space="preserve">Многие </w:t>
      </w:r>
      <w:proofErr w:type="spellStart"/>
      <w:r>
        <w:rPr>
          <w:sz w:val="28"/>
          <w:szCs w:val="28"/>
        </w:rPr>
        <w:t>грязовчане</w:t>
      </w:r>
      <w:proofErr w:type="spellEnd"/>
      <w:r w:rsidRPr="00D242B6">
        <w:rPr>
          <w:sz w:val="28"/>
          <w:szCs w:val="28"/>
        </w:rPr>
        <w:t xml:space="preserve"> освоили это ремесло, так как эти вещи очень необходимы, об этом говорят и сами бойцы.</w:t>
      </w:r>
      <w:r>
        <w:rPr>
          <w:sz w:val="28"/>
          <w:szCs w:val="28"/>
        </w:rPr>
        <w:t xml:space="preserve"> В</w:t>
      </w:r>
      <w:r w:rsidRPr="00D242B6">
        <w:rPr>
          <w:sz w:val="28"/>
          <w:szCs w:val="28"/>
        </w:rPr>
        <w:t xml:space="preserve">олонтеры </w:t>
      </w:r>
      <w:proofErr w:type="spellStart"/>
      <w:r w:rsidRPr="00D242B6">
        <w:rPr>
          <w:sz w:val="28"/>
          <w:szCs w:val="28"/>
        </w:rPr>
        <w:t>швейбата</w:t>
      </w:r>
      <w:proofErr w:type="spellEnd"/>
      <w:r w:rsidRPr="00D242B6">
        <w:rPr>
          <w:sz w:val="28"/>
          <w:szCs w:val="28"/>
        </w:rPr>
        <w:t xml:space="preserve"> на дому </w:t>
      </w:r>
      <w:r>
        <w:rPr>
          <w:sz w:val="28"/>
          <w:szCs w:val="28"/>
        </w:rPr>
        <w:t xml:space="preserve">осуществляют </w:t>
      </w:r>
      <w:r w:rsidRPr="00D242B6">
        <w:rPr>
          <w:sz w:val="28"/>
          <w:szCs w:val="28"/>
        </w:rPr>
        <w:t>пошив одежды, спальников и других необходимых бойцам вещей</w:t>
      </w:r>
      <w:r>
        <w:rPr>
          <w:sz w:val="28"/>
          <w:szCs w:val="28"/>
        </w:rPr>
        <w:t>.</w:t>
      </w:r>
    </w:p>
    <w:p w:rsidR="002743B2" w:rsidRDefault="002743B2" w:rsidP="002743B2">
      <w:pPr>
        <w:jc w:val="both"/>
        <w:rPr>
          <w:sz w:val="28"/>
          <w:szCs w:val="28"/>
        </w:rPr>
      </w:pPr>
      <w:r w:rsidRPr="00D242B6">
        <w:rPr>
          <w:sz w:val="28"/>
          <w:szCs w:val="28"/>
        </w:rPr>
        <w:t>За 2023 год была организована доставка гуманитарной помощи</w:t>
      </w:r>
      <w:r w:rsidRPr="002743B2">
        <w:rPr>
          <w:sz w:val="28"/>
          <w:szCs w:val="28"/>
        </w:rPr>
        <w:t>:</w:t>
      </w:r>
      <w:r w:rsidRPr="00D242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отправлено более 1200 посылок, </w:t>
      </w:r>
      <w:r w:rsidRPr="00D242B6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>11</w:t>
      </w:r>
      <w:r w:rsidRPr="00D242B6">
        <w:rPr>
          <w:sz w:val="28"/>
          <w:szCs w:val="28"/>
        </w:rPr>
        <w:t xml:space="preserve"> рейсов гуманитарных обозов</w:t>
      </w:r>
      <w:r>
        <w:rPr>
          <w:sz w:val="28"/>
          <w:szCs w:val="28"/>
        </w:rPr>
        <w:t>,</w:t>
      </w:r>
      <w:r w:rsidRPr="00D242B6">
        <w:rPr>
          <w:sz w:val="28"/>
          <w:szCs w:val="28"/>
        </w:rPr>
        <w:t xml:space="preserve"> в общем объеме доставлено более </w:t>
      </w:r>
      <w:r w:rsidR="00130491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D242B6">
        <w:rPr>
          <w:sz w:val="28"/>
          <w:szCs w:val="28"/>
        </w:rPr>
        <w:t xml:space="preserve"> тонн гуманитарной помощи, это продукты питания, средства личной гигиены, </w:t>
      </w:r>
      <w:r w:rsidRPr="002743B2">
        <w:rPr>
          <w:sz w:val="28"/>
          <w:szCs w:val="28"/>
        </w:rPr>
        <w:t xml:space="preserve">генераторы, бензопилы, </w:t>
      </w:r>
      <w:proofErr w:type="spellStart"/>
      <w:r w:rsidRPr="002743B2">
        <w:rPr>
          <w:sz w:val="28"/>
          <w:szCs w:val="28"/>
        </w:rPr>
        <w:t>тепловизоры</w:t>
      </w:r>
      <w:proofErr w:type="spellEnd"/>
      <w:r w:rsidRPr="002743B2">
        <w:rPr>
          <w:sz w:val="28"/>
          <w:szCs w:val="28"/>
        </w:rPr>
        <w:t>, печи, компрессор</w:t>
      </w:r>
      <w:r>
        <w:rPr>
          <w:sz w:val="28"/>
          <w:szCs w:val="28"/>
        </w:rPr>
        <w:t>ы</w:t>
      </w:r>
      <w:r w:rsidRPr="002743B2">
        <w:rPr>
          <w:sz w:val="28"/>
          <w:szCs w:val="28"/>
        </w:rPr>
        <w:t>, шины, маскировочные сети, окопные свечи</w:t>
      </w:r>
      <w:r w:rsidR="00A10167">
        <w:rPr>
          <w:sz w:val="28"/>
          <w:szCs w:val="28"/>
        </w:rPr>
        <w:t>, топливные брикеты.</w:t>
      </w:r>
    </w:p>
    <w:p w:rsidR="007E615F" w:rsidRDefault="00D242B6" w:rsidP="00A10167">
      <w:pPr>
        <w:jc w:val="both"/>
        <w:rPr>
          <w:sz w:val="28"/>
          <w:szCs w:val="28"/>
          <w:highlight w:val="yellow"/>
        </w:rPr>
      </w:pPr>
      <w:r w:rsidRPr="00D242B6">
        <w:rPr>
          <w:sz w:val="28"/>
          <w:szCs w:val="28"/>
        </w:rPr>
        <w:t>Спасибо всем, кто приложил к этому свою доброту, заботу, кто поддержал и продолжает поддерживать наших военнослужащих.</w:t>
      </w:r>
    </w:p>
    <w:p w:rsidR="008D51A0" w:rsidRPr="0052397A" w:rsidRDefault="008D51A0" w:rsidP="00CC7835">
      <w:pPr>
        <w:jc w:val="both"/>
        <w:rPr>
          <w:sz w:val="28"/>
          <w:szCs w:val="28"/>
        </w:rPr>
      </w:pPr>
      <w:r w:rsidRPr="0052397A">
        <w:rPr>
          <w:sz w:val="28"/>
          <w:szCs w:val="28"/>
        </w:rPr>
        <w:t xml:space="preserve">В условиях </w:t>
      </w:r>
      <w:r w:rsidR="0052397A" w:rsidRPr="0052397A">
        <w:rPr>
          <w:sz w:val="28"/>
          <w:szCs w:val="28"/>
        </w:rPr>
        <w:t>политически</w:t>
      </w:r>
      <w:r w:rsidR="0052397A">
        <w:rPr>
          <w:sz w:val="28"/>
          <w:szCs w:val="28"/>
        </w:rPr>
        <w:t>х</w:t>
      </w:r>
      <w:r w:rsidR="0052397A" w:rsidRPr="0052397A">
        <w:rPr>
          <w:sz w:val="28"/>
          <w:szCs w:val="28"/>
        </w:rPr>
        <w:t xml:space="preserve"> и </w:t>
      </w:r>
      <w:proofErr w:type="spellStart"/>
      <w:r w:rsidR="0052397A" w:rsidRPr="0052397A">
        <w:rPr>
          <w:sz w:val="28"/>
          <w:szCs w:val="28"/>
        </w:rPr>
        <w:t>санкционны</w:t>
      </w:r>
      <w:r w:rsidR="0052397A">
        <w:rPr>
          <w:sz w:val="28"/>
          <w:szCs w:val="28"/>
        </w:rPr>
        <w:t>х</w:t>
      </w:r>
      <w:proofErr w:type="spellEnd"/>
      <w:r w:rsidR="0052397A">
        <w:rPr>
          <w:sz w:val="28"/>
          <w:szCs w:val="28"/>
        </w:rPr>
        <w:t xml:space="preserve"> ограничений</w:t>
      </w:r>
      <w:r w:rsidR="0052397A" w:rsidRPr="0052397A">
        <w:rPr>
          <w:sz w:val="28"/>
          <w:szCs w:val="28"/>
        </w:rPr>
        <w:t xml:space="preserve"> </w:t>
      </w:r>
      <w:r w:rsidRPr="0052397A">
        <w:rPr>
          <w:sz w:val="28"/>
          <w:szCs w:val="28"/>
        </w:rPr>
        <w:t xml:space="preserve">экономика округа показала свою устойчивость. В целом за год удалось обеспечить рост основных </w:t>
      </w:r>
      <w:r w:rsidR="007B7975">
        <w:rPr>
          <w:sz w:val="28"/>
          <w:szCs w:val="28"/>
        </w:rPr>
        <w:t>производственных</w:t>
      </w:r>
      <w:r w:rsidRPr="0052397A">
        <w:rPr>
          <w:sz w:val="28"/>
          <w:szCs w:val="28"/>
        </w:rPr>
        <w:t xml:space="preserve"> показателей, исполнения задач, обозначенных в Указах Президента Российской Федерации, поручениях Губернатора Вологодской области и Правительства области, реализовать проекты в образовании, культуре, спорте, здравоохранении и в бизнесе.</w:t>
      </w:r>
    </w:p>
    <w:p w:rsidR="00D846A5" w:rsidRDefault="00E20E80" w:rsidP="00E20E80">
      <w:pPr>
        <w:jc w:val="both"/>
        <w:rPr>
          <w:sz w:val="28"/>
          <w:szCs w:val="28"/>
        </w:rPr>
      </w:pPr>
      <w:r w:rsidRPr="00EC2F92">
        <w:rPr>
          <w:sz w:val="28"/>
          <w:szCs w:val="28"/>
        </w:rPr>
        <w:lastRenderedPageBreak/>
        <w:t xml:space="preserve">Предприятия промышленного сектора </w:t>
      </w:r>
      <w:r w:rsidR="00EC2F92" w:rsidRPr="00EC2F92">
        <w:rPr>
          <w:sz w:val="28"/>
          <w:szCs w:val="28"/>
        </w:rPr>
        <w:t>сохранили</w:t>
      </w:r>
      <w:r w:rsidRPr="00EC2F92">
        <w:rPr>
          <w:sz w:val="28"/>
          <w:szCs w:val="28"/>
        </w:rPr>
        <w:t xml:space="preserve"> объем</w:t>
      </w:r>
      <w:r w:rsidR="00EC2F92" w:rsidRPr="00EC2F92">
        <w:rPr>
          <w:sz w:val="28"/>
          <w:szCs w:val="28"/>
        </w:rPr>
        <w:t>ы</w:t>
      </w:r>
      <w:r w:rsidR="00BD1893">
        <w:rPr>
          <w:sz w:val="28"/>
          <w:szCs w:val="28"/>
        </w:rPr>
        <w:t xml:space="preserve"> про</w:t>
      </w:r>
      <w:r w:rsidR="003B51A7">
        <w:rPr>
          <w:sz w:val="28"/>
          <w:szCs w:val="28"/>
        </w:rPr>
        <w:t>м</w:t>
      </w:r>
      <w:r w:rsidR="00BD1893">
        <w:rPr>
          <w:sz w:val="28"/>
          <w:szCs w:val="28"/>
        </w:rPr>
        <w:t>ышленного</w:t>
      </w:r>
      <w:r w:rsidRPr="00EC2F92">
        <w:rPr>
          <w:sz w:val="28"/>
          <w:szCs w:val="28"/>
        </w:rPr>
        <w:t xml:space="preserve"> производства</w:t>
      </w:r>
      <w:r w:rsidR="00EC2F92" w:rsidRPr="00EC2F92">
        <w:rPr>
          <w:sz w:val="28"/>
          <w:szCs w:val="28"/>
        </w:rPr>
        <w:t xml:space="preserve"> </w:t>
      </w:r>
      <w:r w:rsidRPr="00EC2F92">
        <w:rPr>
          <w:sz w:val="28"/>
          <w:szCs w:val="28"/>
        </w:rPr>
        <w:t xml:space="preserve">и продолжили реализацию запланированных инвестиционных </w:t>
      </w:r>
      <w:r w:rsidRPr="00BD1893">
        <w:rPr>
          <w:sz w:val="28"/>
          <w:szCs w:val="28"/>
        </w:rPr>
        <w:t>проектов.</w:t>
      </w:r>
      <w:r w:rsidR="00EE1A69" w:rsidRPr="00BD1893">
        <w:rPr>
          <w:sz w:val="28"/>
          <w:szCs w:val="28"/>
        </w:rPr>
        <w:t xml:space="preserve"> </w:t>
      </w:r>
      <w:r w:rsidR="00D846A5" w:rsidRPr="00D846A5">
        <w:rPr>
          <w:sz w:val="28"/>
          <w:szCs w:val="28"/>
        </w:rPr>
        <w:t>В сентябре 2023 году состоялся запуск ООО «</w:t>
      </w:r>
      <w:proofErr w:type="spellStart"/>
      <w:r w:rsidR="00D846A5" w:rsidRPr="00D846A5">
        <w:rPr>
          <w:sz w:val="28"/>
          <w:szCs w:val="28"/>
        </w:rPr>
        <w:t>Плитвуд</w:t>
      </w:r>
      <w:proofErr w:type="spellEnd"/>
      <w:r w:rsidR="00D846A5" w:rsidRPr="00D846A5">
        <w:rPr>
          <w:sz w:val="28"/>
          <w:szCs w:val="28"/>
        </w:rPr>
        <w:t xml:space="preserve">» в </w:t>
      </w:r>
      <w:proofErr w:type="spellStart"/>
      <w:r w:rsidR="00D846A5" w:rsidRPr="00D846A5">
        <w:rPr>
          <w:sz w:val="28"/>
          <w:szCs w:val="28"/>
        </w:rPr>
        <w:t>п</w:t>
      </w:r>
      <w:proofErr w:type="gramStart"/>
      <w:r w:rsidR="00D846A5" w:rsidRPr="00D846A5">
        <w:rPr>
          <w:sz w:val="28"/>
          <w:szCs w:val="28"/>
        </w:rPr>
        <w:t>.В</w:t>
      </w:r>
      <w:proofErr w:type="gramEnd"/>
      <w:r w:rsidR="00D846A5" w:rsidRPr="00D846A5">
        <w:rPr>
          <w:sz w:val="28"/>
          <w:szCs w:val="28"/>
        </w:rPr>
        <w:t>охтога</w:t>
      </w:r>
      <w:proofErr w:type="spellEnd"/>
      <w:r w:rsidR="00D846A5">
        <w:rPr>
          <w:sz w:val="28"/>
          <w:szCs w:val="28"/>
        </w:rPr>
        <w:t>.</w:t>
      </w:r>
      <w:r w:rsidR="00D846A5" w:rsidRPr="00D846A5">
        <w:rPr>
          <w:sz w:val="28"/>
          <w:szCs w:val="28"/>
        </w:rPr>
        <w:t xml:space="preserve"> </w:t>
      </w:r>
      <w:r w:rsidR="00A77F51" w:rsidRPr="00BD1893">
        <w:rPr>
          <w:sz w:val="28"/>
          <w:szCs w:val="28"/>
        </w:rPr>
        <w:t xml:space="preserve">Сохранилась положительная динамика по основным показателям </w:t>
      </w:r>
      <w:r w:rsidRPr="00BD1893">
        <w:rPr>
          <w:sz w:val="28"/>
          <w:szCs w:val="28"/>
        </w:rPr>
        <w:t>сель</w:t>
      </w:r>
      <w:r w:rsidR="00A77F51" w:rsidRPr="00BD1893">
        <w:rPr>
          <w:sz w:val="28"/>
          <w:szCs w:val="28"/>
        </w:rPr>
        <w:t>ско</w:t>
      </w:r>
      <w:r w:rsidRPr="00BD1893">
        <w:rPr>
          <w:sz w:val="28"/>
          <w:szCs w:val="28"/>
        </w:rPr>
        <w:t>хоз</w:t>
      </w:r>
      <w:r w:rsidR="00A77F51" w:rsidRPr="00BD1893">
        <w:rPr>
          <w:sz w:val="28"/>
          <w:szCs w:val="28"/>
        </w:rPr>
        <w:t xml:space="preserve">яйственного </w:t>
      </w:r>
      <w:r w:rsidRPr="00BD1893">
        <w:rPr>
          <w:sz w:val="28"/>
          <w:szCs w:val="28"/>
        </w:rPr>
        <w:t>производств</w:t>
      </w:r>
      <w:r w:rsidR="00A77F51" w:rsidRPr="00BD1893">
        <w:rPr>
          <w:sz w:val="28"/>
          <w:szCs w:val="28"/>
        </w:rPr>
        <w:t>а</w:t>
      </w:r>
      <w:r w:rsidRPr="00BD1893">
        <w:rPr>
          <w:sz w:val="28"/>
          <w:szCs w:val="28"/>
        </w:rPr>
        <w:t xml:space="preserve">. Валовое производство молока увеличилось на </w:t>
      </w:r>
      <w:r w:rsidR="00BD1893" w:rsidRPr="00BD1893">
        <w:rPr>
          <w:sz w:val="28"/>
          <w:szCs w:val="28"/>
        </w:rPr>
        <w:t>8</w:t>
      </w:r>
      <w:r w:rsidRPr="00BD1893">
        <w:rPr>
          <w:sz w:val="28"/>
          <w:szCs w:val="28"/>
        </w:rPr>
        <w:t xml:space="preserve"> % и </w:t>
      </w:r>
      <w:r w:rsidRPr="00862EF3">
        <w:rPr>
          <w:sz w:val="28"/>
          <w:szCs w:val="28"/>
        </w:rPr>
        <w:t xml:space="preserve">составило </w:t>
      </w:r>
      <w:r w:rsidR="00BD1893" w:rsidRPr="00862EF3">
        <w:rPr>
          <w:sz w:val="28"/>
          <w:szCs w:val="28"/>
        </w:rPr>
        <w:t>147,</w:t>
      </w:r>
      <w:r w:rsidR="004545F6" w:rsidRPr="00862EF3">
        <w:rPr>
          <w:sz w:val="28"/>
          <w:szCs w:val="28"/>
        </w:rPr>
        <w:t>77</w:t>
      </w:r>
      <w:r w:rsidRPr="00862EF3">
        <w:rPr>
          <w:sz w:val="28"/>
          <w:szCs w:val="28"/>
        </w:rPr>
        <w:t xml:space="preserve"> тыс. тонн</w:t>
      </w:r>
      <w:r w:rsidRPr="00BD1893">
        <w:rPr>
          <w:sz w:val="28"/>
          <w:szCs w:val="28"/>
        </w:rPr>
        <w:t>. Поголовье КРС увеличилось до 3</w:t>
      </w:r>
      <w:r w:rsidR="005046A8" w:rsidRPr="00BD1893">
        <w:rPr>
          <w:sz w:val="28"/>
          <w:szCs w:val="28"/>
        </w:rPr>
        <w:t>2</w:t>
      </w:r>
      <w:r w:rsidRPr="00BD1893">
        <w:rPr>
          <w:sz w:val="28"/>
          <w:szCs w:val="28"/>
        </w:rPr>
        <w:t>,</w:t>
      </w:r>
      <w:r w:rsidR="00BD1893" w:rsidRPr="00BD1893">
        <w:rPr>
          <w:sz w:val="28"/>
          <w:szCs w:val="28"/>
        </w:rPr>
        <w:t>5</w:t>
      </w:r>
      <w:r w:rsidRPr="00BD1893">
        <w:rPr>
          <w:sz w:val="28"/>
          <w:szCs w:val="28"/>
        </w:rPr>
        <w:t xml:space="preserve"> тыс. голов (на </w:t>
      </w:r>
      <w:r w:rsidR="00F313F8">
        <w:rPr>
          <w:sz w:val="28"/>
          <w:szCs w:val="28"/>
        </w:rPr>
        <w:t>0,3</w:t>
      </w:r>
      <w:r w:rsidR="005046A8" w:rsidRPr="00BD1893">
        <w:rPr>
          <w:sz w:val="28"/>
          <w:szCs w:val="28"/>
        </w:rPr>
        <w:t xml:space="preserve"> %)</w:t>
      </w:r>
      <w:r w:rsidRPr="00BD1893">
        <w:rPr>
          <w:sz w:val="28"/>
          <w:szCs w:val="28"/>
        </w:rPr>
        <w:t xml:space="preserve">. </w:t>
      </w:r>
    </w:p>
    <w:p w:rsidR="007C3202" w:rsidRDefault="00D846A5" w:rsidP="00C84C6D">
      <w:pPr>
        <w:jc w:val="both"/>
        <w:rPr>
          <w:sz w:val="28"/>
          <w:szCs w:val="28"/>
        </w:rPr>
      </w:pPr>
      <w:r w:rsidRPr="00D846A5">
        <w:rPr>
          <w:sz w:val="28"/>
          <w:szCs w:val="28"/>
        </w:rPr>
        <w:t xml:space="preserve">В 2023 году все школы округа провели мониторинг самодиагностики в рамках флагманского проекта «Школа </w:t>
      </w:r>
      <w:proofErr w:type="spellStart"/>
      <w:r w:rsidRPr="00D846A5">
        <w:rPr>
          <w:sz w:val="28"/>
          <w:szCs w:val="28"/>
        </w:rPr>
        <w:t>Минпросвещения</w:t>
      </w:r>
      <w:proofErr w:type="spellEnd"/>
      <w:r w:rsidRPr="00D846A5">
        <w:rPr>
          <w:sz w:val="28"/>
          <w:szCs w:val="28"/>
        </w:rPr>
        <w:t xml:space="preserve"> России», по результатам которого 4 школы определены на высоком уровне осуществления образовательной деятельности и 4 на среднем. Это очень достойный  результат на уровне региона. В Год педагога и наставника в округе были проведены многочисленные мероприятия, направленные на повышение имиджа педагога и создание современных условий для осуществления образовательного процесса: введены новые квалификационные категории  «педагог-методист» и «педагог-наставник».</w:t>
      </w:r>
    </w:p>
    <w:p w:rsidR="007C3202" w:rsidRDefault="007C3202" w:rsidP="00C84C6D">
      <w:pPr>
        <w:jc w:val="both"/>
        <w:rPr>
          <w:sz w:val="28"/>
          <w:szCs w:val="28"/>
        </w:rPr>
      </w:pPr>
      <w:r w:rsidRPr="007C3202">
        <w:rPr>
          <w:sz w:val="28"/>
          <w:szCs w:val="28"/>
        </w:rPr>
        <w:t>4 апреля 2023 года создано бюджетное учреждение «Молодежный центр «Инициатива», работа которого направлена на активизацию деятельности 7328 молодых людей в возрасте от 14 до 35 лет проживаю</w:t>
      </w:r>
      <w:r w:rsidR="00457598">
        <w:rPr>
          <w:sz w:val="28"/>
          <w:szCs w:val="28"/>
        </w:rPr>
        <w:t>щих</w:t>
      </w:r>
      <w:r w:rsidRPr="007C3202">
        <w:rPr>
          <w:sz w:val="28"/>
          <w:szCs w:val="28"/>
        </w:rPr>
        <w:t xml:space="preserve"> на территории </w:t>
      </w:r>
      <w:proofErr w:type="spellStart"/>
      <w:r w:rsidRPr="007C3202">
        <w:rPr>
          <w:sz w:val="28"/>
          <w:szCs w:val="28"/>
        </w:rPr>
        <w:t>Грязовецкого</w:t>
      </w:r>
      <w:proofErr w:type="spellEnd"/>
      <w:r w:rsidRPr="007C3202">
        <w:rPr>
          <w:sz w:val="28"/>
          <w:szCs w:val="28"/>
        </w:rPr>
        <w:t xml:space="preserve"> муниципального округа.</w:t>
      </w:r>
    </w:p>
    <w:p w:rsidR="00BC048C" w:rsidRDefault="00BC048C" w:rsidP="00C84C6D">
      <w:pPr>
        <w:jc w:val="both"/>
        <w:rPr>
          <w:sz w:val="28"/>
          <w:szCs w:val="28"/>
        </w:rPr>
      </w:pPr>
      <w:r w:rsidRPr="00BC048C">
        <w:rPr>
          <w:sz w:val="28"/>
          <w:szCs w:val="28"/>
        </w:rPr>
        <w:t>В 2023 году созда</w:t>
      </w:r>
      <w:r>
        <w:rPr>
          <w:sz w:val="28"/>
          <w:szCs w:val="28"/>
        </w:rPr>
        <w:t>на</w:t>
      </w:r>
      <w:r w:rsidRPr="00BC048C">
        <w:rPr>
          <w:sz w:val="28"/>
          <w:szCs w:val="28"/>
        </w:rPr>
        <w:t xml:space="preserve"> модельн</w:t>
      </w:r>
      <w:r>
        <w:rPr>
          <w:sz w:val="28"/>
          <w:szCs w:val="28"/>
        </w:rPr>
        <w:t>ая</w:t>
      </w:r>
      <w:r w:rsidRPr="00BC048C">
        <w:rPr>
          <w:sz w:val="28"/>
          <w:szCs w:val="28"/>
        </w:rPr>
        <w:t xml:space="preserve"> Детск</w:t>
      </w:r>
      <w:r>
        <w:rPr>
          <w:sz w:val="28"/>
          <w:szCs w:val="28"/>
        </w:rPr>
        <w:t>ая</w:t>
      </w:r>
      <w:r w:rsidRPr="00BC048C">
        <w:rPr>
          <w:sz w:val="28"/>
          <w:szCs w:val="28"/>
        </w:rPr>
        <w:t xml:space="preserve"> библиотек</w:t>
      </w:r>
      <w:r>
        <w:rPr>
          <w:sz w:val="28"/>
          <w:szCs w:val="28"/>
        </w:rPr>
        <w:t xml:space="preserve">а в г. Грязовец и завершен </w:t>
      </w:r>
      <w:r w:rsidRPr="00BC048C">
        <w:rPr>
          <w:sz w:val="28"/>
          <w:szCs w:val="28"/>
        </w:rPr>
        <w:t xml:space="preserve">первый этап ремонтно-реставрационных работ в здании </w:t>
      </w:r>
      <w:proofErr w:type="spellStart"/>
      <w:r w:rsidRPr="00BC048C">
        <w:rPr>
          <w:sz w:val="28"/>
          <w:szCs w:val="28"/>
        </w:rPr>
        <w:t>Грязовецкого</w:t>
      </w:r>
      <w:proofErr w:type="spellEnd"/>
      <w:r w:rsidRPr="00BC048C">
        <w:rPr>
          <w:sz w:val="28"/>
          <w:szCs w:val="28"/>
        </w:rPr>
        <w:t xml:space="preserve"> музея</w:t>
      </w:r>
      <w:r>
        <w:rPr>
          <w:sz w:val="28"/>
          <w:szCs w:val="28"/>
        </w:rPr>
        <w:t>.</w:t>
      </w:r>
    </w:p>
    <w:p w:rsidR="007C3202" w:rsidRDefault="007C3202" w:rsidP="00C84C6D">
      <w:pPr>
        <w:jc w:val="both"/>
        <w:rPr>
          <w:sz w:val="28"/>
          <w:szCs w:val="28"/>
        </w:rPr>
      </w:pPr>
      <w:r w:rsidRPr="007C3202">
        <w:rPr>
          <w:sz w:val="28"/>
          <w:szCs w:val="28"/>
        </w:rPr>
        <w:t>В сентябре 2023 года осуществлен переход структурного подразделения «Спортивная школа» БУ «Центр ФКС» на реализацию дополнительных образовательных программ спортивной подготовки.</w:t>
      </w:r>
    </w:p>
    <w:p w:rsidR="007C3202" w:rsidRDefault="007C3202" w:rsidP="007C3202">
      <w:pPr>
        <w:jc w:val="both"/>
        <w:rPr>
          <w:sz w:val="28"/>
          <w:szCs w:val="28"/>
        </w:rPr>
      </w:pPr>
      <w:r w:rsidRPr="007C3202">
        <w:rPr>
          <w:sz w:val="28"/>
          <w:szCs w:val="28"/>
        </w:rPr>
        <w:t>За счет средств федерального и областного бюджетов в рамках федерально</w:t>
      </w:r>
      <w:r w:rsidR="00D93C11">
        <w:rPr>
          <w:sz w:val="28"/>
          <w:szCs w:val="28"/>
        </w:rPr>
        <w:t>го проекта</w:t>
      </w:r>
      <w:r w:rsidRPr="007C3202">
        <w:rPr>
          <w:sz w:val="28"/>
          <w:szCs w:val="28"/>
        </w:rPr>
        <w:t xml:space="preserve"> «Формирование комфортной городской среды» и регионального проекта «Народный бюджет» реализовано </w:t>
      </w:r>
      <w:r w:rsidR="00CC2BFC">
        <w:rPr>
          <w:sz w:val="28"/>
          <w:szCs w:val="28"/>
        </w:rPr>
        <w:t>46</w:t>
      </w:r>
      <w:r w:rsidR="00CC2BFC" w:rsidRPr="00CC2BFC">
        <w:rPr>
          <w:sz w:val="28"/>
          <w:szCs w:val="28"/>
        </w:rPr>
        <w:t xml:space="preserve"> проект</w:t>
      </w:r>
      <w:r w:rsidR="00CC2BFC">
        <w:rPr>
          <w:sz w:val="28"/>
          <w:szCs w:val="28"/>
        </w:rPr>
        <w:t>ов</w:t>
      </w:r>
      <w:r w:rsidRPr="007C3202">
        <w:rPr>
          <w:sz w:val="28"/>
          <w:szCs w:val="28"/>
        </w:rPr>
        <w:t xml:space="preserve"> на общую сумму </w:t>
      </w:r>
      <w:r w:rsidR="0090136E">
        <w:rPr>
          <w:sz w:val="28"/>
          <w:szCs w:val="28"/>
        </w:rPr>
        <w:t xml:space="preserve">более 30 </w:t>
      </w:r>
      <w:proofErr w:type="spellStart"/>
      <w:r w:rsidR="0090136E">
        <w:rPr>
          <w:sz w:val="28"/>
          <w:szCs w:val="28"/>
        </w:rPr>
        <w:t>млн</w:t>
      </w:r>
      <w:proofErr w:type="gramStart"/>
      <w:r w:rsidR="0090136E">
        <w:rPr>
          <w:sz w:val="28"/>
          <w:szCs w:val="28"/>
        </w:rPr>
        <w:t>.р</w:t>
      </w:r>
      <w:proofErr w:type="gramEnd"/>
      <w:r w:rsidR="0090136E">
        <w:rPr>
          <w:sz w:val="28"/>
          <w:szCs w:val="28"/>
        </w:rPr>
        <w:t>ублей</w:t>
      </w:r>
      <w:proofErr w:type="spellEnd"/>
      <w:r w:rsidR="0090136E">
        <w:rPr>
          <w:sz w:val="28"/>
          <w:szCs w:val="28"/>
        </w:rPr>
        <w:t xml:space="preserve">. </w:t>
      </w:r>
      <w:r w:rsidRPr="007C3202">
        <w:rPr>
          <w:sz w:val="28"/>
          <w:szCs w:val="28"/>
        </w:rPr>
        <w:t>Наиболее значимым проектом 2023 года стало благоустройство парка по ул. Комсомольская в г. Грязовец, открытие которого состоялось в День города.</w:t>
      </w:r>
    </w:p>
    <w:p w:rsidR="002B10D9" w:rsidRDefault="002B10D9" w:rsidP="007C3202">
      <w:pPr>
        <w:jc w:val="both"/>
        <w:rPr>
          <w:sz w:val="28"/>
          <w:szCs w:val="28"/>
        </w:rPr>
      </w:pPr>
      <w:r w:rsidRPr="002B10D9">
        <w:rPr>
          <w:sz w:val="28"/>
          <w:szCs w:val="28"/>
        </w:rPr>
        <w:t xml:space="preserve">В рамках национального проекта «Безопасные качественные дороги» завершены ремонтные работы на 49,1 км автомобильных дорог регионального значения </w:t>
      </w:r>
      <w:proofErr w:type="spellStart"/>
      <w:r w:rsidRPr="002B10D9">
        <w:rPr>
          <w:sz w:val="28"/>
          <w:szCs w:val="28"/>
        </w:rPr>
        <w:t>Грязовецкого</w:t>
      </w:r>
      <w:proofErr w:type="spellEnd"/>
      <w:r w:rsidRPr="002B10D9">
        <w:rPr>
          <w:sz w:val="28"/>
          <w:szCs w:val="28"/>
        </w:rPr>
        <w:t xml:space="preserve"> округа на общую сумму 2046,9 </w:t>
      </w:r>
      <w:proofErr w:type="gramStart"/>
      <w:r w:rsidRPr="002B10D9">
        <w:rPr>
          <w:sz w:val="28"/>
          <w:szCs w:val="28"/>
        </w:rPr>
        <w:t>млн</w:t>
      </w:r>
      <w:proofErr w:type="gramEnd"/>
      <w:r w:rsidRPr="002B10D9">
        <w:rPr>
          <w:sz w:val="28"/>
          <w:szCs w:val="28"/>
        </w:rPr>
        <w:t xml:space="preserve"> рублей: отремонтированы участки дорог </w:t>
      </w:r>
      <w:proofErr w:type="spellStart"/>
      <w:r w:rsidRPr="002B10D9">
        <w:rPr>
          <w:sz w:val="28"/>
          <w:szCs w:val="28"/>
        </w:rPr>
        <w:t>Илейкино</w:t>
      </w:r>
      <w:proofErr w:type="spellEnd"/>
      <w:r w:rsidRPr="002B10D9">
        <w:rPr>
          <w:sz w:val="28"/>
          <w:szCs w:val="28"/>
        </w:rPr>
        <w:t xml:space="preserve"> – Шуйское и </w:t>
      </w:r>
      <w:proofErr w:type="spellStart"/>
      <w:r w:rsidRPr="002B10D9">
        <w:rPr>
          <w:sz w:val="28"/>
          <w:szCs w:val="28"/>
        </w:rPr>
        <w:t>Илейкино</w:t>
      </w:r>
      <w:proofErr w:type="spellEnd"/>
      <w:r w:rsidRPr="002B10D9">
        <w:rPr>
          <w:sz w:val="28"/>
          <w:szCs w:val="28"/>
        </w:rPr>
        <w:t xml:space="preserve"> – </w:t>
      </w:r>
      <w:proofErr w:type="spellStart"/>
      <w:r w:rsidRPr="002B10D9">
        <w:rPr>
          <w:sz w:val="28"/>
          <w:szCs w:val="28"/>
        </w:rPr>
        <w:t>Минькино</w:t>
      </w:r>
      <w:proofErr w:type="spellEnd"/>
      <w:r w:rsidRPr="002B10D9">
        <w:rPr>
          <w:sz w:val="28"/>
          <w:szCs w:val="28"/>
        </w:rPr>
        <w:t xml:space="preserve">. За счет средств Дорожного фонда </w:t>
      </w:r>
      <w:r>
        <w:rPr>
          <w:sz w:val="28"/>
          <w:szCs w:val="28"/>
        </w:rPr>
        <w:t xml:space="preserve">округа </w:t>
      </w:r>
      <w:r w:rsidRPr="002B10D9">
        <w:rPr>
          <w:sz w:val="28"/>
          <w:szCs w:val="28"/>
        </w:rPr>
        <w:t xml:space="preserve">отремонтировано 9,3 км </w:t>
      </w:r>
      <w:r>
        <w:rPr>
          <w:sz w:val="28"/>
          <w:szCs w:val="28"/>
        </w:rPr>
        <w:t>муниципальных</w:t>
      </w:r>
      <w:r w:rsidRPr="002B10D9">
        <w:rPr>
          <w:sz w:val="28"/>
          <w:szCs w:val="28"/>
        </w:rPr>
        <w:t xml:space="preserve"> дорог на сумму 56,5 </w:t>
      </w:r>
      <w:proofErr w:type="gramStart"/>
      <w:r w:rsidRPr="002B10D9">
        <w:rPr>
          <w:sz w:val="28"/>
          <w:szCs w:val="28"/>
        </w:rPr>
        <w:t>млн</w:t>
      </w:r>
      <w:proofErr w:type="gramEnd"/>
      <w:r w:rsidRPr="002B10D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2B10D9" w:rsidRDefault="002B10D9" w:rsidP="007C3202">
      <w:pPr>
        <w:jc w:val="both"/>
        <w:rPr>
          <w:sz w:val="28"/>
          <w:szCs w:val="28"/>
        </w:rPr>
      </w:pPr>
      <w:r w:rsidRPr="002B10D9">
        <w:rPr>
          <w:sz w:val="28"/>
          <w:szCs w:val="28"/>
        </w:rPr>
        <w:t>В 2023 году стартовала реализация федерального проекта по развитию общественного транспорта в малых городах и сельских населенных</w:t>
      </w:r>
      <w:r w:rsidR="00D93C11">
        <w:rPr>
          <w:sz w:val="28"/>
          <w:szCs w:val="28"/>
        </w:rPr>
        <w:t xml:space="preserve"> пунктах</w:t>
      </w:r>
      <w:r w:rsidRPr="002B10D9">
        <w:rPr>
          <w:sz w:val="28"/>
          <w:szCs w:val="28"/>
        </w:rPr>
        <w:t>, в рамках которого приобретено 3 автобуса малого класса, и заключен контракт на поставку в начале 2024 года еще 4 единиц транспортных средств малого и среднего классов.</w:t>
      </w:r>
    </w:p>
    <w:p w:rsidR="00CA15E6" w:rsidRPr="004C45A3" w:rsidRDefault="000C6C06" w:rsidP="00CC7835">
      <w:pPr>
        <w:jc w:val="both"/>
        <w:rPr>
          <w:sz w:val="28"/>
          <w:szCs w:val="28"/>
        </w:rPr>
      </w:pPr>
      <w:r w:rsidRPr="004C45A3">
        <w:rPr>
          <w:sz w:val="28"/>
          <w:szCs w:val="28"/>
        </w:rPr>
        <w:t xml:space="preserve">В отчетном году </w:t>
      </w:r>
      <w:r w:rsidR="004C45A3" w:rsidRPr="004C45A3">
        <w:rPr>
          <w:sz w:val="28"/>
          <w:szCs w:val="28"/>
        </w:rPr>
        <w:t>реализован п</w:t>
      </w:r>
      <w:r w:rsidR="00CA15E6" w:rsidRPr="004C45A3">
        <w:rPr>
          <w:sz w:val="28"/>
          <w:szCs w:val="28"/>
        </w:rPr>
        <w:t xml:space="preserve">роект </w:t>
      </w:r>
      <w:r w:rsidR="00816726" w:rsidRPr="004C45A3">
        <w:rPr>
          <w:sz w:val="28"/>
          <w:szCs w:val="28"/>
        </w:rPr>
        <w:t>«К</w:t>
      </w:r>
      <w:r w:rsidR="00CA15E6" w:rsidRPr="004C45A3">
        <w:rPr>
          <w:sz w:val="28"/>
          <w:szCs w:val="28"/>
        </w:rPr>
        <w:t>омплексно</w:t>
      </w:r>
      <w:r w:rsidR="00DE3F0B">
        <w:rPr>
          <w:sz w:val="28"/>
          <w:szCs w:val="28"/>
        </w:rPr>
        <w:t>е</w:t>
      </w:r>
      <w:r w:rsidR="00CA15E6" w:rsidRPr="004C45A3">
        <w:rPr>
          <w:sz w:val="28"/>
          <w:szCs w:val="28"/>
        </w:rPr>
        <w:t xml:space="preserve"> развити</w:t>
      </w:r>
      <w:r w:rsidR="00DE3F0B">
        <w:rPr>
          <w:sz w:val="28"/>
          <w:szCs w:val="28"/>
        </w:rPr>
        <w:t>е</w:t>
      </w:r>
      <w:r w:rsidR="00CA15E6" w:rsidRPr="004C45A3">
        <w:rPr>
          <w:sz w:val="28"/>
          <w:szCs w:val="28"/>
        </w:rPr>
        <w:t xml:space="preserve"> </w:t>
      </w:r>
      <w:proofErr w:type="spellStart"/>
      <w:r w:rsidR="00CA15E6" w:rsidRPr="004C45A3">
        <w:rPr>
          <w:sz w:val="28"/>
          <w:szCs w:val="28"/>
        </w:rPr>
        <w:t>Грязовецкой</w:t>
      </w:r>
      <w:proofErr w:type="spellEnd"/>
      <w:r w:rsidR="00CA15E6" w:rsidRPr="004C45A3">
        <w:rPr>
          <w:sz w:val="28"/>
          <w:szCs w:val="28"/>
        </w:rPr>
        <w:t xml:space="preserve"> сельской агломерации</w:t>
      </w:r>
      <w:r w:rsidR="00816726" w:rsidRPr="004C45A3">
        <w:rPr>
          <w:sz w:val="28"/>
          <w:szCs w:val="28"/>
        </w:rPr>
        <w:t>»</w:t>
      </w:r>
      <w:r w:rsidR="004C45A3" w:rsidRPr="004C45A3">
        <w:rPr>
          <w:sz w:val="28"/>
          <w:szCs w:val="28"/>
        </w:rPr>
        <w:t>,</w:t>
      </w:r>
      <w:r w:rsidRPr="004C45A3">
        <w:rPr>
          <w:sz w:val="28"/>
          <w:szCs w:val="28"/>
        </w:rPr>
        <w:t xml:space="preserve"> </w:t>
      </w:r>
      <w:r w:rsidR="004C45A3" w:rsidRPr="004C45A3">
        <w:rPr>
          <w:sz w:val="28"/>
          <w:szCs w:val="28"/>
        </w:rPr>
        <w:t>в</w:t>
      </w:r>
      <w:r w:rsidR="00CA15E6" w:rsidRPr="004C45A3">
        <w:rPr>
          <w:sz w:val="28"/>
          <w:szCs w:val="28"/>
        </w:rPr>
        <w:t xml:space="preserve"> рамках </w:t>
      </w:r>
      <w:r w:rsidR="004C45A3" w:rsidRPr="004C45A3">
        <w:rPr>
          <w:sz w:val="28"/>
          <w:szCs w:val="28"/>
        </w:rPr>
        <w:t>которого</w:t>
      </w:r>
      <w:r w:rsidR="00CA15E6" w:rsidRPr="004C45A3">
        <w:rPr>
          <w:sz w:val="28"/>
          <w:szCs w:val="28"/>
        </w:rPr>
        <w:t xml:space="preserve"> </w:t>
      </w:r>
      <w:r w:rsidR="00BE0605" w:rsidRPr="004C45A3">
        <w:rPr>
          <w:sz w:val="28"/>
          <w:szCs w:val="28"/>
        </w:rPr>
        <w:t xml:space="preserve">в 2023 году </w:t>
      </w:r>
      <w:r w:rsidR="008B715F" w:rsidRPr="004C45A3">
        <w:rPr>
          <w:sz w:val="28"/>
          <w:szCs w:val="28"/>
        </w:rPr>
        <w:t xml:space="preserve">проведен </w:t>
      </w:r>
      <w:r w:rsidR="00CA15E6" w:rsidRPr="004C45A3">
        <w:rPr>
          <w:sz w:val="28"/>
          <w:szCs w:val="28"/>
        </w:rPr>
        <w:lastRenderedPageBreak/>
        <w:t>капитальны</w:t>
      </w:r>
      <w:r w:rsidR="008B715F" w:rsidRPr="004C45A3">
        <w:rPr>
          <w:sz w:val="28"/>
          <w:szCs w:val="28"/>
        </w:rPr>
        <w:t>й</w:t>
      </w:r>
      <w:r w:rsidR="00CA15E6" w:rsidRPr="004C45A3">
        <w:rPr>
          <w:sz w:val="28"/>
          <w:szCs w:val="28"/>
        </w:rPr>
        <w:t xml:space="preserve"> ремонт пришкольного спортив</w:t>
      </w:r>
      <w:r w:rsidR="008B715F" w:rsidRPr="004C45A3">
        <w:rPr>
          <w:sz w:val="28"/>
          <w:szCs w:val="28"/>
        </w:rPr>
        <w:t xml:space="preserve">ного стадиона средней школы </w:t>
      </w:r>
      <w:r w:rsidR="00D93C11">
        <w:rPr>
          <w:sz w:val="28"/>
          <w:szCs w:val="28"/>
        </w:rPr>
        <w:t xml:space="preserve">        </w:t>
      </w:r>
      <w:r w:rsidR="008B715F" w:rsidRPr="004C45A3">
        <w:rPr>
          <w:sz w:val="28"/>
          <w:szCs w:val="28"/>
        </w:rPr>
        <w:t>№1</w:t>
      </w:r>
      <w:r w:rsidR="00BA4FB1" w:rsidRPr="004C45A3">
        <w:rPr>
          <w:sz w:val="28"/>
          <w:szCs w:val="28"/>
        </w:rPr>
        <w:t xml:space="preserve"> </w:t>
      </w:r>
      <w:proofErr w:type="spellStart"/>
      <w:r w:rsidR="00BA4FB1" w:rsidRPr="004C45A3">
        <w:rPr>
          <w:sz w:val="28"/>
          <w:szCs w:val="28"/>
        </w:rPr>
        <w:t>г</w:t>
      </w:r>
      <w:proofErr w:type="gramStart"/>
      <w:r w:rsidR="00BA4FB1" w:rsidRPr="004C45A3">
        <w:rPr>
          <w:sz w:val="28"/>
          <w:szCs w:val="28"/>
        </w:rPr>
        <w:t>.Г</w:t>
      </w:r>
      <w:proofErr w:type="gramEnd"/>
      <w:r w:rsidR="00BA4FB1" w:rsidRPr="004C45A3">
        <w:rPr>
          <w:sz w:val="28"/>
          <w:szCs w:val="28"/>
        </w:rPr>
        <w:t>рязовца</w:t>
      </w:r>
      <w:proofErr w:type="spellEnd"/>
      <w:r w:rsidR="008B715F" w:rsidRPr="004C45A3">
        <w:rPr>
          <w:sz w:val="28"/>
          <w:szCs w:val="28"/>
        </w:rPr>
        <w:t>, завершен</w:t>
      </w:r>
      <w:r w:rsidR="00CA15E6" w:rsidRPr="004C45A3">
        <w:rPr>
          <w:sz w:val="28"/>
          <w:szCs w:val="28"/>
        </w:rPr>
        <w:t xml:space="preserve"> капитальный ремонт с перепланировкой внутренних помещений хокк</w:t>
      </w:r>
      <w:r w:rsidR="008B715F" w:rsidRPr="004C45A3">
        <w:rPr>
          <w:sz w:val="28"/>
          <w:szCs w:val="28"/>
        </w:rPr>
        <w:t>ейного корта в г. Грязовце, завершено</w:t>
      </w:r>
      <w:r w:rsidR="00CA15E6" w:rsidRPr="004C45A3">
        <w:rPr>
          <w:sz w:val="28"/>
          <w:szCs w:val="28"/>
        </w:rPr>
        <w:t xml:space="preserve"> строительство </w:t>
      </w:r>
      <w:r w:rsidR="008B715F" w:rsidRPr="004C45A3">
        <w:rPr>
          <w:sz w:val="28"/>
          <w:szCs w:val="28"/>
        </w:rPr>
        <w:t xml:space="preserve">городского </w:t>
      </w:r>
      <w:r w:rsidR="00CA15E6" w:rsidRPr="004C45A3">
        <w:rPr>
          <w:sz w:val="28"/>
          <w:szCs w:val="28"/>
        </w:rPr>
        <w:t>коллектора</w:t>
      </w:r>
      <w:r w:rsidR="008B715F" w:rsidRPr="004C45A3">
        <w:rPr>
          <w:sz w:val="28"/>
          <w:szCs w:val="28"/>
        </w:rPr>
        <w:t xml:space="preserve"> и</w:t>
      </w:r>
      <w:r w:rsidR="00CA15E6" w:rsidRPr="004C45A3">
        <w:rPr>
          <w:sz w:val="28"/>
          <w:szCs w:val="28"/>
        </w:rPr>
        <w:t xml:space="preserve"> второй очереди </w:t>
      </w:r>
      <w:proofErr w:type="spellStart"/>
      <w:r w:rsidR="00CA15E6" w:rsidRPr="004C45A3">
        <w:rPr>
          <w:sz w:val="28"/>
          <w:szCs w:val="28"/>
        </w:rPr>
        <w:t>ФОКа</w:t>
      </w:r>
      <w:proofErr w:type="spellEnd"/>
      <w:r w:rsidR="00CA15E6" w:rsidRPr="004C45A3">
        <w:rPr>
          <w:sz w:val="28"/>
          <w:szCs w:val="28"/>
        </w:rPr>
        <w:t xml:space="preserve"> </w:t>
      </w:r>
      <w:r w:rsidR="008B715F" w:rsidRPr="004C45A3">
        <w:rPr>
          <w:sz w:val="28"/>
          <w:szCs w:val="28"/>
        </w:rPr>
        <w:t>Атлант</w:t>
      </w:r>
      <w:r w:rsidR="00CA15E6" w:rsidRPr="004C45A3">
        <w:rPr>
          <w:sz w:val="28"/>
          <w:szCs w:val="28"/>
        </w:rPr>
        <w:t xml:space="preserve">, </w:t>
      </w:r>
      <w:r w:rsidR="008B715F" w:rsidRPr="004C45A3">
        <w:rPr>
          <w:sz w:val="28"/>
          <w:szCs w:val="28"/>
        </w:rPr>
        <w:t>построены электрические</w:t>
      </w:r>
      <w:r w:rsidR="00CA15E6" w:rsidRPr="004C45A3">
        <w:rPr>
          <w:sz w:val="28"/>
          <w:szCs w:val="28"/>
        </w:rPr>
        <w:t xml:space="preserve"> сет</w:t>
      </w:r>
      <w:r w:rsidR="008B715F" w:rsidRPr="004C45A3">
        <w:rPr>
          <w:sz w:val="28"/>
          <w:szCs w:val="28"/>
        </w:rPr>
        <w:t>и</w:t>
      </w:r>
      <w:r w:rsidR="00CA15E6" w:rsidRPr="004C45A3">
        <w:rPr>
          <w:sz w:val="28"/>
          <w:szCs w:val="28"/>
        </w:rPr>
        <w:t xml:space="preserve"> уличного освещения в д. </w:t>
      </w:r>
      <w:proofErr w:type="spellStart"/>
      <w:r w:rsidR="00CA15E6" w:rsidRPr="004C45A3">
        <w:rPr>
          <w:sz w:val="28"/>
          <w:szCs w:val="28"/>
        </w:rPr>
        <w:t>Пирогово</w:t>
      </w:r>
      <w:proofErr w:type="spellEnd"/>
      <w:r w:rsidR="00CA15E6" w:rsidRPr="004C45A3">
        <w:rPr>
          <w:sz w:val="28"/>
          <w:szCs w:val="28"/>
        </w:rPr>
        <w:t xml:space="preserve">. </w:t>
      </w:r>
    </w:p>
    <w:p w:rsidR="007A2FA2" w:rsidRPr="004C45A3" w:rsidRDefault="004C45A3" w:rsidP="00CC7835">
      <w:pPr>
        <w:jc w:val="both"/>
        <w:rPr>
          <w:sz w:val="28"/>
          <w:szCs w:val="28"/>
        </w:rPr>
      </w:pPr>
      <w:r w:rsidRPr="004C45A3">
        <w:rPr>
          <w:sz w:val="28"/>
          <w:szCs w:val="28"/>
        </w:rPr>
        <w:t>В 2024-2025</w:t>
      </w:r>
      <w:r w:rsidR="00D93C11">
        <w:rPr>
          <w:sz w:val="28"/>
          <w:szCs w:val="28"/>
        </w:rPr>
        <w:t xml:space="preserve"> </w:t>
      </w:r>
      <w:r w:rsidRPr="004C45A3">
        <w:rPr>
          <w:sz w:val="28"/>
          <w:szCs w:val="28"/>
        </w:rPr>
        <w:t>гг</w:t>
      </w:r>
      <w:r w:rsidR="00D93C11">
        <w:rPr>
          <w:sz w:val="28"/>
          <w:szCs w:val="28"/>
        </w:rPr>
        <w:t>.</w:t>
      </w:r>
      <w:r w:rsidRPr="004C45A3">
        <w:rPr>
          <w:sz w:val="28"/>
          <w:szCs w:val="28"/>
        </w:rPr>
        <w:t xml:space="preserve"> на территории рабочего поселка Вохтога намечена реализация проекта «Комплексное развитие рабочего поселка Вохтога </w:t>
      </w:r>
      <w:proofErr w:type="spellStart"/>
      <w:r w:rsidRPr="004C45A3">
        <w:rPr>
          <w:sz w:val="28"/>
          <w:szCs w:val="28"/>
        </w:rPr>
        <w:t>Грязовецкого</w:t>
      </w:r>
      <w:proofErr w:type="spellEnd"/>
      <w:r w:rsidRPr="004C45A3">
        <w:rPr>
          <w:sz w:val="28"/>
          <w:szCs w:val="28"/>
        </w:rPr>
        <w:t xml:space="preserve"> муниципального округа Вологодской области» с объемом финансирования 269127,55 тысяч  рублей. В перечень мероприятий проекта вошли</w:t>
      </w:r>
      <w:r w:rsidR="00DE3F0B">
        <w:rPr>
          <w:sz w:val="28"/>
          <w:szCs w:val="28"/>
        </w:rPr>
        <w:t xml:space="preserve"> 7 объектов социальной сферы и коммунальной инфраструктуры округа. </w:t>
      </w:r>
      <w:r w:rsidR="00BA4FB1" w:rsidRPr="004C45A3">
        <w:rPr>
          <w:sz w:val="28"/>
          <w:szCs w:val="28"/>
        </w:rPr>
        <w:t xml:space="preserve">Все это становиться возможным благодаря активной позиции жителей округа и поддержке </w:t>
      </w:r>
      <w:proofErr w:type="gramStart"/>
      <w:r w:rsidR="00BA4FB1" w:rsidRPr="004C45A3">
        <w:rPr>
          <w:sz w:val="28"/>
          <w:szCs w:val="28"/>
        </w:rPr>
        <w:t>бизнес-сообщества</w:t>
      </w:r>
      <w:proofErr w:type="gramEnd"/>
      <w:r w:rsidR="00BA4FB1" w:rsidRPr="004C45A3">
        <w:rPr>
          <w:sz w:val="28"/>
          <w:szCs w:val="28"/>
        </w:rPr>
        <w:t>.</w:t>
      </w:r>
    </w:p>
    <w:p w:rsidR="001763A7" w:rsidRDefault="00742992" w:rsidP="001763A7">
      <w:pPr>
        <w:jc w:val="both"/>
        <w:rPr>
          <w:sz w:val="28"/>
          <w:szCs w:val="28"/>
        </w:rPr>
      </w:pPr>
      <w:r w:rsidRPr="009E3A53">
        <w:rPr>
          <w:sz w:val="28"/>
          <w:szCs w:val="28"/>
        </w:rPr>
        <w:t>В 202</w:t>
      </w:r>
      <w:r w:rsidR="009E3A53" w:rsidRPr="009E3A53">
        <w:rPr>
          <w:sz w:val="28"/>
          <w:szCs w:val="28"/>
        </w:rPr>
        <w:t>4</w:t>
      </w:r>
      <w:r w:rsidRPr="009E3A53">
        <w:rPr>
          <w:sz w:val="28"/>
          <w:szCs w:val="28"/>
        </w:rPr>
        <w:t xml:space="preserve"> году </w:t>
      </w:r>
      <w:proofErr w:type="spellStart"/>
      <w:r w:rsidRPr="009E3A53">
        <w:rPr>
          <w:sz w:val="28"/>
          <w:szCs w:val="28"/>
        </w:rPr>
        <w:t>Грязовецкий</w:t>
      </w:r>
      <w:proofErr w:type="spellEnd"/>
      <w:r w:rsidRPr="009E3A53">
        <w:rPr>
          <w:sz w:val="28"/>
          <w:szCs w:val="28"/>
        </w:rPr>
        <w:t xml:space="preserve"> округ продолжит реализовывать мероприятия федеральных и региональных программ, ремонтировать школы, объекты культуры и спорта, </w:t>
      </w:r>
      <w:r w:rsidR="009E3A53" w:rsidRPr="009E3A53">
        <w:rPr>
          <w:sz w:val="28"/>
          <w:szCs w:val="28"/>
        </w:rPr>
        <w:t>коммунальной инфраструктуры</w:t>
      </w:r>
      <w:r w:rsidR="00D93C11">
        <w:rPr>
          <w:sz w:val="28"/>
          <w:szCs w:val="28"/>
        </w:rPr>
        <w:t>,</w:t>
      </w:r>
      <w:r w:rsidR="009E3A53" w:rsidRPr="009E3A53">
        <w:rPr>
          <w:sz w:val="28"/>
          <w:szCs w:val="28"/>
        </w:rPr>
        <w:t xml:space="preserve"> </w:t>
      </w:r>
      <w:r w:rsidRPr="009E3A53">
        <w:rPr>
          <w:sz w:val="28"/>
          <w:szCs w:val="28"/>
        </w:rPr>
        <w:t xml:space="preserve">оказывать </w:t>
      </w:r>
      <w:proofErr w:type="spellStart"/>
      <w:r w:rsidRPr="009E3A53">
        <w:rPr>
          <w:sz w:val="28"/>
          <w:szCs w:val="28"/>
        </w:rPr>
        <w:t>грязовчанам</w:t>
      </w:r>
      <w:proofErr w:type="spellEnd"/>
      <w:r w:rsidRPr="009E3A53">
        <w:rPr>
          <w:sz w:val="28"/>
          <w:szCs w:val="28"/>
        </w:rPr>
        <w:t xml:space="preserve"> </w:t>
      </w:r>
      <w:r w:rsidR="00E20E80" w:rsidRPr="009E3A53">
        <w:rPr>
          <w:sz w:val="28"/>
          <w:szCs w:val="28"/>
        </w:rPr>
        <w:t xml:space="preserve">меры </w:t>
      </w:r>
      <w:r w:rsidRPr="009E3A53">
        <w:rPr>
          <w:sz w:val="28"/>
          <w:szCs w:val="28"/>
        </w:rPr>
        <w:t xml:space="preserve">социальные поддержки. </w:t>
      </w:r>
    </w:p>
    <w:p w:rsidR="00FC2753" w:rsidRPr="00AF645E" w:rsidRDefault="00FC2753" w:rsidP="00240760">
      <w:pPr>
        <w:tabs>
          <w:tab w:val="left" w:pos="588"/>
        </w:tabs>
        <w:rPr>
          <w:rFonts w:cs="Times New Roman"/>
          <w:b/>
          <w:sz w:val="28"/>
          <w:szCs w:val="28"/>
          <w:u w:val="single"/>
        </w:rPr>
      </w:pPr>
      <w:r w:rsidRPr="00AF645E">
        <w:rPr>
          <w:rFonts w:cs="Times New Roman"/>
          <w:b/>
          <w:sz w:val="28"/>
          <w:szCs w:val="28"/>
          <w:u w:val="single"/>
        </w:rPr>
        <w:t>Демографическая</w:t>
      </w:r>
      <w:r w:rsidR="00053383" w:rsidRPr="00AF645E">
        <w:rPr>
          <w:rFonts w:cs="Times New Roman"/>
          <w:b/>
          <w:sz w:val="28"/>
          <w:szCs w:val="28"/>
          <w:u w:val="single"/>
        </w:rPr>
        <w:t xml:space="preserve"> </w:t>
      </w:r>
      <w:r w:rsidRPr="00AF645E">
        <w:rPr>
          <w:rFonts w:cs="Times New Roman"/>
          <w:b/>
          <w:sz w:val="28"/>
          <w:szCs w:val="28"/>
          <w:u w:val="single"/>
        </w:rPr>
        <w:t>ситуация</w:t>
      </w:r>
    </w:p>
    <w:p w:rsidR="00497B24" w:rsidRPr="00AF645E" w:rsidRDefault="00862EF3" w:rsidP="00497B24">
      <w:pPr>
        <w:tabs>
          <w:tab w:val="left" w:pos="588"/>
        </w:tabs>
        <w:jc w:val="both"/>
        <w:rPr>
          <w:rFonts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878400" behindDoc="0" locked="0" layoutInCell="1" allowOverlap="1" wp14:anchorId="4B36CB80" wp14:editId="1029DDE5">
            <wp:simplePos x="0" y="0"/>
            <wp:positionH relativeFrom="column">
              <wp:posOffset>2938780</wp:posOffset>
            </wp:positionH>
            <wp:positionV relativeFrom="paragraph">
              <wp:posOffset>508000</wp:posOffset>
            </wp:positionV>
            <wp:extent cx="3038475" cy="1685925"/>
            <wp:effectExtent l="0" t="0" r="9525" b="9525"/>
            <wp:wrapSquare wrapText="bothSides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557" w:rsidRPr="00AF645E">
        <w:rPr>
          <w:sz w:val="28"/>
          <w:szCs w:val="28"/>
        </w:rPr>
        <w:t xml:space="preserve">По результатам проведенной в 2021 году </w:t>
      </w:r>
      <w:r w:rsidR="007E0A71" w:rsidRPr="00AF645E">
        <w:rPr>
          <w:sz w:val="28"/>
          <w:szCs w:val="28"/>
        </w:rPr>
        <w:t>Всероссийской переписи населения</w:t>
      </w:r>
      <w:r w:rsidR="00E43557" w:rsidRPr="00AF645E">
        <w:rPr>
          <w:sz w:val="28"/>
          <w:szCs w:val="28"/>
        </w:rPr>
        <w:t xml:space="preserve"> численность жителей в </w:t>
      </w:r>
      <w:proofErr w:type="spellStart"/>
      <w:r w:rsidR="00E43557" w:rsidRPr="00AF645E">
        <w:rPr>
          <w:sz w:val="28"/>
          <w:szCs w:val="28"/>
        </w:rPr>
        <w:t>Грязовецком</w:t>
      </w:r>
      <w:proofErr w:type="spellEnd"/>
      <w:r w:rsidR="00E43557" w:rsidRPr="00AF645E">
        <w:rPr>
          <w:sz w:val="28"/>
          <w:szCs w:val="28"/>
        </w:rPr>
        <w:t xml:space="preserve"> муниципальном округе увеличилась на 778 человек и составила на 1 января 2022 года</w:t>
      </w:r>
      <w:r w:rsidR="007E0A71" w:rsidRPr="00AF645E">
        <w:rPr>
          <w:sz w:val="28"/>
          <w:szCs w:val="28"/>
        </w:rPr>
        <w:t xml:space="preserve"> 32472 человек</w:t>
      </w:r>
      <w:r w:rsidR="00B011A6" w:rsidRPr="00AF645E">
        <w:rPr>
          <w:sz w:val="28"/>
          <w:szCs w:val="28"/>
        </w:rPr>
        <w:t>а</w:t>
      </w:r>
      <w:r w:rsidR="007E0A71" w:rsidRPr="00AF645E">
        <w:rPr>
          <w:sz w:val="28"/>
          <w:szCs w:val="28"/>
        </w:rPr>
        <w:t xml:space="preserve">. </w:t>
      </w:r>
    </w:p>
    <w:p w:rsidR="00F3339D" w:rsidRPr="00AF645E" w:rsidRDefault="007E0A71" w:rsidP="007E0A71">
      <w:pPr>
        <w:jc w:val="both"/>
        <w:rPr>
          <w:sz w:val="28"/>
          <w:szCs w:val="28"/>
        </w:rPr>
      </w:pPr>
      <w:r w:rsidRPr="00AF645E">
        <w:rPr>
          <w:sz w:val="28"/>
          <w:szCs w:val="28"/>
        </w:rPr>
        <w:t xml:space="preserve">На протяжении последних лет численность населения </w:t>
      </w:r>
      <w:r w:rsidR="002C79D9" w:rsidRPr="00AF645E">
        <w:rPr>
          <w:sz w:val="28"/>
          <w:szCs w:val="28"/>
        </w:rPr>
        <w:t xml:space="preserve">округа </w:t>
      </w:r>
      <w:r w:rsidR="00AF645E" w:rsidRPr="00AF645E">
        <w:rPr>
          <w:sz w:val="28"/>
          <w:szCs w:val="28"/>
        </w:rPr>
        <w:t>ежегодно сокращается</w:t>
      </w:r>
      <w:r w:rsidR="00F3339D" w:rsidRPr="00AF645E">
        <w:rPr>
          <w:sz w:val="28"/>
          <w:szCs w:val="28"/>
        </w:rPr>
        <w:t xml:space="preserve">. </w:t>
      </w:r>
      <w:r w:rsidR="00F313F8">
        <w:rPr>
          <w:sz w:val="28"/>
          <w:szCs w:val="28"/>
        </w:rPr>
        <w:t>Ч</w:t>
      </w:r>
      <w:r w:rsidR="00F3339D" w:rsidRPr="00AF645E">
        <w:rPr>
          <w:sz w:val="28"/>
          <w:szCs w:val="28"/>
        </w:rPr>
        <w:t>исленность населения в округе</w:t>
      </w:r>
      <w:r w:rsidR="00AF645E" w:rsidRPr="00AF645E">
        <w:rPr>
          <w:sz w:val="28"/>
          <w:szCs w:val="28"/>
        </w:rPr>
        <w:t xml:space="preserve"> на 01.01.2024 года </w:t>
      </w:r>
      <w:r w:rsidR="00AF645E" w:rsidRPr="002E462D">
        <w:rPr>
          <w:sz w:val="28"/>
          <w:szCs w:val="28"/>
        </w:rPr>
        <w:t>снизи</w:t>
      </w:r>
      <w:r w:rsidR="00EF6181">
        <w:rPr>
          <w:sz w:val="28"/>
          <w:szCs w:val="28"/>
        </w:rPr>
        <w:t>лась</w:t>
      </w:r>
      <w:r w:rsidR="00AF645E" w:rsidRPr="002E462D">
        <w:rPr>
          <w:sz w:val="28"/>
          <w:szCs w:val="28"/>
        </w:rPr>
        <w:t xml:space="preserve"> на </w:t>
      </w:r>
      <w:r w:rsidR="00F313F8">
        <w:rPr>
          <w:sz w:val="28"/>
          <w:szCs w:val="28"/>
        </w:rPr>
        <w:t xml:space="preserve">418 </w:t>
      </w:r>
      <w:r w:rsidR="00AF645E" w:rsidRPr="002E462D">
        <w:rPr>
          <w:sz w:val="28"/>
          <w:szCs w:val="28"/>
        </w:rPr>
        <w:t>человек</w:t>
      </w:r>
      <w:r w:rsidR="00F3339D" w:rsidRPr="002E462D">
        <w:rPr>
          <w:sz w:val="28"/>
          <w:szCs w:val="28"/>
        </w:rPr>
        <w:t xml:space="preserve"> </w:t>
      </w:r>
      <w:r w:rsidR="004B4CEC">
        <w:rPr>
          <w:sz w:val="28"/>
          <w:szCs w:val="28"/>
        </w:rPr>
        <w:t xml:space="preserve">и </w:t>
      </w:r>
      <w:r w:rsidR="00F3339D" w:rsidRPr="002E462D">
        <w:rPr>
          <w:sz w:val="28"/>
          <w:szCs w:val="28"/>
        </w:rPr>
        <w:t>состави</w:t>
      </w:r>
      <w:r w:rsidR="004B4CEC">
        <w:rPr>
          <w:sz w:val="28"/>
          <w:szCs w:val="28"/>
        </w:rPr>
        <w:t>ла</w:t>
      </w:r>
      <w:r w:rsidR="00F3339D" w:rsidRPr="002E462D">
        <w:rPr>
          <w:sz w:val="28"/>
          <w:szCs w:val="28"/>
        </w:rPr>
        <w:t xml:space="preserve"> </w:t>
      </w:r>
      <w:r w:rsidR="00AF645E" w:rsidRPr="002E462D">
        <w:rPr>
          <w:sz w:val="28"/>
          <w:szCs w:val="28"/>
        </w:rPr>
        <w:t>31</w:t>
      </w:r>
      <w:r w:rsidR="001F37FC">
        <w:rPr>
          <w:sz w:val="28"/>
          <w:szCs w:val="28"/>
        </w:rPr>
        <w:t>660</w:t>
      </w:r>
      <w:r w:rsidR="005A7F26" w:rsidRPr="00AF645E">
        <w:rPr>
          <w:sz w:val="28"/>
          <w:szCs w:val="28"/>
        </w:rPr>
        <w:t xml:space="preserve"> </w:t>
      </w:r>
      <w:r w:rsidR="00F3339D" w:rsidRPr="00AF645E">
        <w:rPr>
          <w:sz w:val="28"/>
          <w:szCs w:val="28"/>
        </w:rPr>
        <w:t>человек</w:t>
      </w:r>
      <w:r w:rsidR="00EF6181">
        <w:rPr>
          <w:sz w:val="28"/>
          <w:szCs w:val="28"/>
        </w:rPr>
        <w:t>а</w:t>
      </w:r>
      <w:r w:rsidR="00F3339D" w:rsidRPr="00AF645E">
        <w:rPr>
          <w:sz w:val="28"/>
          <w:szCs w:val="28"/>
        </w:rPr>
        <w:t>:</w:t>
      </w:r>
      <w:r w:rsidRPr="00AF645E">
        <w:rPr>
          <w:sz w:val="28"/>
          <w:szCs w:val="28"/>
        </w:rPr>
        <w:t xml:space="preserve"> </w:t>
      </w:r>
      <w:r w:rsidR="00F3339D" w:rsidRPr="00AF645E">
        <w:rPr>
          <w:sz w:val="28"/>
          <w:szCs w:val="28"/>
        </w:rPr>
        <w:t xml:space="preserve">естественная убыль </w:t>
      </w:r>
      <w:r w:rsidR="003526C5">
        <w:rPr>
          <w:sz w:val="28"/>
          <w:szCs w:val="28"/>
        </w:rPr>
        <w:t>состави</w:t>
      </w:r>
      <w:r w:rsidR="00EF6181">
        <w:rPr>
          <w:sz w:val="28"/>
          <w:szCs w:val="28"/>
        </w:rPr>
        <w:t>ла</w:t>
      </w:r>
      <w:r w:rsidR="003526C5">
        <w:rPr>
          <w:sz w:val="28"/>
          <w:szCs w:val="28"/>
        </w:rPr>
        <w:t xml:space="preserve"> </w:t>
      </w:r>
      <w:r w:rsidR="00AF645E" w:rsidRPr="00AF645E">
        <w:rPr>
          <w:sz w:val="28"/>
          <w:szCs w:val="28"/>
        </w:rPr>
        <w:t>2</w:t>
      </w:r>
      <w:r w:rsidR="001F37FC">
        <w:rPr>
          <w:sz w:val="28"/>
          <w:szCs w:val="28"/>
        </w:rPr>
        <w:t>73</w:t>
      </w:r>
      <w:r w:rsidR="00F3339D" w:rsidRPr="00AF645E">
        <w:rPr>
          <w:sz w:val="28"/>
          <w:szCs w:val="28"/>
        </w:rPr>
        <w:t xml:space="preserve"> </w:t>
      </w:r>
      <w:r w:rsidR="00F3339D" w:rsidRPr="002E462D">
        <w:rPr>
          <w:sz w:val="28"/>
          <w:szCs w:val="28"/>
        </w:rPr>
        <w:t>человек, миграционн</w:t>
      </w:r>
      <w:r w:rsidR="00AF645E" w:rsidRPr="002E462D">
        <w:rPr>
          <w:sz w:val="28"/>
          <w:szCs w:val="28"/>
        </w:rPr>
        <w:t xml:space="preserve">ая </w:t>
      </w:r>
      <w:r w:rsidR="00F313F8">
        <w:rPr>
          <w:sz w:val="28"/>
          <w:szCs w:val="28"/>
        </w:rPr>
        <w:t>145</w:t>
      </w:r>
      <w:r w:rsidR="00F3339D" w:rsidRPr="002E462D">
        <w:rPr>
          <w:sz w:val="28"/>
          <w:szCs w:val="28"/>
        </w:rPr>
        <w:t xml:space="preserve"> человек.</w:t>
      </w:r>
      <w:r w:rsidR="00F3339D" w:rsidRPr="00AF645E">
        <w:rPr>
          <w:sz w:val="28"/>
          <w:szCs w:val="28"/>
        </w:rPr>
        <w:t xml:space="preserve"> </w:t>
      </w:r>
    </w:p>
    <w:p w:rsidR="001A2073" w:rsidRDefault="002E462D" w:rsidP="002E462D">
      <w:pPr>
        <w:tabs>
          <w:tab w:val="left" w:pos="600"/>
        </w:tabs>
        <w:jc w:val="both"/>
        <w:rPr>
          <w:rFonts w:cs="Times New Roman"/>
          <w:sz w:val="28"/>
          <w:szCs w:val="28"/>
        </w:rPr>
      </w:pPr>
      <w:r w:rsidRPr="00CC15F8">
        <w:rPr>
          <w:rFonts w:cs="Times New Roman"/>
          <w:sz w:val="28"/>
          <w:szCs w:val="28"/>
        </w:rPr>
        <w:t>Второй год подряд в округе наблюдается снижение смертности (в 2021 году умерло 692 человек</w:t>
      </w:r>
      <w:r w:rsidR="00D93C11">
        <w:rPr>
          <w:rFonts w:cs="Times New Roman"/>
          <w:sz w:val="28"/>
          <w:szCs w:val="28"/>
        </w:rPr>
        <w:t>а</w:t>
      </w:r>
      <w:r w:rsidRPr="00CC15F8">
        <w:rPr>
          <w:rFonts w:cs="Times New Roman"/>
          <w:sz w:val="28"/>
          <w:szCs w:val="28"/>
        </w:rPr>
        <w:t xml:space="preserve">, в 2022 году – 532 человека), в 2023 году смертность </w:t>
      </w:r>
      <w:r w:rsidR="00F313F8">
        <w:rPr>
          <w:rFonts w:cs="Times New Roman"/>
          <w:sz w:val="28"/>
          <w:szCs w:val="28"/>
        </w:rPr>
        <w:t>составила 51</w:t>
      </w:r>
      <w:r w:rsidR="003E2149">
        <w:rPr>
          <w:rFonts w:cs="Times New Roman"/>
          <w:sz w:val="28"/>
          <w:szCs w:val="28"/>
        </w:rPr>
        <w:t>5</w:t>
      </w:r>
      <w:r w:rsidRPr="00CC15F8">
        <w:rPr>
          <w:rFonts w:cs="Times New Roman"/>
          <w:sz w:val="28"/>
          <w:szCs w:val="28"/>
        </w:rPr>
        <w:t xml:space="preserve"> человек</w:t>
      </w:r>
      <w:r w:rsidR="00F313F8">
        <w:rPr>
          <w:rFonts w:cs="Times New Roman"/>
          <w:sz w:val="28"/>
          <w:szCs w:val="28"/>
        </w:rPr>
        <w:t>.</w:t>
      </w:r>
    </w:p>
    <w:p w:rsidR="002E462D" w:rsidRPr="002E462D" w:rsidRDefault="00307B7B" w:rsidP="002E462D">
      <w:pPr>
        <w:tabs>
          <w:tab w:val="left" w:pos="600"/>
        </w:tabs>
        <w:jc w:val="both"/>
        <w:rPr>
          <w:rFonts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81472" behindDoc="0" locked="0" layoutInCell="1" allowOverlap="1" wp14:anchorId="16C82C87" wp14:editId="1860F144">
            <wp:simplePos x="0" y="0"/>
            <wp:positionH relativeFrom="column">
              <wp:posOffset>2263140</wp:posOffset>
            </wp:positionH>
            <wp:positionV relativeFrom="paragraph">
              <wp:posOffset>241935</wp:posOffset>
            </wp:positionV>
            <wp:extent cx="3714750" cy="2114550"/>
            <wp:effectExtent l="0" t="0" r="19050" b="19050"/>
            <wp:wrapSquare wrapText="bothSides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462D" w:rsidRPr="002E462D">
        <w:rPr>
          <w:rFonts w:cs="Times New Roman"/>
          <w:sz w:val="28"/>
          <w:szCs w:val="28"/>
        </w:rPr>
        <w:t xml:space="preserve">В связи с низким уровнем рождаемости в последние два десятилетия возрастает уровень демографической нагрузки на трудоспособное население. На 1000 жителей трудоспособного возраста приходится </w:t>
      </w:r>
      <w:r w:rsidR="00EF6181">
        <w:rPr>
          <w:rFonts w:cs="Times New Roman"/>
          <w:sz w:val="28"/>
          <w:szCs w:val="28"/>
        </w:rPr>
        <w:t>777</w:t>
      </w:r>
      <w:r w:rsidR="002E462D" w:rsidRPr="002E462D">
        <w:rPr>
          <w:rFonts w:cs="Times New Roman"/>
          <w:sz w:val="28"/>
          <w:szCs w:val="28"/>
        </w:rPr>
        <w:t xml:space="preserve"> нетрудоспособного возраста, из них лишь 4</w:t>
      </w:r>
      <w:r w:rsidR="00EF6181">
        <w:rPr>
          <w:rFonts w:cs="Times New Roman"/>
          <w:sz w:val="28"/>
          <w:szCs w:val="28"/>
        </w:rPr>
        <w:t>3</w:t>
      </w:r>
      <w:r w:rsidR="002E462D" w:rsidRPr="002E462D">
        <w:rPr>
          <w:rFonts w:cs="Times New Roman"/>
          <w:sz w:val="28"/>
          <w:szCs w:val="28"/>
        </w:rPr>
        <w:t xml:space="preserve"> % дети.</w:t>
      </w:r>
    </w:p>
    <w:p w:rsidR="002E462D" w:rsidRDefault="002E462D" w:rsidP="002E462D">
      <w:pPr>
        <w:tabs>
          <w:tab w:val="left" w:pos="600"/>
        </w:tabs>
        <w:jc w:val="both"/>
        <w:rPr>
          <w:rFonts w:cs="Times New Roman"/>
          <w:sz w:val="28"/>
          <w:szCs w:val="28"/>
        </w:rPr>
      </w:pPr>
      <w:r w:rsidRPr="002E462D">
        <w:rPr>
          <w:rFonts w:cs="Times New Roman"/>
          <w:sz w:val="28"/>
          <w:szCs w:val="28"/>
        </w:rPr>
        <w:t xml:space="preserve">Меры по улучшению демографической ситуации, заложенные в национальные и региональные проекты, в комплексе с </w:t>
      </w:r>
      <w:r w:rsidRPr="002E462D">
        <w:rPr>
          <w:rFonts w:cs="Times New Roman"/>
          <w:sz w:val="28"/>
          <w:szCs w:val="28"/>
        </w:rPr>
        <w:lastRenderedPageBreak/>
        <w:t xml:space="preserve">улучшением качества предоставляемых услуг населению в социальной сфере, сфере ЖКХ и благоустройства позволят улучшить существующую ситуацию – снизить естественную убыль и получить миграционный прирост. На решение этих вопросов была направлена работа органов местного самоуправления </w:t>
      </w:r>
      <w:proofErr w:type="spellStart"/>
      <w:r w:rsidRPr="002E462D">
        <w:rPr>
          <w:rFonts w:cs="Times New Roman"/>
          <w:sz w:val="28"/>
          <w:szCs w:val="28"/>
        </w:rPr>
        <w:t>Грязовецкого</w:t>
      </w:r>
      <w:proofErr w:type="spellEnd"/>
      <w:r w:rsidRPr="002E462D">
        <w:rPr>
          <w:rFonts w:cs="Times New Roman"/>
          <w:sz w:val="28"/>
          <w:szCs w:val="28"/>
        </w:rPr>
        <w:t xml:space="preserve"> муниципального округа.</w:t>
      </w:r>
    </w:p>
    <w:p w:rsidR="00FC2753" w:rsidRPr="00A862CC" w:rsidRDefault="002E462D" w:rsidP="002E462D">
      <w:pPr>
        <w:tabs>
          <w:tab w:val="left" w:pos="600"/>
        </w:tabs>
        <w:rPr>
          <w:rFonts w:cs="Times New Roman"/>
          <w:b/>
          <w:spacing w:val="-5"/>
          <w:sz w:val="28"/>
          <w:szCs w:val="28"/>
          <w:u w:val="single"/>
        </w:rPr>
      </w:pPr>
      <w:r w:rsidRPr="002E462D">
        <w:rPr>
          <w:sz w:val="28"/>
          <w:szCs w:val="28"/>
        </w:rPr>
        <w:t xml:space="preserve"> </w:t>
      </w:r>
      <w:r w:rsidR="00F230F1" w:rsidRPr="00A862CC">
        <w:rPr>
          <w:rFonts w:cs="Times New Roman"/>
          <w:b/>
          <w:spacing w:val="-5"/>
          <w:sz w:val="28"/>
          <w:szCs w:val="28"/>
          <w:u w:val="single"/>
        </w:rPr>
        <w:t>Экономический потенциал округа</w:t>
      </w:r>
    </w:p>
    <w:p w:rsidR="003C53F3" w:rsidRPr="00A862CC" w:rsidRDefault="003C53F3" w:rsidP="009A7A93">
      <w:pPr>
        <w:tabs>
          <w:tab w:val="left" w:pos="600"/>
        </w:tabs>
        <w:jc w:val="right"/>
        <w:rPr>
          <w:rFonts w:cs="Times New Roman"/>
          <w:b/>
          <w:i/>
          <w:spacing w:val="-5"/>
          <w:sz w:val="28"/>
          <w:szCs w:val="28"/>
          <w:u w:val="single"/>
        </w:rPr>
      </w:pPr>
      <w:r w:rsidRPr="00A862CC">
        <w:rPr>
          <w:rFonts w:cs="Times New Roman"/>
          <w:b/>
          <w:i/>
          <w:spacing w:val="-5"/>
          <w:sz w:val="28"/>
          <w:szCs w:val="28"/>
          <w:u w:val="single"/>
        </w:rPr>
        <w:t>Промышленное производство</w:t>
      </w:r>
    </w:p>
    <w:p w:rsidR="00FF71C0" w:rsidRPr="00A862CC" w:rsidRDefault="00FF71C0" w:rsidP="00F44FB0">
      <w:pPr>
        <w:jc w:val="both"/>
        <w:rPr>
          <w:rFonts w:cs="Times New Roman"/>
          <w:sz w:val="28"/>
          <w:szCs w:val="28"/>
        </w:rPr>
      </w:pPr>
      <w:r w:rsidRPr="00A862CC">
        <w:rPr>
          <w:rFonts w:cs="Times New Roman"/>
          <w:sz w:val="28"/>
          <w:szCs w:val="28"/>
        </w:rPr>
        <w:t xml:space="preserve">В существующих условиях наша общая задача сохранить стабильную работу экономики </w:t>
      </w:r>
      <w:proofErr w:type="spellStart"/>
      <w:r w:rsidRPr="00A862CC">
        <w:rPr>
          <w:rFonts w:cs="Times New Roman"/>
          <w:sz w:val="28"/>
          <w:szCs w:val="28"/>
        </w:rPr>
        <w:t>Грязовецкого</w:t>
      </w:r>
      <w:proofErr w:type="spellEnd"/>
      <w:r w:rsidRPr="00A862CC">
        <w:rPr>
          <w:rFonts w:cs="Times New Roman"/>
          <w:sz w:val="28"/>
          <w:szCs w:val="28"/>
        </w:rPr>
        <w:t xml:space="preserve"> муниципального округа, которая на протяжении ряда лет показывала хорошие результаты.</w:t>
      </w:r>
      <w:r w:rsidR="009A57F5" w:rsidRPr="009A57F5">
        <w:rPr>
          <w:noProof/>
          <w:lang w:eastAsia="ru-RU"/>
        </w:rPr>
        <w:t xml:space="preserve"> </w:t>
      </w:r>
    </w:p>
    <w:p w:rsidR="002F3BD9" w:rsidRDefault="009A57F5" w:rsidP="000D0F30">
      <w:pPr>
        <w:tabs>
          <w:tab w:val="left" w:pos="600"/>
        </w:tabs>
        <w:jc w:val="both"/>
      </w:pPr>
      <w:r>
        <w:rPr>
          <w:noProof/>
          <w:lang w:eastAsia="ru-RU"/>
        </w:rPr>
        <w:drawing>
          <wp:anchor distT="0" distB="0" distL="114300" distR="114300" simplePos="0" relativeHeight="251879424" behindDoc="0" locked="0" layoutInCell="1" allowOverlap="1" wp14:anchorId="094B0C07" wp14:editId="1F190C83">
            <wp:simplePos x="0" y="0"/>
            <wp:positionH relativeFrom="column">
              <wp:posOffset>2853690</wp:posOffset>
            </wp:positionH>
            <wp:positionV relativeFrom="paragraph">
              <wp:posOffset>68580</wp:posOffset>
            </wp:positionV>
            <wp:extent cx="3190875" cy="1800225"/>
            <wp:effectExtent l="0" t="0" r="9525" b="9525"/>
            <wp:wrapSquare wrapText="bothSides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862CC" w:rsidRPr="00A862CC">
        <w:rPr>
          <w:rFonts w:cs="Times New Roman"/>
          <w:sz w:val="28"/>
          <w:szCs w:val="28"/>
        </w:rPr>
        <w:t>Бюджетообразующими</w:t>
      </w:r>
      <w:proofErr w:type="spellEnd"/>
      <w:r w:rsidR="00A862CC" w:rsidRPr="00A862CC">
        <w:rPr>
          <w:rFonts w:cs="Times New Roman"/>
          <w:sz w:val="28"/>
          <w:szCs w:val="28"/>
        </w:rPr>
        <w:t xml:space="preserve"> предприятиями округа являются ООО «</w:t>
      </w:r>
      <w:proofErr w:type="spellStart"/>
      <w:r w:rsidR="00A862CC" w:rsidRPr="00A862CC">
        <w:rPr>
          <w:rFonts w:cs="Times New Roman"/>
          <w:sz w:val="28"/>
          <w:szCs w:val="28"/>
        </w:rPr>
        <w:t>ВохтогаЛесДрев</w:t>
      </w:r>
      <w:proofErr w:type="spellEnd"/>
      <w:r w:rsidR="00A862CC" w:rsidRPr="00A862CC">
        <w:rPr>
          <w:rFonts w:cs="Times New Roman"/>
          <w:sz w:val="28"/>
          <w:szCs w:val="28"/>
        </w:rPr>
        <w:t xml:space="preserve">», ОАО «Северное Молоко», ПАО </w:t>
      </w:r>
      <w:proofErr w:type="spellStart"/>
      <w:r w:rsidR="00A862CC" w:rsidRPr="00A862CC">
        <w:rPr>
          <w:rFonts w:cs="Times New Roman"/>
          <w:sz w:val="28"/>
          <w:szCs w:val="28"/>
        </w:rPr>
        <w:t>Племзавод</w:t>
      </w:r>
      <w:proofErr w:type="spellEnd"/>
      <w:r w:rsidR="00A862CC" w:rsidRPr="00A862CC">
        <w:rPr>
          <w:rFonts w:cs="Times New Roman"/>
          <w:sz w:val="28"/>
          <w:szCs w:val="28"/>
        </w:rPr>
        <w:t xml:space="preserve"> «Заря», </w:t>
      </w:r>
      <w:proofErr w:type="spellStart"/>
      <w:r w:rsidR="00A862CC" w:rsidRPr="00A862CC">
        <w:rPr>
          <w:rFonts w:cs="Times New Roman"/>
          <w:sz w:val="28"/>
          <w:szCs w:val="28"/>
        </w:rPr>
        <w:t>Грязовецкое</w:t>
      </w:r>
      <w:proofErr w:type="spellEnd"/>
      <w:r w:rsidR="00A862CC" w:rsidRPr="00A862CC">
        <w:rPr>
          <w:rFonts w:cs="Times New Roman"/>
          <w:sz w:val="28"/>
          <w:szCs w:val="28"/>
        </w:rPr>
        <w:t xml:space="preserve"> ЛПУ МГ ФЛ ООО «Газпром </w:t>
      </w:r>
      <w:proofErr w:type="spellStart"/>
      <w:r w:rsidR="00A862CC" w:rsidRPr="00A862CC">
        <w:rPr>
          <w:rFonts w:cs="Times New Roman"/>
          <w:sz w:val="28"/>
          <w:szCs w:val="28"/>
        </w:rPr>
        <w:t>трансгаз</w:t>
      </w:r>
      <w:proofErr w:type="spellEnd"/>
      <w:r w:rsidR="00A862CC" w:rsidRPr="00A862CC">
        <w:rPr>
          <w:rFonts w:cs="Times New Roman"/>
          <w:sz w:val="28"/>
          <w:szCs w:val="28"/>
        </w:rPr>
        <w:t xml:space="preserve"> Ухта». </w:t>
      </w:r>
      <w:r w:rsidR="00EF6181">
        <w:rPr>
          <w:rFonts w:cs="Times New Roman"/>
          <w:sz w:val="28"/>
          <w:szCs w:val="28"/>
        </w:rPr>
        <w:t>О</w:t>
      </w:r>
      <w:r w:rsidR="00AE22E7" w:rsidRPr="00311B4E">
        <w:rPr>
          <w:rFonts w:cs="Times New Roman"/>
          <w:sz w:val="28"/>
          <w:szCs w:val="28"/>
        </w:rPr>
        <w:t xml:space="preserve">бъем отгруженных товаров, работ и услуг промышленных производств по крупным и средним предприятиям </w:t>
      </w:r>
      <w:r w:rsidR="001D1555" w:rsidRPr="00311B4E">
        <w:rPr>
          <w:rFonts w:cs="Times New Roman"/>
          <w:sz w:val="28"/>
          <w:szCs w:val="28"/>
        </w:rPr>
        <w:t>округа</w:t>
      </w:r>
      <w:r w:rsidR="00AE22E7" w:rsidRPr="00311B4E">
        <w:rPr>
          <w:rFonts w:cs="Times New Roman"/>
          <w:sz w:val="28"/>
          <w:szCs w:val="28"/>
        </w:rPr>
        <w:t xml:space="preserve"> состави</w:t>
      </w:r>
      <w:r w:rsidR="00EF6181">
        <w:rPr>
          <w:rFonts w:cs="Times New Roman"/>
          <w:sz w:val="28"/>
          <w:szCs w:val="28"/>
        </w:rPr>
        <w:t>л</w:t>
      </w:r>
      <w:r w:rsidR="00AE22E7" w:rsidRPr="00311B4E">
        <w:rPr>
          <w:rFonts w:cs="Times New Roman"/>
          <w:sz w:val="28"/>
          <w:szCs w:val="28"/>
        </w:rPr>
        <w:t xml:space="preserve"> </w:t>
      </w:r>
      <w:r w:rsidR="00311B4E" w:rsidRPr="00311B4E">
        <w:rPr>
          <w:rFonts w:cs="Times New Roman"/>
          <w:sz w:val="28"/>
          <w:szCs w:val="28"/>
        </w:rPr>
        <w:t>1</w:t>
      </w:r>
      <w:r w:rsidR="00EF6181">
        <w:rPr>
          <w:rFonts w:cs="Times New Roman"/>
          <w:sz w:val="28"/>
          <w:szCs w:val="28"/>
        </w:rPr>
        <w:t>2672,4</w:t>
      </w:r>
      <w:r w:rsidR="00AE22E7" w:rsidRPr="00311B4E">
        <w:rPr>
          <w:rFonts w:cs="Times New Roman"/>
          <w:sz w:val="28"/>
          <w:szCs w:val="28"/>
        </w:rPr>
        <w:t xml:space="preserve"> </w:t>
      </w:r>
      <w:proofErr w:type="gramStart"/>
      <w:r w:rsidR="00AE22E7" w:rsidRPr="00311B4E">
        <w:rPr>
          <w:rFonts w:cs="Times New Roman"/>
          <w:sz w:val="28"/>
          <w:szCs w:val="28"/>
        </w:rPr>
        <w:t>млн</w:t>
      </w:r>
      <w:proofErr w:type="gramEnd"/>
      <w:r w:rsidR="00AE22E7" w:rsidRPr="00311B4E">
        <w:rPr>
          <w:rFonts w:cs="Times New Roman"/>
          <w:sz w:val="28"/>
          <w:szCs w:val="28"/>
        </w:rPr>
        <w:t xml:space="preserve"> рублей</w:t>
      </w:r>
      <w:r w:rsidR="00EF6181">
        <w:rPr>
          <w:rFonts w:cs="Times New Roman"/>
          <w:sz w:val="28"/>
          <w:szCs w:val="28"/>
        </w:rPr>
        <w:t xml:space="preserve">, 96% к уровню </w:t>
      </w:r>
      <w:r w:rsidR="00311B4E" w:rsidRPr="00311B4E">
        <w:rPr>
          <w:rFonts w:cs="Times New Roman"/>
          <w:sz w:val="28"/>
          <w:szCs w:val="28"/>
        </w:rPr>
        <w:t>2022 года</w:t>
      </w:r>
      <w:r w:rsidR="00786E38">
        <w:rPr>
          <w:rFonts w:cs="Times New Roman"/>
          <w:sz w:val="28"/>
          <w:szCs w:val="28"/>
        </w:rPr>
        <w:t>.</w:t>
      </w:r>
      <w:r w:rsidR="00CF5FF0" w:rsidRPr="00CF5FF0">
        <w:t xml:space="preserve"> </w:t>
      </w:r>
    </w:p>
    <w:p w:rsidR="004833EB" w:rsidRPr="004833EB" w:rsidRDefault="002F3BD9" w:rsidP="000D0F30">
      <w:pPr>
        <w:tabs>
          <w:tab w:val="left" w:pos="600"/>
        </w:tabs>
        <w:jc w:val="both"/>
        <w:rPr>
          <w:rFonts w:cs="Times New Roman"/>
          <w:sz w:val="28"/>
          <w:szCs w:val="28"/>
        </w:rPr>
      </w:pPr>
      <w:r w:rsidRPr="004833EB">
        <w:rPr>
          <w:rFonts w:cs="Times New Roman"/>
          <w:sz w:val="28"/>
          <w:szCs w:val="28"/>
        </w:rPr>
        <w:t xml:space="preserve">В разрезе основных видов промышленной продукции </w:t>
      </w:r>
      <w:r w:rsidR="00C80FC1">
        <w:rPr>
          <w:rFonts w:cs="Times New Roman"/>
          <w:sz w:val="28"/>
          <w:szCs w:val="28"/>
        </w:rPr>
        <w:t xml:space="preserve">в </w:t>
      </w:r>
      <w:r w:rsidR="004833EB" w:rsidRPr="004833EB">
        <w:rPr>
          <w:rFonts w:cs="Times New Roman"/>
          <w:sz w:val="28"/>
          <w:szCs w:val="28"/>
        </w:rPr>
        <w:t>2023 год</w:t>
      </w:r>
      <w:r w:rsidR="00C80FC1">
        <w:rPr>
          <w:rFonts w:cs="Times New Roman"/>
          <w:sz w:val="28"/>
          <w:szCs w:val="28"/>
        </w:rPr>
        <w:t>у</w:t>
      </w:r>
      <w:r w:rsidR="004833EB" w:rsidRPr="004833EB">
        <w:rPr>
          <w:rFonts w:cs="Times New Roman"/>
          <w:sz w:val="28"/>
          <w:szCs w:val="28"/>
        </w:rPr>
        <w:t xml:space="preserve"> возросло производство сыров (104,</w:t>
      </w:r>
      <w:r w:rsidR="00C80FC1">
        <w:rPr>
          <w:rFonts w:cs="Times New Roman"/>
          <w:sz w:val="28"/>
          <w:szCs w:val="28"/>
        </w:rPr>
        <w:t>5</w:t>
      </w:r>
      <w:r w:rsidR="004833EB" w:rsidRPr="004833EB">
        <w:rPr>
          <w:rFonts w:cs="Times New Roman"/>
          <w:sz w:val="28"/>
          <w:szCs w:val="28"/>
        </w:rPr>
        <w:t>%), творога (10</w:t>
      </w:r>
      <w:r w:rsidR="00C80FC1">
        <w:rPr>
          <w:rFonts w:cs="Times New Roman"/>
          <w:sz w:val="28"/>
          <w:szCs w:val="28"/>
        </w:rPr>
        <w:t>9</w:t>
      </w:r>
      <w:r w:rsidR="004833EB" w:rsidRPr="004833EB">
        <w:rPr>
          <w:rFonts w:cs="Times New Roman"/>
          <w:sz w:val="28"/>
          <w:szCs w:val="28"/>
        </w:rPr>
        <w:t>,</w:t>
      </w:r>
      <w:r w:rsidR="00C80FC1">
        <w:rPr>
          <w:rFonts w:cs="Times New Roman"/>
          <w:sz w:val="28"/>
          <w:szCs w:val="28"/>
        </w:rPr>
        <w:t>7</w:t>
      </w:r>
      <w:r w:rsidR="003B51A7">
        <w:rPr>
          <w:rFonts w:cs="Times New Roman"/>
          <w:sz w:val="28"/>
          <w:szCs w:val="28"/>
        </w:rPr>
        <w:t>%), комбикормов (14</w:t>
      </w:r>
      <w:r w:rsidR="00C80FC1">
        <w:rPr>
          <w:rFonts w:cs="Times New Roman"/>
          <w:sz w:val="28"/>
          <w:szCs w:val="28"/>
        </w:rPr>
        <w:t>1</w:t>
      </w:r>
      <w:r w:rsidR="003B51A7">
        <w:rPr>
          <w:rFonts w:cs="Times New Roman"/>
          <w:sz w:val="28"/>
          <w:szCs w:val="28"/>
        </w:rPr>
        <w:t>%), дре</w:t>
      </w:r>
      <w:r w:rsidR="004833EB" w:rsidRPr="004833EB">
        <w:rPr>
          <w:rFonts w:cs="Times New Roman"/>
          <w:sz w:val="28"/>
          <w:szCs w:val="28"/>
        </w:rPr>
        <w:t>весностружечных</w:t>
      </w:r>
      <w:r w:rsidR="00D93C11">
        <w:rPr>
          <w:rFonts w:cs="Times New Roman"/>
          <w:sz w:val="28"/>
          <w:szCs w:val="28"/>
        </w:rPr>
        <w:t xml:space="preserve"> плит</w:t>
      </w:r>
      <w:r w:rsidR="004833EB" w:rsidRPr="004833EB">
        <w:rPr>
          <w:rFonts w:cs="Times New Roman"/>
          <w:sz w:val="28"/>
          <w:szCs w:val="28"/>
        </w:rPr>
        <w:t xml:space="preserve"> (10</w:t>
      </w:r>
      <w:r w:rsidR="00C80FC1">
        <w:rPr>
          <w:rFonts w:cs="Times New Roman"/>
          <w:sz w:val="28"/>
          <w:szCs w:val="28"/>
        </w:rPr>
        <w:t>4</w:t>
      </w:r>
      <w:r w:rsidR="004833EB" w:rsidRPr="004833EB">
        <w:rPr>
          <w:rFonts w:cs="Times New Roman"/>
          <w:sz w:val="28"/>
          <w:szCs w:val="28"/>
        </w:rPr>
        <w:t>,</w:t>
      </w:r>
      <w:r w:rsidR="00C80FC1">
        <w:rPr>
          <w:rFonts w:cs="Times New Roman"/>
          <w:sz w:val="28"/>
          <w:szCs w:val="28"/>
        </w:rPr>
        <w:t>4</w:t>
      </w:r>
      <w:r w:rsidR="004833EB" w:rsidRPr="004833EB">
        <w:rPr>
          <w:rFonts w:cs="Times New Roman"/>
          <w:sz w:val="28"/>
          <w:szCs w:val="28"/>
        </w:rPr>
        <w:t>%), лесоматериалов (1</w:t>
      </w:r>
      <w:r w:rsidR="00C80FC1">
        <w:rPr>
          <w:rFonts w:cs="Times New Roman"/>
          <w:sz w:val="28"/>
          <w:szCs w:val="28"/>
        </w:rPr>
        <w:t>74</w:t>
      </w:r>
      <w:r w:rsidR="004833EB" w:rsidRPr="004833EB">
        <w:rPr>
          <w:rFonts w:cs="Times New Roman"/>
          <w:sz w:val="28"/>
          <w:szCs w:val="28"/>
        </w:rPr>
        <w:t>%).</w:t>
      </w:r>
      <w:r w:rsidR="00DE3F0B">
        <w:rPr>
          <w:rFonts w:cs="Times New Roman"/>
          <w:sz w:val="28"/>
          <w:szCs w:val="28"/>
        </w:rPr>
        <w:t xml:space="preserve"> </w:t>
      </w:r>
    </w:p>
    <w:p w:rsidR="00786E38" w:rsidRDefault="009A57F5" w:rsidP="000D0F30">
      <w:pPr>
        <w:tabs>
          <w:tab w:val="left" w:pos="600"/>
        </w:tabs>
        <w:jc w:val="both"/>
        <w:rPr>
          <w:rFonts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80448" behindDoc="0" locked="0" layoutInCell="1" allowOverlap="1" wp14:anchorId="21577512" wp14:editId="333302AA">
            <wp:simplePos x="0" y="0"/>
            <wp:positionH relativeFrom="column">
              <wp:posOffset>2691765</wp:posOffset>
            </wp:positionH>
            <wp:positionV relativeFrom="paragraph">
              <wp:posOffset>464185</wp:posOffset>
            </wp:positionV>
            <wp:extent cx="3248025" cy="1666875"/>
            <wp:effectExtent l="0" t="0" r="9525" b="9525"/>
            <wp:wrapSquare wrapText="bothSides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FF0" w:rsidRPr="00CF5FF0">
        <w:rPr>
          <w:rFonts w:cs="Times New Roman"/>
          <w:sz w:val="28"/>
          <w:szCs w:val="28"/>
        </w:rPr>
        <w:t xml:space="preserve">Оборот крупных и средних организаций округа </w:t>
      </w:r>
      <w:r w:rsidR="0010315F">
        <w:rPr>
          <w:rFonts w:cs="Times New Roman"/>
          <w:sz w:val="28"/>
          <w:szCs w:val="28"/>
        </w:rPr>
        <w:t xml:space="preserve">в </w:t>
      </w:r>
      <w:r w:rsidR="00CF5FF0" w:rsidRPr="00CF5FF0">
        <w:rPr>
          <w:rFonts w:cs="Times New Roman"/>
          <w:sz w:val="28"/>
          <w:szCs w:val="28"/>
        </w:rPr>
        <w:t>2023 год</w:t>
      </w:r>
      <w:r w:rsidR="0010315F">
        <w:rPr>
          <w:rFonts w:cs="Times New Roman"/>
          <w:sz w:val="28"/>
          <w:szCs w:val="28"/>
        </w:rPr>
        <w:t>у</w:t>
      </w:r>
      <w:r w:rsidR="00CF5FF0" w:rsidRPr="00CF5FF0">
        <w:rPr>
          <w:rFonts w:cs="Times New Roman"/>
          <w:sz w:val="28"/>
          <w:szCs w:val="28"/>
        </w:rPr>
        <w:t xml:space="preserve"> составил 2</w:t>
      </w:r>
      <w:r w:rsidR="0010315F">
        <w:rPr>
          <w:rFonts w:cs="Times New Roman"/>
          <w:sz w:val="28"/>
          <w:szCs w:val="28"/>
        </w:rPr>
        <w:t>7794,7</w:t>
      </w:r>
      <w:r w:rsidR="00CF5FF0" w:rsidRPr="00CF5FF0">
        <w:rPr>
          <w:rFonts w:cs="Times New Roman"/>
          <w:sz w:val="28"/>
          <w:szCs w:val="28"/>
        </w:rPr>
        <w:t xml:space="preserve"> </w:t>
      </w:r>
      <w:proofErr w:type="gramStart"/>
      <w:r w:rsidR="00CF5FF0" w:rsidRPr="00CF5FF0">
        <w:rPr>
          <w:rFonts w:cs="Times New Roman"/>
          <w:sz w:val="28"/>
          <w:szCs w:val="28"/>
        </w:rPr>
        <w:t>млн</w:t>
      </w:r>
      <w:proofErr w:type="gramEnd"/>
      <w:r w:rsidR="00CF5FF0" w:rsidRPr="00CF5FF0">
        <w:rPr>
          <w:rFonts w:cs="Times New Roman"/>
          <w:sz w:val="28"/>
          <w:szCs w:val="28"/>
        </w:rPr>
        <w:t xml:space="preserve"> рублей, что выше уровня 2022 года на </w:t>
      </w:r>
      <w:r w:rsidR="0010315F">
        <w:rPr>
          <w:rFonts w:cs="Times New Roman"/>
          <w:sz w:val="28"/>
          <w:szCs w:val="28"/>
        </w:rPr>
        <w:t>3</w:t>
      </w:r>
      <w:r w:rsidR="00CF5FF0" w:rsidRPr="00CF5FF0">
        <w:rPr>
          <w:rFonts w:cs="Times New Roman"/>
          <w:sz w:val="28"/>
          <w:szCs w:val="28"/>
        </w:rPr>
        <w:t>,</w:t>
      </w:r>
      <w:r w:rsidR="0010315F">
        <w:rPr>
          <w:rFonts w:cs="Times New Roman"/>
          <w:sz w:val="28"/>
          <w:szCs w:val="28"/>
        </w:rPr>
        <w:t>7</w:t>
      </w:r>
      <w:r w:rsidR="00CF5FF0" w:rsidRPr="00CF5FF0">
        <w:rPr>
          <w:rFonts w:cs="Times New Roman"/>
          <w:sz w:val="28"/>
          <w:szCs w:val="28"/>
        </w:rPr>
        <w:t>%. Ведущие место в структуре оборота занимают промышленное производство (4</w:t>
      </w:r>
      <w:r w:rsidR="0010315F">
        <w:rPr>
          <w:rFonts w:cs="Times New Roman"/>
          <w:sz w:val="28"/>
          <w:szCs w:val="28"/>
        </w:rPr>
        <w:t>6</w:t>
      </w:r>
      <w:r w:rsidR="00CF5FF0" w:rsidRPr="00CF5FF0">
        <w:rPr>
          <w:rFonts w:cs="Times New Roman"/>
          <w:sz w:val="28"/>
          <w:szCs w:val="28"/>
        </w:rPr>
        <w:t>%), сельское и лесное хозяйство (2</w:t>
      </w:r>
      <w:r w:rsidR="0010315F">
        <w:rPr>
          <w:rFonts w:cs="Times New Roman"/>
          <w:sz w:val="28"/>
          <w:szCs w:val="28"/>
        </w:rPr>
        <w:t>1</w:t>
      </w:r>
      <w:r w:rsidR="00CF5FF0" w:rsidRPr="00CF5FF0">
        <w:rPr>
          <w:rFonts w:cs="Times New Roman"/>
          <w:sz w:val="28"/>
          <w:szCs w:val="28"/>
        </w:rPr>
        <w:t>,</w:t>
      </w:r>
      <w:r w:rsidR="0010315F">
        <w:rPr>
          <w:rFonts w:cs="Times New Roman"/>
          <w:sz w:val="28"/>
          <w:szCs w:val="28"/>
        </w:rPr>
        <w:t>1</w:t>
      </w:r>
      <w:r w:rsidR="00CF5FF0" w:rsidRPr="00CF5FF0">
        <w:rPr>
          <w:rFonts w:cs="Times New Roman"/>
          <w:sz w:val="28"/>
          <w:szCs w:val="28"/>
        </w:rPr>
        <w:t>%), транспорт (15,</w:t>
      </w:r>
      <w:r w:rsidR="0010315F">
        <w:rPr>
          <w:rFonts w:cs="Times New Roman"/>
          <w:sz w:val="28"/>
          <w:szCs w:val="28"/>
        </w:rPr>
        <w:t>4</w:t>
      </w:r>
      <w:r w:rsidR="00CF5FF0" w:rsidRPr="00CF5FF0">
        <w:rPr>
          <w:rFonts w:cs="Times New Roman"/>
          <w:sz w:val="28"/>
          <w:szCs w:val="28"/>
        </w:rPr>
        <w:t>%), торговля (9,8%).</w:t>
      </w:r>
    </w:p>
    <w:p w:rsidR="002E462D" w:rsidRDefault="00D6374F" w:rsidP="006E7F3C">
      <w:pPr>
        <w:tabs>
          <w:tab w:val="left" w:pos="600"/>
        </w:tabs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6E7F3C">
        <w:rPr>
          <w:rFonts w:cs="Times New Roman"/>
          <w:sz w:val="28"/>
          <w:szCs w:val="28"/>
        </w:rPr>
        <w:t xml:space="preserve">Предприятия продолжают реализацию инвестиционных проектов, направленных на развитие предприятий, </w:t>
      </w:r>
      <w:r w:rsidR="005D0DFF" w:rsidRPr="006E7F3C">
        <w:rPr>
          <w:rFonts w:cs="Times New Roman"/>
          <w:sz w:val="28"/>
          <w:szCs w:val="28"/>
        </w:rPr>
        <w:t>увеличение</w:t>
      </w:r>
      <w:r w:rsidR="00053383" w:rsidRPr="006E7F3C">
        <w:rPr>
          <w:rFonts w:cs="Times New Roman"/>
          <w:sz w:val="28"/>
          <w:szCs w:val="28"/>
        </w:rPr>
        <w:t xml:space="preserve"> </w:t>
      </w:r>
      <w:r w:rsidR="005D0DFF" w:rsidRPr="006E7F3C">
        <w:rPr>
          <w:rFonts w:cs="Times New Roman"/>
          <w:sz w:val="28"/>
          <w:szCs w:val="28"/>
        </w:rPr>
        <w:t>выпуска</w:t>
      </w:r>
      <w:r w:rsidR="00053383" w:rsidRPr="006E7F3C">
        <w:rPr>
          <w:rFonts w:cs="Times New Roman"/>
          <w:sz w:val="28"/>
          <w:szCs w:val="28"/>
        </w:rPr>
        <w:t xml:space="preserve"> </w:t>
      </w:r>
      <w:r w:rsidR="005D0DFF" w:rsidRPr="006E7F3C">
        <w:rPr>
          <w:rFonts w:cs="Times New Roman"/>
          <w:sz w:val="28"/>
          <w:szCs w:val="28"/>
        </w:rPr>
        <w:t>продукции</w:t>
      </w:r>
      <w:r w:rsidR="00053383" w:rsidRPr="006E7F3C">
        <w:rPr>
          <w:rFonts w:cs="Times New Roman"/>
          <w:sz w:val="28"/>
          <w:szCs w:val="28"/>
        </w:rPr>
        <w:t xml:space="preserve"> </w:t>
      </w:r>
      <w:r w:rsidR="005D0DFF" w:rsidRPr="006E7F3C">
        <w:rPr>
          <w:rFonts w:cs="Times New Roman"/>
          <w:sz w:val="28"/>
          <w:szCs w:val="28"/>
        </w:rPr>
        <w:t>и</w:t>
      </w:r>
      <w:r w:rsidR="00053383" w:rsidRPr="006E7F3C">
        <w:rPr>
          <w:rFonts w:cs="Times New Roman"/>
          <w:sz w:val="28"/>
          <w:szCs w:val="28"/>
        </w:rPr>
        <w:t xml:space="preserve"> </w:t>
      </w:r>
      <w:r w:rsidR="005D0DFF" w:rsidRPr="006E7F3C">
        <w:rPr>
          <w:rFonts w:cs="Times New Roman"/>
          <w:sz w:val="28"/>
          <w:szCs w:val="28"/>
        </w:rPr>
        <w:t>повышение</w:t>
      </w:r>
      <w:r w:rsidR="00053383" w:rsidRPr="006E7F3C">
        <w:rPr>
          <w:rFonts w:cs="Times New Roman"/>
          <w:sz w:val="28"/>
          <w:szCs w:val="28"/>
        </w:rPr>
        <w:t xml:space="preserve"> </w:t>
      </w:r>
      <w:r w:rsidR="005D0DFF" w:rsidRPr="006E7F3C">
        <w:rPr>
          <w:rFonts w:cs="Times New Roman"/>
          <w:sz w:val="28"/>
          <w:szCs w:val="28"/>
        </w:rPr>
        <w:t>её</w:t>
      </w:r>
      <w:r w:rsidR="00053383" w:rsidRPr="006E7F3C">
        <w:rPr>
          <w:rFonts w:cs="Times New Roman"/>
          <w:sz w:val="28"/>
          <w:szCs w:val="28"/>
        </w:rPr>
        <w:t xml:space="preserve"> </w:t>
      </w:r>
      <w:r w:rsidR="005D0DFF" w:rsidRPr="006E7F3C">
        <w:rPr>
          <w:rFonts w:cs="Times New Roman"/>
          <w:sz w:val="28"/>
          <w:szCs w:val="28"/>
        </w:rPr>
        <w:t>качества.</w:t>
      </w:r>
      <w:r w:rsidR="00053383" w:rsidRPr="006E7F3C">
        <w:rPr>
          <w:rFonts w:cs="Times New Roman"/>
          <w:noProof/>
          <w:sz w:val="28"/>
          <w:szCs w:val="28"/>
          <w:lang w:eastAsia="ru-RU"/>
        </w:rPr>
        <w:t xml:space="preserve"> </w:t>
      </w:r>
      <w:r w:rsidR="0010315F">
        <w:rPr>
          <w:rFonts w:cs="Times New Roman"/>
          <w:noProof/>
          <w:sz w:val="28"/>
          <w:szCs w:val="28"/>
          <w:lang w:eastAsia="ru-RU"/>
        </w:rPr>
        <w:t xml:space="preserve">В </w:t>
      </w:r>
      <w:r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202</w:t>
      </w:r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</w:t>
      </w:r>
      <w:r w:rsidR="0010315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у объем </w:t>
      </w:r>
      <w:r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инвестиций в основной капитал составил</w:t>
      </w:r>
      <w:r w:rsidR="0010315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0315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4322,0 </w:t>
      </w:r>
      <w:proofErr w:type="gramStart"/>
      <w:r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рублей</w:t>
      </w:r>
      <w:r w:rsidR="00A862C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(без учета инвестиций ООО «</w:t>
      </w:r>
      <w:proofErr w:type="spellStart"/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Плитвуд</w:t>
      </w:r>
      <w:proofErr w:type="spellEnd"/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»). Наибольшая доля инвестиций приходится на транспортировку и хранение (4</w:t>
      </w:r>
      <w:r w:rsidR="0010315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</w:t>
      </w:r>
      <w:r w:rsidR="0010315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9</w:t>
      </w:r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%), сельское и лесное хозяйство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(</w:t>
      </w:r>
      <w:r w:rsidR="0010315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38,3</w:t>
      </w:r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%),</w:t>
      </w:r>
      <w:r w:rsid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обрабатывающие производства (7,</w:t>
      </w:r>
      <w:r w:rsidR="0010315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9</w:t>
      </w:r>
      <w:r w:rsidR="006E7F3C" w:rsidRPr="006E7F3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%).</w:t>
      </w:r>
    </w:p>
    <w:p w:rsidR="002E462D" w:rsidRPr="002E462D" w:rsidRDefault="002E462D" w:rsidP="002E462D">
      <w:pPr>
        <w:tabs>
          <w:tab w:val="left" w:pos="600"/>
        </w:tabs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ОАО «Северное Молоко» в 2023 году полностью завершило реализацию инвестиционного проекта, и развивает сотрудничество с транснациональными компаниями и экспортное направление. В 2023 году завершены работы по реконструкции административно-бытового корпуса, осуществлена модернизация здания очистных сооружений и здания </w:t>
      </w:r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lastRenderedPageBreak/>
        <w:t xml:space="preserve">производственного корпуса. Усовершенствовано холодильное оборудование для камер хранения готовой продукции и помещения разгрузки, предприятие продолжило работу по совершенствованию технологии сушки возвратных отходов. В 2023 году предприятие внесено в реестр предприятий-экспортеров, что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даёт</w:t>
      </w:r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право на поставку продукции в Китайскую народную республику. Первая партия сухого молока на экспорт  планируется в начале 2024 года.</w:t>
      </w:r>
      <w:r w:rsidR="00DE3F0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p w:rsidR="002E462D" w:rsidRPr="002E462D" w:rsidRDefault="002E462D" w:rsidP="002E462D">
      <w:pPr>
        <w:tabs>
          <w:tab w:val="left" w:pos="600"/>
        </w:tabs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</w:t>
      </w:r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ачество </w:t>
      </w:r>
      <w:proofErr w:type="gramStart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продукц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ии, произведенной предприятием </w:t>
      </w:r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подтверждено</w:t>
      </w:r>
      <w:proofErr w:type="gramEnd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многочисленными наградами. На Международной молочной неделе в </w:t>
      </w:r>
      <w:proofErr w:type="spellStart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</w:t>
      </w:r>
      <w:proofErr w:type="gramStart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.У</w:t>
      </w:r>
      <w:proofErr w:type="gramEnd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гличе</w:t>
      </w:r>
      <w:proofErr w:type="spellEnd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 июне 2023 года предприятию вручены золотые медали: за масло сливочное Вологодское (</w:t>
      </w:r>
      <w:proofErr w:type="spellStart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м.д.ж</w:t>
      </w:r>
      <w:proofErr w:type="spellEnd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 82,5%);  масло сливочное Крестьянское «Из Вологды» (</w:t>
      </w:r>
      <w:proofErr w:type="spellStart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м.д.ж</w:t>
      </w:r>
      <w:proofErr w:type="spellEnd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 72,5%); масло сливочное Традиционное «Из Вологды» (</w:t>
      </w:r>
      <w:proofErr w:type="spellStart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м.д.ж</w:t>
      </w:r>
      <w:proofErr w:type="spellEnd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 82,5%); творог «Резной Палисад» (</w:t>
      </w:r>
      <w:proofErr w:type="spellStart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м.д.ж</w:t>
      </w:r>
      <w:proofErr w:type="spellEnd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 5,0%);   сметану «Резной Палисад» (</w:t>
      </w:r>
      <w:proofErr w:type="spellStart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м.д.ж</w:t>
      </w:r>
      <w:proofErr w:type="spellEnd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 15,0%); пахту сухую (</w:t>
      </w:r>
      <w:proofErr w:type="spellStart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м.</w:t>
      </w:r>
      <w:proofErr w:type="gramStart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д.ж</w:t>
      </w:r>
      <w:proofErr w:type="spellEnd"/>
      <w:proofErr w:type="gramEnd"/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 5,0%).</w:t>
      </w:r>
    </w:p>
    <w:p w:rsidR="002E462D" w:rsidRPr="002E462D" w:rsidRDefault="002E462D" w:rsidP="002E462D">
      <w:pPr>
        <w:tabs>
          <w:tab w:val="left" w:pos="600"/>
        </w:tabs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На 30-й международной выставке продуктов питания, напитков и сырья для их производства «ПРОДЭКСПО - 2023»  предприятие получило золотые медали и звание «Лучший продукт 2023 г.»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по 6-ти производимым продуктам. </w:t>
      </w:r>
      <w:r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p w:rsidR="002E462D" w:rsidRDefault="00AF6C1C" w:rsidP="002E462D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3666BE">
        <w:rPr>
          <w:noProof/>
          <w:highlight w:val="yellow"/>
          <w:lang w:eastAsia="ru-RU"/>
        </w:rPr>
        <w:drawing>
          <wp:anchor distT="0" distB="0" distL="114300" distR="114300" simplePos="0" relativeHeight="251832320" behindDoc="0" locked="0" layoutInCell="1" allowOverlap="1" wp14:anchorId="28EDFE74" wp14:editId="4D4774A4">
            <wp:simplePos x="0" y="0"/>
            <wp:positionH relativeFrom="margin">
              <wp:posOffset>2720975</wp:posOffset>
            </wp:positionH>
            <wp:positionV relativeFrom="paragraph">
              <wp:posOffset>2116455</wp:posOffset>
            </wp:positionV>
            <wp:extent cx="3209925" cy="1790700"/>
            <wp:effectExtent l="0" t="0" r="9525" b="19050"/>
            <wp:wrapSquare wrapText="bothSides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2023 году ООО «</w:t>
      </w:r>
      <w:proofErr w:type="spell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ВохтогаЛесДрев</w:t>
      </w:r>
      <w:proofErr w:type="spell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» осуществляло реализацию инвестиционного проекта по подаче щепы в производство древесно-стружечной плиты с открытой площадки биржи сырья, объем инвестиции более 101 </w:t>
      </w:r>
      <w:proofErr w:type="gram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рублей. Реализация данного проекта позволила принимать в переработку отходы от фанерного комбинат</w:t>
      </w:r>
      <w:proofErr w:type="gram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 ООО</w:t>
      </w:r>
      <w:proofErr w:type="gram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«</w:t>
      </w:r>
      <w:proofErr w:type="spell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Плитвуд</w:t>
      </w:r>
      <w:proofErr w:type="spell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». Более 58 </w:t>
      </w:r>
      <w:proofErr w:type="gram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 направлено на обновления парка автотранспортной техники, приобретены:   фронтальный погрузчик, экскаватор, два </w:t>
      </w:r>
      <w:proofErr w:type="spell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сортиментовоза</w:t>
      </w:r>
      <w:proofErr w:type="spell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трактор МТЗ-82, легковой автомобиль.  Постоянные инвестиции и капитальные ремонты позвол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или</w:t>
      </w:r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предприятию дости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чь</w:t>
      </w:r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новых производственных успехов в 2023 году:  выпуск облицовочной пленки достиг рекордного результата 37,3 </w:t>
      </w:r>
      <w:proofErr w:type="gram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proofErr w:type="spell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кв.м</w:t>
      </w:r>
      <w:proofErr w:type="spell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(на 12,5% выше уровня 2022 года);  производство ламинированной древесно-стружечной плиты составило 13,01 млн </w:t>
      </w:r>
      <w:proofErr w:type="spell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кв.м</w:t>
      </w:r>
      <w:proofErr w:type="spell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(на 6,3% выше уровня 2022 года), производство древесностружечной питы составило 236,8 тыс. </w:t>
      </w:r>
      <w:proofErr w:type="spell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куб.м</w:t>
      </w:r>
      <w:proofErr w:type="spell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( на 2,9 % выше уровня 2022 года). В 2023 году предприятие получило государственную поддержку на приобретение нового оборудования и компенсацию транспортных расходов на доставку продукции  - 15,5 </w:t>
      </w:r>
      <w:proofErr w:type="gramStart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2E462D" w:rsidRPr="002E46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рублей.</w:t>
      </w:r>
    </w:p>
    <w:p w:rsidR="00A862CC" w:rsidRPr="00A862CC" w:rsidRDefault="002E462D" w:rsidP="002E462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A862CC" w:rsidRPr="00A862CC">
        <w:rPr>
          <w:rFonts w:cs="Times New Roman"/>
          <w:sz w:val="28"/>
          <w:szCs w:val="28"/>
        </w:rPr>
        <w:t>родолжается реализация приоритетного инвестиционного проекта по созданию производства березовой фанеры ООО «</w:t>
      </w:r>
      <w:proofErr w:type="spellStart"/>
      <w:r w:rsidR="00A862CC" w:rsidRPr="00A862CC">
        <w:rPr>
          <w:rFonts w:cs="Times New Roman"/>
          <w:sz w:val="28"/>
          <w:szCs w:val="28"/>
        </w:rPr>
        <w:t>Плитвуд</w:t>
      </w:r>
      <w:proofErr w:type="spellEnd"/>
      <w:r w:rsidR="00A862CC" w:rsidRPr="00A862CC">
        <w:rPr>
          <w:rFonts w:cs="Times New Roman"/>
          <w:sz w:val="28"/>
          <w:szCs w:val="28"/>
        </w:rPr>
        <w:t xml:space="preserve">» в </w:t>
      </w:r>
      <w:proofErr w:type="spellStart"/>
      <w:r w:rsidR="00A862CC" w:rsidRPr="00A862CC">
        <w:rPr>
          <w:rFonts w:cs="Times New Roman"/>
          <w:sz w:val="28"/>
          <w:szCs w:val="28"/>
        </w:rPr>
        <w:t>п</w:t>
      </w:r>
      <w:proofErr w:type="gramStart"/>
      <w:r w:rsidR="00A862CC" w:rsidRPr="00A862CC">
        <w:rPr>
          <w:rFonts w:cs="Times New Roman"/>
          <w:sz w:val="28"/>
          <w:szCs w:val="28"/>
        </w:rPr>
        <w:t>.В</w:t>
      </w:r>
      <w:proofErr w:type="gramEnd"/>
      <w:r w:rsidR="00A862CC" w:rsidRPr="00A862CC">
        <w:rPr>
          <w:rFonts w:cs="Times New Roman"/>
          <w:sz w:val="28"/>
          <w:szCs w:val="28"/>
        </w:rPr>
        <w:t>охтога</w:t>
      </w:r>
      <w:proofErr w:type="spellEnd"/>
      <w:r w:rsidR="00A862CC" w:rsidRPr="00A862CC">
        <w:rPr>
          <w:rFonts w:cs="Times New Roman"/>
          <w:sz w:val="28"/>
          <w:szCs w:val="28"/>
        </w:rPr>
        <w:t xml:space="preserve">. В сентябре 2023 году состоялся запуск предприятия. Трудоустройство основной части персонала запланировано на 2024-2025 годы, в 2023 году на предприятии создано 179 рабочих мест. </w:t>
      </w:r>
    </w:p>
    <w:p w:rsidR="00A862CC" w:rsidRDefault="00A862CC" w:rsidP="00A862CC">
      <w:pPr>
        <w:jc w:val="both"/>
        <w:rPr>
          <w:rFonts w:cs="Times New Roman"/>
          <w:sz w:val="28"/>
          <w:szCs w:val="28"/>
        </w:rPr>
      </w:pPr>
      <w:r w:rsidRPr="00A862CC">
        <w:rPr>
          <w:rFonts w:cs="Times New Roman"/>
          <w:sz w:val="28"/>
          <w:szCs w:val="28"/>
        </w:rPr>
        <w:lastRenderedPageBreak/>
        <w:t>В 2023 году в организациях округа занято 8953 человек. Это на 6,6% меньше, чем в 2022 году</w:t>
      </w:r>
      <w:r w:rsidR="0004098F">
        <w:rPr>
          <w:rFonts w:cs="Times New Roman"/>
          <w:sz w:val="28"/>
          <w:szCs w:val="28"/>
        </w:rPr>
        <w:t>, что</w:t>
      </w:r>
      <w:r w:rsidRPr="00A862CC">
        <w:rPr>
          <w:rFonts w:cs="Times New Roman"/>
          <w:sz w:val="28"/>
          <w:szCs w:val="28"/>
        </w:rPr>
        <w:t xml:space="preserve">  в первую очередь связано с  завершением работ строительных организаций на объектах ПАО «Газпром».  Большая часть работает в промышленном производстве (20,8%),  сфере транспорта (22,1%), сельском хозяйстве (14,4%), образовании (11,0%). </w:t>
      </w:r>
    </w:p>
    <w:p w:rsidR="005D0DFF" w:rsidRPr="007118C4" w:rsidRDefault="00D063C3" w:rsidP="007118C4">
      <w:pPr>
        <w:tabs>
          <w:tab w:val="left" w:pos="600"/>
        </w:tabs>
        <w:jc w:val="both"/>
        <w:rPr>
          <w:rFonts w:cs="Times New Roman"/>
          <w:sz w:val="28"/>
          <w:szCs w:val="28"/>
        </w:rPr>
      </w:pPr>
      <w:r w:rsidRPr="007118C4">
        <w:rPr>
          <w:rFonts w:cs="Times New Roman"/>
          <w:sz w:val="28"/>
          <w:szCs w:val="28"/>
        </w:rPr>
        <w:t xml:space="preserve"> При реализации инвестиционных проектов создано 187 новых рабочих мест (ООО «</w:t>
      </w:r>
      <w:proofErr w:type="spellStart"/>
      <w:r w:rsidRPr="007118C4">
        <w:rPr>
          <w:rFonts w:cs="Times New Roman"/>
          <w:sz w:val="28"/>
          <w:szCs w:val="28"/>
        </w:rPr>
        <w:t>Плитвуд</w:t>
      </w:r>
      <w:proofErr w:type="spellEnd"/>
      <w:r w:rsidRPr="007118C4">
        <w:rPr>
          <w:rFonts w:cs="Times New Roman"/>
          <w:sz w:val="28"/>
          <w:szCs w:val="28"/>
        </w:rPr>
        <w:t xml:space="preserve">»,  ООО «ССК </w:t>
      </w:r>
      <w:proofErr w:type="gramStart"/>
      <w:r w:rsidRPr="007118C4">
        <w:rPr>
          <w:rFonts w:cs="Times New Roman"/>
          <w:sz w:val="28"/>
          <w:szCs w:val="28"/>
        </w:rPr>
        <w:t>Ред</w:t>
      </w:r>
      <w:proofErr w:type="gramEnd"/>
      <w:r w:rsidRPr="007118C4">
        <w:rPr>
          <w:rFonts w:cs="Times New Roman"/>
          <w:sz w:val="28"/>
          <w:szCs w:val="28"/>
        </w:rPr>
        <w:t xml:space="preserve"> Стар», </w:t>
      </w:r>
      <w:proofErr w:type="spellStart"/>
      <w:r w:rsidRPr="007118C4">
        <w:rPr>
          <w:rFonts w:cs="Times New Roman"/>
          <w:sz w:val="28"/>
          <w:szCs w:val="28"/>
        </w:rPr>
        <w:t>Племзавод</w:t>
      </w:r>
      <w:proofErr w:type="spellEnd"/>
      <w:r w:rsidRPr="007118C4">
        <w:rPr>
          <w:rFonts w:cs="Times New Roman"/>
          <w:sz w:val="28"/>
          <w:szCs w:val="28"/>
        </w:rPr>
        <w:t>-колхоз «Аврора»).</w:t>
      </w:r>
    </w:p>
    <w:p w:rsidR="009B44EC" w:rsidRPr="003666BE" w:rsidRDefault="00990115" w:rsidP="00384BF4">
      <w:pPr>
        <w:tabs>
          <w:tab w:val="left" w:pos="600"/>
        </w:tabs>
        <w:jc w:val="both"/>
        <w:rPr>
          <w:rFonts w:cs="Times New Roman"/>
          <w:sz w:val="28"/>
          <w:szCs w:val="28"/>
          <w:highlight w:val="yellow"/>
        </w:rPr>
      </w:pPr>
      <w:r w:rsidRPr="00B56B3B">
        <w:rPr>
          <w:rFonts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833344" behindDoc="0" locked="0" layoutInCell="1" allowOverlap="1" wp14:anchorId="350439AA" wp14:editId="7E24FB08">
            <wp:simplePos x="0" y="0"/>
            <wp:positionH relativeFrom="margin">
              <wp:posOffset>2682240</wp:posOffset>
            </wp:positionH>
            <wp:positionV relativeFrom="paragraph">
              <wp:posOffset>565150</wp:posOffset>
            </wp:positionV>
            <wp:extent cx="3257550" cy="1704975"/>
            <wp:effectExtent l="0" t="0" r="19050" b="9525"/>
            <wp:wrapSquare wrapText="bothSides"/>
            <wp:docPr id="384" name="Диаграмма 38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2552" w:rsidRPr="00D063C3">
        <w:rPr>
          <w:rFonts w:cs="Times New Roman"/>
          <w:sz w:val="28"/>
          <w:szCs w:val="28"/>
        </w:rPr>
        <w:t>На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31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декабря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прошлого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года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на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учете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стояло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BC3F8A" w:rsidRPr="00D063C3">
        <w:rPr>
          <w:rFonts w:cs="Times New Roman"/>
          <w:sz w:val="28"/>
          <w:szCs w:val="28"/>
        </w:rPr>
        <w:t>12</w:t>
      </w:r>
      <w:r w:rsidR="00D063C3" w:rsidRPr="00D063C3">
        <w:rPr>
          <w:rFonts w:cs="Times New Roman"/>
          <w:sz w:val="28"/>
          <w:szCs w:val="28"/>
        </w:rPr>
        <w:t>5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безработных,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заявленная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работодателями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потребность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9F2552" w:rsidRPr="00D063C3">
        <w:rPr>
          <w:rFonts w:cs="Times New Roman"/>
          <w:sz w:val="28"/>
          <w:szCs w:val="28"/>
        </w:rPr>
        <w:t>состав</w:t>
      </w:r>
      <w:r w:rsidR="00384BF4" w:rsidRPr="00D063C3">
        <w:rPr>
          <w:rFonts w:cs="Times New Roman"/>
          <w:sz w:val="28"/>
          <w:szCs w:val="28"/>
        </w:rPr>
        <w:t>и</w:t>
      </w:r>
      <w:r w:rsidR="009F2552" w:rsidRPr="00D063C3">
        <w:rPr>
          <w:rFonts w:cs="Times New Roman"/>
          <w:sz w:val="28"/>
          <w:szCs w:val="28"/>
        </w:rPr>
        <w:t>л</w:t>
      </w:r>
      <w:r w:rsidR="00384BF4" w:rsidRPr="00D063C3">
        <w:rPr>
          <w:rFonts w:cs="Times New Roman"/>
          <w:sz w:val="28"/>
          <w:szCs w:val="28"/>
        </w:rPr>
        <w:t>а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BC3F8A" w:rsidRPr="00D063C3">
        <w:rPr>
          <w:rFonts w:cs="Times New Roman"/>
          <w:sz w:val="28"/>
          <w:szCs w:val="28"/>
        </w:rPr>
        <w:t>3</w:t>
      </w:r>
      <w:r w:rsidR="00D063C3" w:rsidRPr="00D063C3">
        <w:rPr>
          <w:rFonts w:cs="Times New Roman"/>
          <w:sz w:val="28"/>
          <w:szCs w:val="28"/>
        </w:rPr>
        <w:t>50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BC3F8A" w:rsidRPr="00D063C3">
        <w:rPr>
          <w:rFonts w:cs="Times New Roman"/>
          <w:sz w:val="28"/>
          <w:szCs w:val="28"/>
        </w:rPr>
        <w:t>вакансий</w:t>
      </w:r>
      <w:r w:rsidR="009F2552" w:rsidRPr="00D063C3">
        <w:rPr>
          <w:rFonts w:cs="Times New Roman"/>
          <w:sz w:val="28"/>
          <w:szCs w:val="28"/>
        </w:rPr>
        <w:t>.</w:t>
      </w:r>
      <w:r w:rsidR="00053383" w:rsidRPr="00D063C3">
        <w:rPr>
          <w:rFonts w:cs="Times New Roman"/>
          <w:sz w:val="28"/>
          <w:szCs w:val="28"/>
        </w:rPr>
        <w:t xml:space="preserve"> </w:t>
      </w:r>
      <w:r w:rsidR="00D063C3" w:rsidRPr="00D063C3">
        <w:rPr>
          <w:rFonts w:cs="Times New Roman"/>
          <w:sz w:val="28"/>
          <w:szCs w:val="28"/>
        </w:rPr>
        <w:t xml:space="preserve">Наивысший процент трудоустройства от числа обратившихся за последние пять лет (75,2%), а также реализация мер поддержки граждан позволили в 2023 году снизить уровень безработицы до 0,6 %. </w:t>
      </w:r>
      <w:r w:rsidR="00BC3F8A" w:rsidRPr="003666BE">
        <w:rPr>
          <w:rFonts w:cs="Times New Roman"/>
          <w:sz w:val="28"/>
          <w:szCs w:val="28"/>
          <w:highlight w:val="yellow"/>
        </w:rPr>
        <w:t xml:space="preserve"> </w:t>
      </w:r>
    </w:p>
    <w:p w:rsidR="00C5388C" w:rsidRPr="00B56B3B" w:rsidRDefault="00BC3F8A" w:rsidP="00384BF4">
      <w:pPr>
        <w:tabs>
          <w:tab w:val="left" w:pos="600"/>
        </w:tabs>
        <w:jc w:val="both"/>
        <w:rPr>
          <w:rFonts w:cs="Times New Roman"/>
          <w:sz w:val="28"/>
          <w:szCs w:val="28"/>
        </w:rPr>
      </w:pPr>
      <w:proofErr w:type="gramStart"/>
      <w:r w:rsidRPr="00B56B3B">
        <w:rPr>
          <w:rFonts w:cs="Times New Roman"/>
          <w:sz w:val="28"/>
          <w:szCs w:val="28"/>
        </w:rPr>
        <w:t xml:space="preserve">В </w:t>
      </w:r>
      <w:proofErr w:type="spellStart"/>
      <w:r w:rsidRPr="00B56B3B">
        <w:rPr>
          <w:rFonts w:cs="Times New Roman"/>
          <w:sz w:val="28"/>
          <w:szCs w:val="28"/>
        </w:rPr>
        <w:t>Грязовецком</w:t>
      </w:r>
      <w:proofErr w:type="spellEnd"/>
      <w:r w:rsidRPr="00B56B3B">
        <w:rPr>
          <w:rFonts w:cs="Times New Roman"/>
          <w:sz w:val="28"/>
          <w:szCs w:val="28"/>
        </w:rPr>
        <w:t xml:space="preserve"> округе по проекту «Содействие занятости» в 202</w:t>
      </w:r>
      <w:r w:rsidR="00A72EF1" w:rsidRPr="00B56B3B">
        <w:rPr>
          <w:rFonts w:cs="Times New Roman"/>
          <w:sz w:val="28"/>
          <w:szCs w:val="28"/>
        </w:rPr>
        <w:t>3</w:t>
      </w:r>
      <w:r w:rsidRPr="00B56B3B">
        <w:rPr>
          <w:rFonts w:cs="Times New Roman"/>
          <w:sz w:val="28"/>
          <w:szCs w:val="28"/>
        </w:rPr>
        <w:t xml:space="preserve"> году </w:t>
      </w:r>
      <w:r w:rsidR="00C5388C" w:rsidRPr="00B56B3B">
        <w:rPr>
          <w:rFonts w:cs="Times New Roman"/>
          <w:sz w:val="28"/>
          <w:szCs w:val="28"/>
        </w:rPr>
        <w:t xml:space="preserve">мерами поддержки воспользовались </w:t>
      </w:r>
      <w:r w:rsidR="00B56B3B" w:rsidRPr="00B56B3B">
        <w:rPr>
          <w:rFonts w:cs="Times New Roman"/>
          <w:sz w:val="28"/>
          <w:szCs w:val="28"/>
        </w:rPr>
        <w:t>430</w:t>
      </w:r>
      <w:r w:rsidRPr="00B56B3B">
        <w:rPr>
          <w:rFonts w:cs="Times New Roman"/>
          <w:sz w:val="28"/>
          <w:szCs w:val="28"/>
        </w:rPr>
        <w:t xml:space="preserve"> человек</w:t>
      </w:r>
      <w:r w:rsidR="00C5388C" w:rsidRPr="00B56B3B">
        <w:rPr>
          <w:rFonts w:cs="Times New Roman"/>
          <w:sz w:val="28"/>
          <w:szCs w:val="28"/>
        </w:rPr>
        <w:t xml:space="preserve"> на</w:t>
      </w:r>
      <w:r w:rsidRPr="00B56B3B">
        <w:rPr>
          <w:rFonts w:cs="Times New Roman"/>
          <w:sz w:val="28"/>
          <w:szCs w:val="28"/>
        </w:rPr>
        <w:t xml:space="preserve"> сумм</w:t>
      </w:r>
      <w:r w:rsidR="00C5388C" w:rsidRPr="00B56B3B">
        <w:rPr>
          <w:rFonts w:cs="Times New Roman"/>
          <w:sz w:val="28"/>
          <w:szCs w:val="28"/>
        </w:rPr>
        <w:t>у</w:t>
      </w:r>
      <w:r w:rsidRPr="00B56B3B">
        <w:rPr>
          <w:rFonts w:cs="Times New Roman"/>
          <w:sz w:val="28"/>
          <w:szCs w:val="28"/>
        </w:rPr>
        <w:t xml:space="preserve"> 2</w:t>
      </w:r>
      <w:r w:rsidR="00A72C45" w:rsidRPr="00B56B3B">
        <w:rPr>
          <w:rFonts w:cs="Times New Roman"/>
          <w:sz w:val="28"/>
          <w:szCs w:val="28"/>
        </w:rPr>
        <w:t>756,25</w:t>
      </w:r>
      <w:r w:rsidRPr="00B56B3B">
        <w:rPr>
          <w:rFonts w:cs="Times New Roman"/>
          <w:sz w:val="28"/>
          <w:szCs w:val="28"/>
        </w:rPr>
        <w:t xml:space="preserve"> тыс</w:t>
      </w:r>
      <w:r w:rsidR="00A3383E">
        <w:rPr>
          <w:rFonts w:cs="Times New Roman"/>
          <w:sz w:val="28"/>
          <w:szCs w:val="28"/>
        </w:rPr>
        <w:t xml:space="preserve">яч </w:t>
      </w:r>
      <w:r w:rsidR="00C5388C" w:rsidRPr="00B56B3B">
        <w:rPr>
          <w:rFonts w:cs="Times New Roman"/>
          <w:sz w:val="28"/>
          <w:szCs w:val="28"/>
        </w:rPr>
        <w:t xml:space="preserve"> </w:t>
      </w:r>
      <w:r w:rsidRPr="00B56B3B">
        <w:rPr>
          <w:rFonts w:cs="Times New Roman"/>
          <w:sz w:val="28"/>
          <w:szCs w:val="28"/>
        </w:rPr>
        <w:t>рублей</w:t>
      </w:r>
      <w:r w:rsidR="000B4161" w:rsidRPr="00B56B3B">
        <w:rPr>
          <w:rFonts w:cs="Times New Roman"/>
          <w:sz w:val="28"/>
          <w:szCs w:val="28"/>
        </w:rPr>
        <w:t>:</w:t>
      </w:r>
      <w:r w:rsidR="00B56B3B" w:rsidRPr="00B56B3B">
        <w:rPr>
          <w:rFonts w:cs="Times New Roman"/>
          <w:sz w:val="28"/>
          <w:szCs w:val="28"/>
        </w:rPr>
        <w:t xml:space="preserve"> 17 человек прошли профессиональное обучение и дополнительное проф</w:t>
      </w:r>
      <w:r w:rsidR="00B56B3B">
        <w:rPr>
          <w:rFonts w:cs="Times New Roman"/>
          <w:sz w:val="28"/>
          <w:szCs w:val="28"/>
        </w:rPr>
        <w:t>.</w:t>
      </w:r>
      <w:r w:rsidR="00B56B3B" w:rsidRPr="00B56B3B">
        <w:rPr>
          <w:rFonts w:cs="Times New Roman"/>
          <w:sz w:val="28"/>
          <w:szCs w:val="28"/>
        </w:rPr>
        <w:t xml:space="preserve"> образование; трудоустроено 6 безработных граждан, испытывающих трудности в поиске работы; 32 человека участвовало в проведении общественных работ; трудоустроено 370 несовершеннолетних в возрасте от 14 до 18 лет;</w:t>
      </w:r>
      <w:proofErr w:type="gramEnd"/>
      <w:r w:rsidR="00B56B3B" w:rsidRPr="00B56B3B">
        <w:rPr>
          <w:rFonts w:cs="Times New Roman"/>
          <w:sz w:val="28"/>
          <w:szCs w:val="28"/>
        </w:rPr>
        <w:t xml:space="preserve"> 5 безработным гражданам предоставлена единовременная финансовая помощь</w:t>
      </w:r>
      <w:r w:rsidR="00B56B3B">
        <w:rPr>
          <w:rFonts w:cs="Times New Roman"/>
          <w:sz w:val="28"/>
          <w:szCs w:val="28"/>
        </w:rPr>
        <w:t xml:space="preserve"> на открытие собственного дела.</w:t>
      </w:r>
    </w:p>
    <w:p w:rsidR="00BC3F8A" w:rsidRPr="007118C4" w:rsidRDefault="009C3CFE" w:rsidP="007118C4">
      <w:pPr>
        <w:tabs>
          <w:tab w:val="left" w:pos="600"/>
        </w:tabs>
        <w:jc w:val="both"/>
        <w:rPr>
          <w:rFonts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63040" behindDoc="0" locked="0" layoutInCell="1" allowOverlap="1" wp14:anchorId="5C55D2E5" wp14:editId="638892ED">
            <wp:simplePos x="0" y="0"/>
            <wp:positionH relativeFrom="column">
              <wp:posOffset>15240</wp:posOffset>
            </wp:positionH>
            <wp:positionV relativeFrom="paragraph">
              <wp:posOffset>609600</wp:posOffset>
            </wp:positionV>
            <wp:extent cx="3200400" cy="1847850"/>
            <wp:effectExtent l="0" t="0" r="19050" b="1905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282" w:rsidRPr="00D31282">
        <w:t xml:space="preserve"> </w:t>
      </w:r>
      <w:r w:rsidR="00D31282" w:rsidRPr="007118C4">
        <w:rPr>
          <w:rFonts w:cs="Times New Roman"/>
          <w:sz w:val="28"/>
          <w:szCs w:val="28"/>
        </w:rPr>
        <w:t xml:space="preserve">Среднемесячная заработная плата по крупным и средним организациям округа </w:t>
      </w:r>
      <w:r w:rsidR="007538A4">
        <w:rPr>
          <w:rFonts w:cs="Times New Roman"/>
          <w:sz w:val="28"/>
          <w:szCs w:val="28"/>
        </w:rPr>
        <w:t xml:space="preserve">за </w:t>
      </w:r>
      <w:r w:rsidR="00D31282" w:rsidRPr="007118C4">
        <w:rPr>
          <w:rFonts w:cs="Times New Roman"/>
          <w:sz w:val="28"/>
          <w:szCs w:val="28"/>
        </w:rPr>
        <w:t>2023 год выросла на 1</w:t>
      </w:r>
      <w:r w:rsidR="007538A4">
        <w:rPr>
          <w:rFonts w:cs="Times New Roman"/>
          <w:sz w:val="28"/>
          <w:szCs w:val="28"/>
        </w:rPr>
        <w:t>3</w:t>
      </w:r>
      <w:r w:rsidR="00D31282" w:rsidRPr="007118C4">
        <w:rPr>
          <w:rFonts w:cs="Times New Roman"/>
          <w:sz w:val="28"/>
          <w:szCs w:val="28"/>
        </w:rPr>
        <w:t xml:space="preserve">,4% по сравнению </w:t>
      </w:r>
      <w:r w:rsidR="00DE3F0B">
        <w:rPr>
          <w:rFonts w:cs="Times New Roman"/>
          <w:sz w:val="28"/>
          <w:szCs w:val="28"/>
        </w:rPr>
        <w:t xml:space="preserve">с </w:t>
      </w:r>
      <w:r w:rsidR="00806C70">
        <w:rPr>
          <w:rFonts w:cs="Times New Roman"/>
          <w:sz w:val="28"/>
          <w:szCs w:val="28"/>
        </w:rPr>
        <w:t xml:space="preserve">2022 годом </w:t>
      </w:r>
      <w:r w:rsidR="00D31282" w:rsidRPr="007118C4">
        <w:rPr>
          <w:rFonts w:cs="Times New Roman"/>
          <w:sz w:val="28"/>
          <w:szCs w:val="28"/>
        </w:rPr>
        <w:t xml:space="preserve"> и составила 60</w:t>
      </w:r>
      <w:r w:rsidR="007538A4">
        <w:rPr>
          <w:rFonts w:cs="Times New Roman"/>
          <w:sz w:val="28"/>
          <w:szCs w:val="28"/>
        </w:rPr>
        <w:t>903</w:t>
      </w:r>
      <w:r w:rsidR="00D31282" w:rsidRPr="007118C4">
        <w:rPr>
          <w:rFonts w:cs="Times New Roman"/>
          <w:sz w:val="28"/>
          <w:szCs w:val="28"/>
        </w:rPr>
        <w:t xml:space="preserve"> рубл</w:t>
      </w:r>
      <w:r w:rsidR="007538A4">
        <w:rPr>
          <w:rFonts w:cs="Times New Roman"/>
          <w:sz w:val="28"/>
          <w:szCs w:val="28"/>
        </w:rPr>
        <w:t>я</w:t>
      </w:r>
      <w:r w:rsidR="00D31282" w:rsidRPr="007118C4">
        <w:rPr>
          <w:rFonts w:cs="Times New Roman"/>
          <w:sz w:val="28"/>
          <w:szCs w:val="28"/>
        </w:rPr>
        <w:t xml:space="preserve">.  </w:t>
      </w:r>
    </w:p>
    <w:p w:rsidR="00FC2753" w:rsidRPr="00D31282" w:rsidRDefault="00FC2753" w:rsidP="007A6DEF">
      <w:pPr>
        <w:jc w:val="right"/>
        <w:rPr>
          <w:rFonts w:cs="Times New Roman"/>
          <w:i/>
          <w:sz w:val="28"/>
          <w:szCs w:val="28"/>
        </w:rPr>
      </w:pPr>
      <w:r w:rsidRPr="00D31282">
        <w:rPr>
          <w:rFonts w:cs="Times New Roman"/>
          <w:b/>
          <w:bCs/>
          <w:i/>
          <w:sz w:val="28"/>
          <w:szCs w:val="28"/>
          <w:u w:val="single"/>
        </w:rPr>
        <w:t>Сельское</w:t>
      </w:r>
      <w:r w:rsidR="00053383" w:rsidRPr="00D31282">
        <w:rPr>
          <w:rFonts w:cs="Times New Roman"/>
          <w:b/>
          <w:bCs/>
          <w:i/>
          <w:sz w:val="28"/>
          <w:szCs w:val="28"/>
          <w:u w:val="single"/>
        </w:rPr>
        <w:t xml:space="preserve"> </w:t>
      </w:r>
      <w:r w:rsidRPr="00D31282">
        <w:rPr>
          <w:rFonts w:cs="Times New Roman"/>
          <w:b/>
          <w:bCs/>
          <w:i/>
          <w:sz w:val="28"/>
          <w:szCs w:val="28"/>
          <w:u w:val="single"/>
        </w:rPr>
        <w:t>хозяйство</w:t>
      </w:r>
      <w:r w:rsidR="00053383" w:rsidRPr="00D31282">
        <w:rPr>
          <w:rFonts w:cs="Times New Roman"/>
          <w:i/>
          <w:sz w:val="28"/>
          <w:szCs w:val="28"/>
        </w:rPr>
        <w:t xml:space="preserve"> </w:t>
      </w:r>
    </w:p>
    <w:p w:rsidR="000A251B" w:rsidRPr="003666BE" w:rsidRDefault="00336F69" w:rsidP="007D420E">
      <w:pPr>
        <w:jc w:val="both"/>
        <w:rPr>
          <w:rFonts w:cs="Times New Roman"/>
          <w:noProof/>
          <w:sz w:val="28"/>
          <w:szCs w:val="28"/>
          <w:highlight w:val="yellow"/>
          <w:lang w:eastAsia="ru-RU"/>
        </w:rPr>
      </w:pPr>
      <w:r w:rsidRPr="00336F6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Наши аграрии гордость округа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он</w:t>
      </w:r>
      <w:r w:rsidR="00C10F5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 сохраняют</w:t>
      </w:r>
      <w:r w:rsidRPr="00336F6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лид</w:t>
      </w:r>
      <w:r w:rsidR="00C10F5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ирующие позиции</w:t>
      </w:r>
      <w:r w:rsidRPr="00336F6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по валовому производству основных видов сельскохозяйственной продукции: 2</w:t>
      </w:r>
      <w:r w:rsid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4,1 % молока, 16,6</w:t>
      </w:r>
      <w:r w:rsidRPr="00336F6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% мяса, 18,2% зерна области производят наши предприятия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</w:t>
      </w:r>
      <w:r w:rsidR="002C14A6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Среди округов (районов) области по итогам 2023 года, округ занимает 1 место по валовому производству зерна и 2 место по производству молока.</w:t>
      </w:r>
      <w:r w:rsidR="00B97F6A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Основным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направлением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сельского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хозяйства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B438C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остается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молочное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животноводство.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Поголовье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крупног</w:t>
      </w:r>
      <w:r w:rsidR="007B438C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B438C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рогатого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B438C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скота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B438C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B438C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B438C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января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B438C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202</w:t>
      </w:r>
      <w:r w:rsidR="002C14A6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года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увеличилось на </w:t>
      </w:r>
      <w:r w:rsid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90</w:t>
      </w:r>
      <w:r w:rsidR="004545F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62D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голов</w:t>
      </w:r>
      <w:r w:rsid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составило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B438C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="005031E5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</w:t>
      </w:r>
      <w:r w:rsidR="004F1CA1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</w:t>
      </w:r>
      <w:r w:rsid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63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голов</w:t>
      </w:r>
      <w:r w:rsid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ы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том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числе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поголовье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коров</w:t>
      </w:r>
      <w:r w:rsidR="005031E5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B438C" w:rsidRPr="004545F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</w:t>
      </w:r>
      <w:r w:rsidR="002C14A6" w:rsidRPr="004545F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4015</w:t>
      </w:r>
      <w:r w:rsidR="006B2729" w:rsidRPr="004545F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0A251B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Реализовано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2C14A6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2202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6B2729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голов</w:t>
      </w:r>
      <w:r w:rsidR="005031E5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ы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6B2729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племенного</w:t>
      </w:r>
      <w:r w:rsidR="00053383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6B2729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скота.</w:t>
      </w:r>
      <w:r w:rsidR="00053383" w:rsidRPr="002C14A6">
        <w:rPr>
          <w:rFonts w:cs="Times New Roman"/>
          <w:noProof/>
          <w:sz w:val="28"/>
          <w:szCs w:val="28"/>
          <w:lang w:eastAsia="ru-RU"/>
        </w:rPr>
        <w:t xml:space="preserve"> </w:t>
      </w:r>
    </w:p>
    <w:p w:rsidR="007D420E" w:rsidRPr="002C14A6" w:rsidRDefault="00990115" w:rsidP="007D420E">
      <w:pPr>
        <w:jc w:val="both"/>
        <w:rPr>
          <w:rFonts w:cs="Times New Roman"/>
          <w:b/>
          <w:bCs/>
          <w:i/>
          <w:sz w:val="28"/>
          <w:szCs w:val="28"/>
          <w:u w:val="single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864064" behindDoc="0" locked="0" layoutInCell="1" allowOverlap="1" wp14:anchorId="1E694689" wp14:editId="47C3C4D2">
            <wp:simplePos x="0" y="0"/>
            <wp:positionH relativeFrom="column">
              <wp:posOffset>2644140</wp:posOffset>
            </wp:positionH>
            <wp:positionV relativeFrom="paragraph">
              <wp:posOffset>26035</wp:posOffset>
            </wp:positionV>
            <wp:extent cx="3248025" cy="1828800"/>
            <wp:effectExtent l="0" t="0" r="9525" b="1905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51B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202</w:t>
      </w:r>
      <w:r w:rsidR="002C14A6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="000A251B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0A251B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году п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роизведено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970B2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</w:t>
      </w:r>
      <w:r w:rsidR="002C14A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47,77</w:t>
      </w:r>
      <w:r w:rsidR="00970B2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97911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тысяч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тонн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молока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97911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(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прирост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2C14A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8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6B2729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%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6B2729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6B2729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202</w:t>
      </w:r>
      <w:r w:rsidR="002C14A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году</w:t>
      </w:r>
      <w:r w:rsidR="00197911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)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Внедрение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современных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технологий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содержания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кормления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коров,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также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высокий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уровень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proofErr w:type="spellStart"/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селекционно</w:t>
      </w:r>
      <w:proofErr w:type="spellEnd"/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-племенной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214C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работы</w:t>
      </w:r>
      <w:r w:rsidR="00053383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2C14A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позволили достичь в 2023</w:t>
      </w:r>
      <w:r w:rsidR="00970B2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году продуктивности </w:t>
      </w:r>
      <w:r w:rsidR="000A251B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="00970B2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10</w:t>
      </w:r>
      <w:r w:rsidR="002C14A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843</w:t>
      </w:r>
      <w:r w:rsidR="00970B2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кг на 1 корову (уве</w:t>
      </w:r>
      <w:r w:rsidR="00C36CF2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личение к 202</w:t>
      </w:r>
      <w:r w:rsidR="002C14A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</w:t>
      </w:r>
      <w:r w:rsidR="00C36CF2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году на </w:t>
      </w:r>
      <w:r w:rsidR="002C14A6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605</w:t>
      </w:r>
      <w:r w:rsidR="00C36CF2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кг).</w:t>
      </w:r>
      <w:r w:rsidR="001D1555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C36CF2" w:rsidRP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Наивысшую продуктивность среди сельскохозяйственных организаций</w:t>
      </w:r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показал</w:t>
      </w:r>
      <w:proofErr w:type="gramStart"/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 ООО</w:t>
      </w:r>
      <w:proofErr w:type="gramEnd"/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«ПЗ Покровское» (</w:t>
      </w:r>
      <w:r w:rsidR="002C14A6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11468</w:t>
      </w:r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кг), </w:t>
      </w:r>
      <w:proofErr w:type="spellStart"/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Племзавод</w:t>
      </w:r>
      <w:proofErr w:type="spellEnd"/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-колхоз имени 50-летия СССР (</w:t>
      </w:r>
      <w:r w:rsidR="002C14A6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11426</w:t>
      </w:r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кг), </w:t>
      </w:r>
      <w:proofErr w:type="spellStart"/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Племзавод</w:t>
      </w:r>
      <w:proofErr w:type="spellEnd"/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-колхоз «Аврора» (10</w:t>
      </w:r>
      <w:r w:rsidR="002C14A6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996</w:t>
      </w:r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кг), 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</w:t>
      </w:r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АО </w:t>
      </w:r>
      <w:proofErr w:type="spellStart"/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лемзавод</w:t>
      </w:r>
      <w:proofErr w:type="spellEnd"/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«Заря» (10</w:t>
      </w:r>
      <w:r w:rsidR="002C14A6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752</w:t>
      </w:r>
      <w:r w:rsidR="00C36CF2" w:rsidRPr="002C14A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кг).</w:t>
      </w:r>
      <w:r w:rsidR="0062107C" w:rsidRPr="002C14A6">
        <w:rPr>
          <w:noProof/>
          <w:lang w:eastAsia="ru-RU"/>
        </w:rPr>
        <w:t xml:space="preserve"> </w:t>
      </w:r>
    </w:p>
    <w:p w:rsidR="00C36CF2" w:rsidRPr="00AA22AF" w:rsidRDefault="00990115" w:rsidP="007D420E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865088" behindDoc="0" locked="0" layoutInCell="1" allowOverlap="1" wp14:anchorId="3F7FE954" wp14:editId="29271BA6">
            <wp:simplePos x="0" y="0"/>
            <wp:positionH relativeFrom="column">
              <wp:posOffset>3148965</wp:posOffset>
            </wp:positionH>
            <wp:positionV relativeFrom="paragraph">
              <wp:posOffset>857885</wp:posOffset>
            </wp:positionV>
            <wp:extent cx="2800350" cy="1590675"/>
            <wp:effectExtent l="0" t="0" r="19050" b="9525"/>
            <wp:wrapSquare wrapText="bothSides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1EF3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proofErr w:type="spellStart"/>
      <w:r w:rsidR="00C36CF2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Сельхозорганизациями</w:t>
      </w:r>
      <w:proofErr w:type="spellEnd"/>
      <w:r w:rsidR="00C36CF2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реализовано </w:t>
      </w:r>
      <w:r w:rsidR="00AA22AF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4013</w:t>
      </w:r>
      <w:r w:rsidR="00C36CF2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тонн мяса КРС и 1</w:t>
      </w:r>
      <w:r w:rsidR="00AA22AF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950</w:t>
      </w:r>
      <w:r w:rsidR="00C36CF2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тонн мяса свиней. Поголовье свиней по свиноводческому комплексу «Слобода» (Вологодский филиал АО «</w:t>
      </w:r>
      <w:proofErr w:type="spellStart"/>
      <w:r w:rsidR="00C36CF2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Шувалово</w:t>
      </w:r>
      <w:proofErr w:type="spellEnd"/>
      <w:r w:rsidR="00C36CF2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») составило 15</w:t>
      </w:r>
      <w:r w:rsidR="00AA22AF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744</w:t>
      </w:r>
      <w:r w:rsidR="00C36CF2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голов</w:t>
      </w:r>
      <w:r w:rsidR="00AA22AF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(+63 головы)</w:t>
      </w:r>
      <w:r w:rsidR="00C36CF2" w:rsidRPr="00AA22A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</w:t>
      </w:r>
    </w:p>
    <w:p w:rsidR="00B31EF3" w:rsidRDefault="00BA6232" w:rsidP="00F44FB0">
      <w:pPr>
        <w:jc w:val="both"/>
        <w:rPr>
          <w:rFonts w:cs="Times New Roman"/>
          <w:noProof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Отчетный год</w:t>
      </w:r>
      <w:r w:rsidR="00374F4E" w:rsidRPr="00374F4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 по погодным условиям был  наиболее благоприятным  по ср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авнению с предыдущей пятилеткой. </w:t>
      </w:r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аготовлено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грубых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сочных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кормов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72058,9 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тонн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кормовых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единиц</w:t>
      </w:r>
      <w:r w:rsidR="00762D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</w:t>
      </w:r>
      <w:r w:rsidR="00762D7C" w:rsidRPr="00762D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а  с учетом зернофуража 107622,4 </w:t>
      </w:r>
      <w:proofErr w:type="spellStart"/>
      <w:r w:rsidR="00762D7C" w:rsidRPr="00762D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</w:t>
      </w:r>
      <w:r w:rsidR="00762D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762D7C" w:rsidRPr="00762D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К.ед</w:t>
      </w:r>
      <w:proofErr w:type="spellEnd"/>
      <w:r w:rsidR="00762D7C" w:rsidRPr="00762D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  что составляет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D00DEF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или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41,7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proofErr w:type="spellStart"/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ц.к</w:t>
      </w:r>
      <w:proofErr w:type="spellEnd"/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ед.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условную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голову</w:t>
      </w:r>
      <w:r w:rsidR="00CB2A58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(на </w:t>
      </w:r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18,7</w:t>
      </w:r>
      <w:r w:rsidR="00CB2A58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% больше 202</w:t>
      </w:r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</w:t>
      </w:r>
      <w:r w:rsidR="00CB2A58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года)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Ва</w:t>
      </w:r>
      <w:r w:rsidR="00D00DEF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ловый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D00DEF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сбор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D00DEF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зерновых</w:t>
      </w:r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увеличился на 43 % и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D00DEF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составил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38513,9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тонн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(в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амбарном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весе),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средняя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урожайность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зерновых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D1555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округу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34,4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ц/га</w:t>
      </w:r>
      <w:proofErr w:type="gramStart"/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proofErr w:type="gramEnd"/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(</w:t>
      </w:r>
      <w:proofErr w:type="gramStart"/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</w:t>
      </w:r>
      <w:proofErr w:type="gramEnd"/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аивысшая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урожайность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</w:t>
      </w:r>
      <w:r w:rsidR="00053383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proofErr w:type="spellStart"/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Племзаводе</w:t>
      </w:r>
      <w:proofErr w:type="spellEnd"/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-колхозе имени 50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летия СССР 51,7 ц/га</w:t>
      </w:r>
      <w:r w:rsidR="00D00DEF" w:rsidRPr="00BA623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).</w:t>
      </w:r>
      <w:r w:rsidR="00053383" w:rsidRPr="00BA6232">
        <w:rPr>
          <w:rFonts w:cs="Times New Roman"/>
          <w:noProof/>
          <w:sz w:val="28"/>
          <w:szCs w:val="28"/>
          <w:lang w:eastAsia="ru-RU"/>
        </w:rPr>
        <w:t xml:space="preserve"> </w:t>
      </w:r>
      <w:r w:rsidR="00B31EF3">
        <w:rPr>
          <w:rFonts w:cs="Times New Roman"/>
          <w:noProof/>
          <w:sz w:val="28"/>
          <w:szCs w:val="28"/>
          <w:lang w:eastAsia="ru-RU"/>
        </w:rPr>
        <w:t>Ежегодно увеличивается посевная площадь – в 2023 году составила 42750,1 га.</w:t>
      </w:r>
      <w:r w:rsidR="00C154CA" w:rsidRPr="00C154CA">
        <w:t xml:space="preserve"> </w:t>
      </w:r>
      <w:r w:rsidR="00C154CA" w:rsidRPr="00C154CA">
        <w:rPr>
          <w:rFonts w:cs="Times New Roman"/>
          <w:noProof/>
          <w:sz w:val="28"/>
          <w:szCs w:val="28"/>
          <w:lang w:eastAsia="ru-RU"/>
        </w:rPr>
        <w:t>Впервые в нашей  климатической зоне кукурузу убирали на зерно</w:t>
      </w:r>
      <w:r w:rsidR="00D93C11">
        <w:rPr>
          <w:rFonts w:cs="Times New Roman"/>
          <w:noProof/>
          <w:sz w:val="28"/>
          <w:szCs w:val="28"/>
          <w:lang w:eastAsia="ru-RU"/>
        </w:rPr>
        <w:t>,</w:t>
      </w:r>
      <w:r w:rsidR="00C154CA" w:rsidRPr="00C154CA">
        <w:rPr>
          <w:rFonts w:cs="Times New Roman"/>
          <w:noProof/>
          <w:sz w:val="28"/>
          <w:szCs w:val="28"/>
          <w:lang w:eastAsia="ru-RU"/>
        </w:rPr>
        <w:t xml:space="preserve"> ПАО Племзавод «Заря» собрал</w:t>
      </w:r>
      <w:r w:rsidR="00D93C11">
        <w:rPr>
          <w:rFonts w:cs="Times New Roman"/>
          <w:noProof/>
          <w:sz w:val="28"/>
          <w:szCs w:val="28"/>
          <w:lang w:eastAsia="ru-RU"/>
        </w:rPr>
        <w:t>о</w:t>
      </w:r>
      <w:r w:rsidR="00C154CA" w:rsidRPr="00C154CA">
        <w:rPr>
          <w:rFonts w:cs="Times New Roman"/>
          <w:noProof/>
          <w:sz w:val="28"/>
          <w:szCs w:val="28"/>
          <w:lang w:eastAsia="ru-RU"/>
        </w:rPr>
        <w:t xml:space="preserve"> 777,8 тонн зерна с площади 225 га, средняя урожайность составила 34,6 ц/га.</w:t>
      </w:r>
    </w:p>
    <w:p w:rsidR="001C01D3" w:rsidRPr="00A9534F" w:rsidRDefault="00765A17" w:rsidP="00F44FB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Для развития отрасли </w:t>
      </w:r>
      <w:r w:rsidR="000A251B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ежегодно </w:t>
      </w:r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сельхозпредприятия вкладывают </w:t>
      </w:r>
      <w:r w:rsidR="000A251B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порядка 2-х млрд. рублей </w:t>
      </w:r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инвестиции в строительство и модернизацию животноводческих комплексов,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мелиоративных систем,</w:t>
      </w:r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а также приобретение техники. </w:t>
      </w:r>
    </w:p>
    <w:p w:rsidR="00A9534F" w:rsidRPr="00A9534F" w:rsidRDefault="007B3A10" w:rsidP="00A9534F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noProof/>
          <w:lang w:eastAsia="ru-RU"/>
        </w:rPr>
        <w:t xml:space="preserve">  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2023 году введены в эксплуатацию телятник №5 для содержания ремонтного молодняка Племенно</w:t>
      </w:r>
      <w:r w:rsid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завод</w:t>
      </w:r>
      <w:r w:rsid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- колхоз</w:t>
      </w:r>
      <w:r w:rsid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Аврора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»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 </w:t>
      </w:r>
      <w:r w:rsid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телятник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на 219 гол</w:t>
      </w:r>
      <w:r w:rsid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ов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ООО «ПЗ Покров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кое».</w:t>
      </w:r>
      <w:r w:rsid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С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ельскохозяйственные предприятия приобрели 1</w:t>
      </w:r>
      <w:r w:rsid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21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единиц</w:t>
      </w:r>
      <w:r w:rsidR="004F1CA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у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сельскохозяйственной техники (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31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трактор, 5 зерноуборочных и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5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кормоуборочных комбайнов) на сумму более 1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,1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миллиарда рублей.</w:t>
      </w:r>
    </w:p>
    <w:p w:rsidR="00A9534F" w:rsidRPr="00A9534F" w:rsidRDefault="00A9534F" w:rsidP="00A9534F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lastRenderedPageBreak/>
        <w:t xml:space="preserve">С целью повышения плодородия </w:t>
      </w:r>
      <w:proofErr w:type="spellStart"/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Племзавод</w:t>
      </w:r>
      <w:proofErr w:type="spellEnd"/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-колхоз </w:t>
      </w:r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имени 50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летия СССР </w:t>
      </w:r>
      <w:proofErr w:type="gramStart"/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 ООО</w:t>
      </w:r>
      <w:proofErr w:type="gramEnd"/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</w:t>
      </w:r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ПЗ Покровское</w:t>
      </w:r>
      <w:r w:rsidR="00D93C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»</w:t>
      </w:r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 2023 году </w:t>
      </w:r>
      <w:r w:rsidR="007041D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возобновили </w:t>
      </w:r>
      <w:r w:rsid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известкование кислых почв – за год</w:t>
      </w:r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б</w:t>
      </w:r>
      <w:r w:rsidR="006F42F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ыло про</w:t>
      </w:r>
      <w:r w:rsidR="003B51A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</w:t>
      </w:r>
      <w:r w:rsidR="006F42F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звестковано 463,5 га</w:t>
      </w:r>
      <w:r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</w:p>
    <w:p w:rsidR="00A9534F" w:rsidRDefault="00AF6C1C" w:rsidP="00A9534F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A9534F">
        <w:rPr>
          <w:rFonts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866112" behindDoc="0" locked="0" layoutInCell="1" allowOverlap="1" wp14:anchorId="4172CEFD" wp14:editId="6C7B9C4B">
            <wp:simplePos x="0" y="0"/>
            <wp:positionH relativeFrom="column">
              <wp:posOffset>2977515</wp:posOffset>
            </wp:positionH>
            <wp:positionV relativeFrom="paragraph">
              <wp:posOffset>207645</wp:posOffset>
            </wp:positionV>
            <wp:extent cx="2914650" cy="1533525"/>
            <wp:effectExtent l="0" t="0" r="19050" b="9525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округе продолжается поэтапная реализация крупного проекта по реконструкции мелиоративной системы в хозяйствах: </w:t>
      </w:r>
      <w:proofErr w:type="spellStart"/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</w:t>
      </w:r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лемзавод</w:t>
      </w:r>
      <w:proofErr w:type="spellEnd"/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-колхоз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«Аврора», </w:t>
      </w:r>
      <w:proofErr w:type="spellStart"/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</w:t>
      </w:r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лемзаво</w:t>
      </w:r>
      <w:r w:rsidR="00A338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д</w:t>
      </w:r>
      <w:proofErr w:type="spellEnd"/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-колхоз и</w:t>
      </w:r>
      <w:r w:rsidR="00A9534F" w:rsidRPr="00A953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мени 50-летия СССР, ООО «ПЗ Покровское».</w:t>
      </w:r>
    </w:p>
    <w:p w:rsidR="001C01D3" w:rsidRPr="00F973DA" w:rsidRDefault="00AF6C1C" w:rsidP="00A9534F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876352" behindDoc="1" locked="0" layoutInCell="1" allowOverlap="1" wp14:anchorId="649F6650" wp14:editId="5224F217">
            <wp:simplePos x="0" y="0"/>
            <wp:positionH relativeFrom="column">
              <wp:posOffset>1901190</wp:posOffset>
            </wp:positionH>
            <wp:positionV relativeFrom="paragraph">
              <wp:posOffset>2311400</wp:posOffset>
            </wp:positionV>
            <wp:extent cx="3990975" cy="2133600"/>
            <wp:effectExtent l="0" t="0" r="9525" b="19050"/>
            <wp:wrapTight wrapText="bothSides">
              <wp:wrapPolygon edited="0">
                <wp:start x="0" y="0"/>
                <wp:lineTo x="0" y="21600"/>
                <wp:lineTo x="21548" y="21600"/>
                <wp:lineTo x="21548" y="0"/>
                <wp:lineTo x="0" y="0"/>
              </wp:wrapPolygon>
            </wp:wrapTight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5166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Аграрный сектор нуждается в активной поддержке со стороны государства, которая дает ему возможност</w:t>
      </w:r>
      <w:r w:rsidR="00E00187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ь</w:t>
      </w:r>
      <w:r w:rsidR="00275166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эффективно развиваться и быть конкурентоспособным в условиях рыночной экономики. В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202</w:t>
      </w:r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году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субсидирование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из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федерального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областного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бюджет</w:t>
      </w:r>
      <w:r w:rsidR="00E00187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ов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сельхозпредприятий</w:t>
      </w:r>
      <w:r w:rsidR="00F973DA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 КФХ 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проводилось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973DA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23 (2022 год – </w:t>
      </w:r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по </w:t>
      </w:r>
      <w:r w:rsidR="00275166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17</w:t>
      </w:r>
      <w:r w:rsidR="00F973DA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)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973DA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направлениям</w:t>
      </w:r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</w:t>
      </w:r>
      <w:r w:rsidR="00F973DA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из которых 14 субсидий были предоставлены из федерального бюджета на условиях </w:t>
      </w:r>
      <w:proofErr w:type="spellStart"/>
      <w:r w:rsidR="00F973DA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софинансирования</w:t>
      </w:r>
      <w:proofErr w:type="spellEnd"/>
      <w:r w:rsidR="00F973DA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973DA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бщая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сумма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C01D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поддерж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ки</w:t>
      </w:r>
      <w:r w:rsidR="00F973DA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увеличилась на </w:t>
      </w:r>
      <w:r w:rsidR="00D0254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5,4</w:t>
      </w:r>
      <w:r w:rsidR="00F973DA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% и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составила </w:t>
      </w:r>
      <w:r w:rsidR="00D0254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826,8</w:t>
      </w:r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proofErr w:type="gramStart"/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053383" w:rsidRPr="00F973D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рублей.</w:t>
      </w:r>
    </w:p>
    <w:p w:rsidR="005D7F3E" w:rsidRPr="0000197C" w:rsidRDefault="00B6646C" w:rsidP="005D7F3E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Качество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производимой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сельскохозяйственной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продукции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034B61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и высокий уровень профессионального мастерства работников предприятия </w:t>
      </w: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подтверждают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различных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конкурсах.</w:t>
      </w:r>
      <w:r w:rsidR="00053383" w:rsidRPr="0000197C">
        <w:rPr>
          <w:rFonts w:cs="Times New Roman"/>
          <w:sz w:val="28"/>
          <w:szCs w:val="28"/>
        </w:rPr>
        <w:t xml:space="preserve"> </w:t>
      </w:r>
      <w:r w:rsidR="00563F0C" w:rsidRPr="0000197C">
        <w:rPr>
          <w:rFonts w:cs="Times New Roman"/>
          <w:sz w:val="28"/>
          <w:szCs w:val="28"/>
        </w:rPr>
        <w:t>В</w:t>
      </w:r>
      <w:r w:rsidR="00053383" w:rsidRPr="0000197C">
        <w:rPr>
          <w:rFonts w:cs="Times New Roman"/>
          <w:sz w:val="28"/>
          <w:szCs w:val="28"/>
        </w:rPr>
        <w:t xml:space="preserve"> </w:t>
      </w:r>
      <w:r w:rsidR="00563F0C" w:rsidRPr="0000197C">
        <w:rPr>
          <w:rFonts w:cs="Times New Roman"/>
          <w:sz w:val="28"/>
          <w:szCs w:val="28"/>
        </w:rPr>
        <w:t>областном</w:t>
      </w:r>
      <w:r w:rsidR="00053383" w:rsidRPr="0000197C">
        <w:rPr>
          <w:rFonts w:cs="Times New Roman"/>
          <w:sz w:val="28"/>
          <w:szCs w:val="28"/>
        </w:rPr>
        <w:t xml:space="preserve"> </w:t>
      </w:r>
      <w:r w:rsidR="00563F0C" w:rsidRPr="0000197C">
        <w:rPr>
          <w:rFonts w:cs="Times New Roman"/>
          <w:sz w:val="28"/>
          <w:szCs w:val="28"/>
        </w:rPr>
        <w:t>конкурсе</w:t>
      </w:r>
      <w:r w:rsidR="00053383" w:rsidRPr="0000197C">
        <w:rPr>
          <w:rFonts w:cs="Times New Roman"/>
          <w:sz w:val="28"/>
          <w:szCs w:val="28"/>
        </w:rPr>
        <w:t xml:space="preserve"> </w:t>
      </w:r>
      <w:r w:rsidR="00563F0C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«Лучшие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563F0C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корма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563F0C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Вологодчины»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8D7B0A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абсолютным победителем </w:t>
      </w:r>
      <w:proofErr w:type="gramStart"/>
      <w:r w:rsidR="008D7B0A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признан</w:t>
      </w:r>
      <w:proofErr w:type="gramEnd"/>
      <w:r w:rsidR="008D7B0A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proofErr w:type="spellStart"/>
      <w:r w:rsidR="004C45A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Племзавод</w:t>
      </w:r>
      <w:proofErr w:type="spellEnd"/>
      <w:r w:rsidR="004C45A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-колхоз </w:t>
      </w:r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</w:t>
      </w:r>
      <w:r w:rsidR="004C45A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Аврора</w:t>
      </w:r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»</w:t>
      </w:r>
      <w:r w:rsidR="008D7B0A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5D7F3E" w:rsidRPr="0000197C">
        <w:t xml:space="preserve"> </w:t>
      </w:r>
      <w:proofErr w:type="spellStart"/>
      <w:r w:rsidR="005C3F36" w:rsidRPr="005C3F36">
        <w:rPr>
          <w:sz w:val="28"/>
          <w:szCs w:val="28"/>
        </w:rPr>
        <w:t>Плем</w:t>
      </w:r>
      <w:r w:rsidR="005D7F3E" w:rsidRP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завод</w:t>
      </w:r>
      <w:proofErr w:type="spellEnd"/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-колхоз имени 50-летия СССР – победило в номинациях «Лучший </w:t>
      </w:r>
      <w:proofErr w:type="spellStart"/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силаж</w:t>
      </w:r>
      <w:proofErr w:type="spellEnd"/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из многолетних бобовых и многолетних бобово-злаковых трав» и «Лучший </w:t>
      </w:r>
      <w:proofErr w:type="spellStart"/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силаж</w:t>
      </w:r>
      <w:proofErr w:type="spellEnd"/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из многолетних злаковых трав»</w:t>
      </w:r>
      <w:r w:rsid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440BED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На Всероссийской агропромышленной выставке «Золотая осень – 2023» в конкурсе за достижение высоких показателей в развитии племенного и товарного животноводства </w:t>
      </w:r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ПАО </w:t>
      </w:r>
      <w:proofErr w:type="spellStart"/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Племзавод</w:t>
      </w:r>
      <w:proofErr w:type="spellEnd"/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«Заря», </w:t>
      </w:r>
      <w:proofErr w:type="spellStart"/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Племзавод</w:t>
      </w:r>
      <w:proofErr w:type="spellEnd"/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-колхоз «Аврора», </w:t>
      </w:r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ООО </w:t>
      </w:r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«Зазеркалье» награждены золотой медалью.</w:t>
      </w:r>
      <w:r w:rsid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Н</w:t>
      </w:r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а </w:t>
      </w:r>
      <w:r w:rsidR="005D7F3E" w:rsidRPr="00240760">
        <w:rPr>
          <w:rFonts w:eastAsia="Times New Roman" w:cs="Times New Roman"/>
          <w:kern w:val="1"/>
          <w:sz w:val="28"/>
          <w:szCs w:val="28"/>
          <w:lang w:eastAsia="ru-RU"/>
        </w:rPr>
        <w:t>соискание Награды имени Николая Верещагина в номинации «За качество сырого молока» среди средних предприятий от 500 до 2</w:t>
      </w:r>
      <w:r w:rsidR="005C3F36" w:rsidRPr="00240760">
        <w:rPr>
          <w:rFonts w:eastAsia="Times New Roman" w:cs="Times New Roman"/>
          <w:kern w:val="1"/>
          <w:sz w:val="28"/>
          <w:szCs w:val="28"/>
          <w:lang w:eastAsia="ru-RU"/>
        </w:rPr>
        <w:t>000</w:t>
      </w:r>
      <w:r w:rsidR="005D7F3E" w:rsidRPr="00240760">
        <w:rPr>
          <w:rFonts w:eastAsia="Times New Roman" w:cs="Times New Roman"/>
          <w:kern w:val="1"/>
          <w:sz w:val="28"/>
          <w:szCs w:val="28"/>
          <w:lang w:eastAsia="ru-RU"/>
        </w:rPr>
        <w:t xml:space="preserve"> голов КРС награжден</w:t>
      </w:r>
      <w:proofErr w:type="gramStart"/>
      <w:r w:rsidR="005D7F3E" w:rsidRPr="00240760">
        <w:rPr>
          <w:rFonts w:eastAsia="Times New Roman" w:cs="Times New Roman"/>
          <w:kern w:val="1"/>
          <w:sz w:val="28"/>
          <w:szCs w:val="28"/>
          <w:lang w:eastAsia="ru-RU"/>
        </w:rPr>
        <w:t xml:space="preserve">о </w:t>
      </w:r>
      <w:r w:rsidR="005C3F36" w:rsidRPr="00240760">
        <w:rPr>
          <w:rFonts w:eastAsia="Times New Roman" w:cs="Times New Roman"/>
          <w:kern w:val="1"/>
          <w:sz w:val="28"/>
          <w:szCs w:val="28"/>
          <w:lang w:eastAsia="ru-RU"/>
        </w:rPr>
        <w:t>ООО</w:t>
      </w:r>
      <w:proofErr w:type="gramEnd"/>
      <w:r w:rsidR="005C3F36" w:rsidRPr="00240760">
        <w:rPr>
          <w:rFonts w:eastAsia="Times New Roman" w:cs="Times New Roman"/>
          <w:kern w:val="1"/>
          <w:sz w:val="28"/>
          <w:szCs w:val="28"/>
          <w:lang w:eastAsia="ru-RU"/>
        </w:rPr>
        <w:t xml:space="preserve"> </w:t>
      </w:r>
      <w:r w:rsid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</w:t>
      </w:r>
      <w:r w:rsidR="005C3F3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ПЗ </w:t>
      </w:r>
      <w:r w:rsid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Покровское», в</w:t>
      </w:r>
      <w:r w:rsidR="005D7F3E" w:rsidRPr="005D7F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номинации «</w:t>
      </w:r>
      <w:r w:rsidR="005D7F3E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За качество сырого молока» среди крупных предприятий свыше 2 тыс. голов крупного рогатого скота победителем стал Племенной завод-колхоз «Аврора».</w:t>
      </w:r>
    </w:p>
    <w:p w:rsidR="0000197C" w:rsidRPr="0000197C" w:rsidRDefault="0000197C" w:rsidP="00FD4A1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 всероссийском</w:t>
      </w:r>
      <w:r w:rsidR="00A4604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963F7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конкур</w:t>
      </w:r>
      <w:r w:rsidR="00A4604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се </w:t>
      </w:r>
      <w:r w:rsidR="00963F7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операторов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963F7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машинного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963F7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доения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963F7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коров</w:t>
      </w:r>
      <w:r w:rsidR="0005338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440BED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победителем </w:t>
      </w:r>
      <w:r w:rsidR="00A4604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стала </w:t>
      </w:r>
      <w:proofErr w:type="spellStart"/>
      <w:r w:rsidR="00A4604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Кувылева</w:t>
      </w:r>
      <w:proofErr w:type="spellEnd"/>
      <w:r w:rsidR="00A4604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Любовь Александровна оператор машинного доения </w:t>
      </w:r>
      <w:proofErr w:type="spellStart"/>
      <w:r w:rsidR="00A338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</w:t>
      </w:r>
      <w:r w:rsidR="00A4604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лемзавод</w:t>
      </w:r>
      <w:r w:rsidR="00A338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</w:t>
      </w:r>
      <w:proofErr w:type="spellEnd"/>
      <w:r w:rsidR="00A46046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-колхоза имени 50-летия СССР; </w:t>
      </w: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Петрова Елена </w:t>
      </w: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lastRenderedPageBreak/>
        <w:t xml:space="preserve">Евгеньевна оператор машинного доения  </w:t>
      </w:r>
      <w:proofErr w:type="spellStart"/>
      <w:r w:rsidR="00A338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</w:t>
      </w: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лемзавод</w:t>
      </w:r>
      <w:r w:rsidR="00A338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</w:t>
      </w:r>
      <w:proofErr w:type="spellEnd"/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-колхоза имени 50-летия СССР  стала победителем 44 областного конкурса операторов машинного доения коров.</w:t>
      </w:r>
    </w:p>
    <w:p w:rsidR="00FD4A10" w:rsidRDefault="00FD4A10" w:rsidP="00FD4A1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Для развития кадрового обеспечения в рамках подпрограммы «Кадровое обеспечение</w:t>
      </w:r>
      <w:r w:rsidR="004C45A3" w:rsidRPr="0000197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АПК Вологодской</w:t>
      </w:r>
      <w:r w:rsid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области» в 2023</w:t>
      </w:r>
      <w:r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году выплату в размере 500 000 рублей получили </w:t>
      </w:r>
      <w:r w:rsid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</w:t>
      </w:r>
      <w:r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молодых специалист</w:t>
      </w:r>
      <w:r w:rsid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</w:t>
      </w:r>
      <w:r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окончивших обучение в высших профессиональных образовательных организациях и приступивших работать на предприятия АПК округа. Два студента, заключившие целевые договоры</w:t>
      </w:r>
      <w:r w:rsidR="009269C5"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024A80"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на </w:t>
      </w:r>
      <w:proofErr w:type="gramStart"/>
      <w:r w:rsidR="00024A80"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обучение </w:t>
      </w:r>
      <w:r w:rsidR="009269C5"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 специальности</w:t>
      </w:r>
      <w:proofErr w:type="gramEnd"/>
      <w:r w:rsidR="009269C5"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«ветеринария»,</w:t>
      </w:r>
      <w:r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продолжают получать ежемесячные</w:t>
      </w:r>
      <w:r w:rsidR="0060491A"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выплаты в размере 4 000 рублей.</w:t>
      </w:r>
      <w:r w:rsidRPr="004C45A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p w:rsidR="002C7E8F" w:rsidRPr="004C45A3" w:rsidRDefault="002C7E8F" w:rsidP="00FD4A1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25 мая 2023 года состоялось торжественная церемония награждения победителей и лауреатов  регионального конкурса  предпринимательской деятельности «Серебряный Меркурий-2023». В номинации «Лучшее предприятие в агропромышленном комплексе </w:t>
      </w:r>
      <w:proofErr w:type="spellStart"/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Племзавод</w:t>
      </w:r>
      <w:proofErr w:type="spellEnd"/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-колхоз имени 50-летия СССР признано победителем конкурса;  </w:t>
      </w:r>
      <w:proofErr w:type="spellStart"/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Племзавод</w:t>
      </w:r>
      <w:proofErr w:type="spellEnd"/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-колхоз «Аврора»  </w:t>
      </w:r>
      <w:proofErr w:type="gramStart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и </w:t>
      </w:r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ООО</w:t>
      </w:r>
      <w:proofErr w:type="gramEnd"/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«</w:t>
      </w:r>
      <w:proofErr w:type="spellStart"/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ВохтогаЛесДрев</w:t>
      </w:r>
      <w:proofErr w:type="spellEnd"/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» признан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ы лауреатами</w:t>
      </w:r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конкурса</w:t>
      </w:r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Администрация </w:t>
      </w:r>
      <w:proofErr w:type="spellStart"/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Грязовецкого</w:t>
      </w:r>
      <w:proofErr w:type="spellEnd"/>
      <w:r w:rsidRPr="002C7E8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муниципального округа  признана победителем конкурса в номинации  «За вклад в формирование социально-ответственного бизнеса».</w:t>
      </w:r>
    </w:p>
    <w:p w:rsidR="005D6B45" w:rsidRPr="000C40AC" w:rsidRDefault="005D6B45" w:rsidP="009A7A93">
      <w:pPr>
        <w:jc w:val="right"/>
        <w:rPr>
          <w:rFonts w:cs="Times New Roman"/>
          <w:b/>
          <w:bCs/>
          <w:i/>
          <w:color w:val="00000A"/>
          <w:sz w:val="28"/>
          <w:szCs w:val="28"/>
          <w:u w:val="single"/>
        </w:rPr>
      </w:pPr>
      <w:r w:rsidRPr="000C40AC">
        <w:rPr>
          <w:rFonts w:cs="Times New Roman"/>
          <w:b/>
          <w:bCs/>
          <w:i/>
          <w:color w:val="00000A"/>
          <w:sz w:val="28"/>
          <w:szCs w:val="28"/>
          <w:u w:val="single"/>
        </w:rPr>
        <w:t>Малый</w:t>
      </w:r>
      <w:r w:rsidR="00053383" w:rsidRPr="000C40AC">
        <w:rPr>
          <w:rFonts w:cs="Times New Roman"/>
          <w:b/>
          <w:bCs/>
          <w:i/>
          <w:color w:val="00000A"/>
          <w:sz w:val="28"/>
          <w:szCs w:val="28"/>
          <w:u w:val="single"/>
        </w:rPr>
        <w:t xml:space="preserve"> </w:t>
      </w:r>
      <w:r w:rsidRPr="000C40AC">
        <w:rPr>
          <w:rFonts w:cs="Times New Roman"/>
          <w:b/>
          <w:bCs/>
          <w:i/>
          <w:color w:val="00000A"/>
          <w:sz w:val="28"/>
          <w:szCs w:val="28"/>
          <w:u w:val="single"/>
        </w:rPr>
        <w:t>бизнес</w:t>
      </w:r>
    </w:p>
    <w:p w:rsidR="000C40AC" w:rsidRDefault="000C40AC" w:rsidP="000C40AC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а конец 2023 года в округе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зарегистрировано 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623 субъекта  </w:t>
      </w:r>
      <w:proofErr w:type="gramStart"/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МСП</w:t>
      </w:r>
      <w:proofErr w:type="gramEnd"/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 том числе 3 средних предприятия, 189 малых предприяти</w:t>
      </w:r>
      <w:r w:rsidR="00A3383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й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 431 индивидуальный предприниматель.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малом и среднем бизнесе трудится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порядка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25 % от занятого населения. За год число </w:t>
      </w:r>
      <w:proofErr w:type="spellStart"/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самозанятых</w:t>
      </w:r>
      <w:proofErr w:type="spellEnd"/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увеличилось на 19 %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 составило 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824 человека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p w:rsidR="000C40AC" w:rsidRPr="000C40AC" w:rsidRDefault="000C40AC" w:rsidP="000C40AC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рамках реализации муниципальной программы «Содействие развитию предпринимательства  и торговли в </w:t>
      </w:r>
      <w:proofErr w:type="spellStart"/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Грязовецком</w:t>
      </w:r>
      <w:proofErr w:type="spellEnd"/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 муниципальном округе на 2023-2028 годы»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2023 году двум субъектам МСП предоставлена субсидия по 100 тыс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яч 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 на компенсацию части затрат на приобретение оборудования.</w:t>
      </w:r>
    </w:p>
    <w:p w:rsidR="000C40AC" w:rsidRPr="000C40AC" w:rsidRDefault="00A3383E" w:rsidP="000C40AC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перечень</w:t>
      </w:r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имущества, подлежащего предоставлению в аренду субъектам малого бизнеса на льготных условиях, включено 47 объект</w:t>
      </w:r>
      <w:r w:rsid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ов</w:t>
      </w:r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из них:  9 зданий (общая площадь 1709,8 </w:t>
      </w:r>
      <w:proofErr w:type="spell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</w:t>
      </w:r>
      <w:proofErr w:type="gram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.м</w:t>
      </w:r>
      <w:proofErr w:type="spellEnd"/>
      <w:proofErr w:type="gramEnd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), 20 помещений (общая площадь  850,5 </w:t>
      </w:r>
      <w:proofErr w:type="spell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кв.м</w:t>
      </w:r>
      <w:proofErr w:type="spellEnd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), 12 земельных участков (общая площадь 597179 </w:t>
      </w:r>
      <w:proofErr w:type="spell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кв.м</w:t>
      </w:r>
      <w:proofErr w:type="spellEnd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), 6 транспортных средств. </w:t>
      </w:r>
      <w:r w:rsid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2023 году </w:t>
      </w:r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передано в аренду:  трем индивидуальным предпринимателям -  нежилые помещения (площадью 60,3 </w:t>
      </w:r>
      <w:proofErr w:type="spell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</w:t>
      </w:r>
      <w:proofErr w:type="gram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.м</w:t>
      </w:r>
      <w:proofErr w:type="spellEnd"/>
      <w:proofErr w:type="gramEnd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площадью 15,8 </w:t>
      </w:r>
      <w:proofErr w:type="spell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кв.м</w:t>
      </w:r>
      <w:proofErr w:type="spellEnd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площадью 45,8 </w:t>
      </w:r>
      <w:proofErr w:type="spell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кв.м</w:t>
      </w:r>
      <w:proofErr w:type="spellEnd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), двум малым предприятиям - нежилые здания (площадью 830,4 </w:t>
      </w:r>
      <w:proofErr w:type="spell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кв.м</w:t>
      </w:r>
      <w:proofErr w:type="spellEnd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площадью 14,1 </w:t>
      </w:r>
      <w:proofErr w:type="spell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кв.м</w:t>
      </w:r>
      <w:proofErr w:type="spellEnd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),  малому предприятию - земельный участок  площадью 4800 </w:t>
      </w:r>
      <w:proofErr w:type="spell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кв.м</w:t>
      </w:r>
      <w:proofErr w:type="spellEnd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  малому  предприятию -  четыре транспортных средства.</w:t>
      </w:r>
    </w:p>
    <w:p w:rsidR="000C40AC" w:rsidRPr="000C40AC" w:rsidRDefault="000C40AC" w:rsidP="000C40AC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ИП Русаков О.А. в 2023 году в рамках подпрограммы 4 «Развитие малых форм хозяйствования» государственной программы «Развитие агропромышленного и </w:t>
      </w:r>
      <w:proofErr w:type="spellStart"/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рыбохозяйственного</w:t>
      </w:r>
      <w:proofErr w:type="spellEnd"/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комплексов Вологодской области на 2021 - 2025 годы»  получил субсидию на развитие семейной фермы (на восстановление птичника)  в размере 6723 тыс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яч 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руб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лей</w:t>
      </w: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</w:t>
      </w:r>
    </w:p>
    <w:p w:rsidR="000C40AC" w:rsidRDefault="00990115" w:rsidP="000C40AC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lastRenderedPageBreak/>
        <w:t xml:space="preserve"> </w:t>
      </w:r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Востребованной государственной поддержкой стало заключение «социального контракта». В 2023 году данной мерой воспользовались 101 человек на общую сумму 13,179 </w:t>
      </w:r>
      <w:proofErr w:type="gramStart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</w:t>
      </w:r>
      <w:r w:rsidR="004860E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 открытие собственного дела</w:t>
      </w:r>
      <w:r w:rsidR="007F6E97" w:rsidRPr="004860E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4860E9" w:rsidRPr="004860E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заключен</w:t>
      </w:r>
      <w:r w:rsidR="004860E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 26 социальных</w:t>
      </w:r>
      <w:r w:rsidR="004860E9" w:rsidRPr="004860E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контракт</w:t>
      </w:r>
      <w:r w:rsidR="004860E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ов</w:t>
      </w:r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Е</w:t>
      </w:r>
      <w:r w:rsidR="007F6E97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диновременная финансовая помощь 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</w:t>
      </w:r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а открытие собственного дела 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предоставлена </w:t>
      </w:r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5 безработным гражданам в размере 70,0 тыс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яч </w:t>
      </w:r>
      <w:r w:rsidR="000C40AC" w:rsidRPr="000C40A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рублей.</w:t>
      </w:r>
    </w:p>
    <w:p w:rsidR="002761BF" w:rsidRPr="00B93D06" w:rsidRDefault="002761BF" w:rsidP="009A7A93">
      <w:pPr>
        <w:jc w:val="right"/>
        <w:rPr>
          <w:rFonts w:cs="Times New Roman"/>
          <w:b/>
          <w:bCs/>
          <w:i/>
          <w:color w:val="00000A"/>
          <w:sz w:val="28"/>
          <w:szCs w:val="28"/>
          <w:u w:val="single"/>
        </w:rPr>
      </w:pPr>
      <w:r w:rsidRPr="00B93D06">
        <w:rPr>
          <w:rFonts w:cs="Times New Roman"/>
          <w:b/>
          <w:bCs/>
          <w:i/>
          <w:color w:val="00000A"/>
          <w:sz w:val="28"/>
          <w:szCs w:val="28"/>
          <w:u w:val="single"/>
        </w:rPr>
        <w:t>Потребительский</w:t>
      </w:r>
      <w:r w:rsidR="00053383" w:rsidRPr="00B93D06">
        <w:rPr>
          <w:rFonts w:cs="Times New Roman"/>
          <w:b/>
          <w:bCs/>
          <w:i/>
          <w:color w:val="00000A"/>
          <w:sz w:val="28"/>
          <w:szCs w:val="28"/>
          <w:u w:val="single"/>
        </w:rPr>
        <w:t xml:space="preserve"> </w:t>
      </w:r>
      <w:r w:rsidRPr="00B93D06">
        <w:rPr>
          <w:rFonts w:cs="Times New Roman"/>
          <w:b/>
          <w:bCs/>
          <w:i/>
          <w:color w:val="00000A"/>
          <w:sz w:val="28"/>
          <w:szCs w:val="28"/>
          <w:u w:val="single"/>
        </w:rPr>
        <w:t>сектор</w:t>
      </w:r>
    </w:p>
    <w:p w:rsidR="001571A1" w:rsidRPr="003666BE" w:rsidRDefault="001571A1" w:rsidP="001571A1">
      <w:pPr>
        <w:jc w:val="both"/>
        <w:rPr>
          <w:rFonts w:cs="Times New Roman"/>
          <w:kern w:val="2"/>
          <w:sz w:val="28"/>
          <w:szCs w:val="28"/>
          <w:highlight w:val="yellow"/>
          <w:lang w:eastAsia="ru-RU"/>
        </w:rPr>
      </w:pPr>
      <w:r w:rsidRPr="00B93D0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 xml:space="preserve">Оборот розничной торговли </w:t>
      </w:r>
      <w:r w:rsidR="007F6E97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 xml:space="preserve">(без учета субъектов малого предпринимательства) </w:t>
      </w:r>
      <w:r w:rsidRPr="00B93D0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за 202</w:t>
      </w:r>
      <w:r w:rsidR="007F6E97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3</w:t>
      </w:r>
      <w:r w:rsidR="004545F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 xml:space="preserve"> год </w:t>
      </w:r>
      <w:r w:rsidRPr="00B93D0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состави</w:t>
      </w:r>
      <w:r w:rsidR="008560F2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л</w:t>
      </w:r>
      <w:r w:rsidRPr="00B93D0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 xml:space="preserve"> </w:t>
      </w:r>
      <w:r w:rsidR="007F6E97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31</w:t>
      </w:r>
      <w:r w:rsidR="004545F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63,3</w:t>
      </w:r>
      <w:r w:rsidRPr="00B93D0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 xml:space="preserve"> </w:t>
      </w:r>
      <w:proofErr w:type="gramStart"/>
      <w:r w:rsidRPr="00B93D0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млн</w:t>
      </w:r>
      <w:proofErr w:type="gramEnd"/>
      <w:r w:rsidRPr="00B93D0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 xml:space="preserve"> рублей,  рост к 202</w:t>
      </w:r>
      <w:r w:rsidR="007F6E97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2</w:t>
      </w:r>
      <w:r w:rsidRPr="00B93D0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 xml:space="preserve"> году на </w:t>
      </w:r>
      <w:r w:rsidR="007F6E97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1</w:t>
      </w:r>
      <w:r w:rsidR="004545F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9,2</w:t>
      </w:r>
      <w:r w:rsidRPr="00B93D06">
        <w:rPr>
          <w:rFonts w:eastAsia="Times New Roman" w:cs="Times New Roman"/>
          <w:color w:val="000000"/>
          <w:kern w:val="2"/>
          <w:sz w:val="28"/>
          <w:szCs w:val="28"/>
          <w:lang w:eastAsia="ru-RU"/>
        </w:rPr>
        <w:t>% в действующих ценах.</w:t>
      </w:r>
      <w:r w:rsidRPr="00B93D06">
        <w:rPr>
          <w:rFonts w:cs="Times New Roman"/>
          <w:kern w:val="2"/>
          <w:sz w:val="28"/>
          <w:szCs w:val="28"/>
          <w:lang w:eastAsia="ru-RU"/>
        </w:rPr>
        <w:t xml:space="preserve"> Ежегодно увеличиваются торговые </w:t>
      </w:r>
      <w:proofErr w:type="gramStart"/>
      <w:r w:rsidRPr="00B93D06">
        <w:rPr>
          <w:rFonts w:cs="Times New Roman"/>
          <w:kern w:val="2"/>
          <w:sz w:val="28"/>
          <w:szCs w:val="28"/>
          <w:lang w:eastAsia="ru-RU"/>
        </w:rPr>
        <w:t>площади</w:t>
      </w:r>
      <w:proofErr w:type="gramEnd"/>
      <w:r w:rsidRPr="00B93D06">
        <w:rPr>
          <w:rFonts w:cs="Times New Roman"/>
          <w:kern w:val="2"/>
          <w:sz w:val="28"/>
          <w:szCs w:val="28"/>
          <w:lang w:eastAsia="ru-RU"/>
        </w:rPr>
        <w:t xml:space="preserve"> как за счет федеральных торговых сетей, так и за счет малого бизнеса и составляют более 22,7 тыс.</w:t>
      </w:r>
      <w:r w:rsidR="007F6E97">
        <w:rPr>
          <w:rFonts w:cs="Times New Roman"/>
          <w:kern w:val="2"/>
          <w:sz w:val="28"/>
          <w:szCs w:val="28"/>
          <w:lang w:eastAsia="ru-RU"/>
        </w:rPr>
        <w:t xml:space="preserve"> </w:t>
      </w:r>
      <w:proofErr w:type="spellStart"/>
      <w:r w:rsidRPr="00B93D06">
        <w:rPr>
          <w:rFonts w:cs="Times New Roman"/>
          <w:kern w:val="2"/>
          <w:sz w:val="28"/>
          <w:szCs w:val="28"/>
          <w:lang w:eastAsia="ru-RU"/>
        </w:rPr>
        <w:t>кв.м</w:t>
      </w:r>
      <w:proofErr w:type="spellEnd"/>
      <w:r w:rsidRPr="00B93D06">
        <w:rPr>
          <w:rFonts w:cs="Times New Roman"/>
          <w:kern w:val="2"/>
          <w:sz w:val="28"/>
          <w:szCs w:val="28"/>
          <w:lang w:eastAsia="ru-RU"/>
        </w:rPr>
        <w:t>. Очень активно развивается онлайн-торговля</w:t>
      </w:r>
      <w:r w:rsidR="00B93D06">
        <w:rPr>
          <w:rFonts w:cs="Times New Roman"/>
          <w:kern w:val="2"/>
          <w:sz w:val="28"/>
          <w:szCs w:val="28"/>
          <w:lang w:eastAsia="ru-RU"/>
        </w:rPr>
        <w:t xml:space="preserve">. </w:t>
      </w:r>
    </w:p>
    <w:p w:rsidR="00C5288F" w:rsidRPr="00B93D06" w:rsidRDefault="00034A67" w:rsidP="00F44FB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B93D06">
        <w:rPr>
          <w:rFonts w:cs="Times New Roman"/>
          <w:kern w:val="1"/>
          <w:sz w:val="28"/>
          <w:szCs w:val="28"/>
          <w:lang w:eastAsia="ru-RU"/>
        </w:rPr>
        <w:t xml:space="preserve">Особого внимания от органов местного населения требует обеспечение торговым обслуживанием сельских территорий.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За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5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лет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количество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населенных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пунктов,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организованной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развозной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торговлей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увеличилось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B93D06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20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благодаря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участию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1D1555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округа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мероприятиях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D0358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государственной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D0358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программы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D0358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«Экономическое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D0358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развитие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D0358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Вологодской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D0358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области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D0358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D0358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2021-2025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7D0358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годы»</w:t>
      </w:r>
      <w:r w:rsidR="00AA3084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053383"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tbl>
      <w:tblPr>
        <w:tblStyle w:val="-5110"/>
        <w:tblpPr w:leftFromText="180" w:rightFromText="180" w:vertAnchor="text" w:horzAnchor="margin" w:tblpY="1531"/>
        <w:tblW w:w="9464" w:type="dxa"/>
        <w:tblLayout w:type="fixed"/>
        <w:tblLook w:val="04A0" w:firstRow="1" w:lastRow="0" w:firstColumn="1" w:lastColumn="0" w:noHBand="0" w:noVBand="1"/>
      </w:tblPr>
      <w:tblGrid>
        <w:gridCol w:w="2689"/>
        <w:gridCol w:w="1559"/>
        <w:gridCol w:w="1276"/>
        <w:gridCol w:w="1275"/>
        <w:gridCol w:w="1276"/>
        <w:gridCol w:w="1389"/>
      </w:tblGrid>
      <w:tr w:rsidR="00AF6C1C" w:rsidRPr="00B93D06" w:rsidTr="00AF6C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5"/>
          </w:tcPr>
          <w:p w:rsidR="00AF6C1C" w:rsidRPr="00B93D06" w:rsidRDefault="00AF6C1C" w:rsidP="00AF6C1C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 w:rsidRPr="00B93D06">
              <w:rPr>
                <w:rFonts w:cs="Times New Roman"/>
                <w:bCs w:val="0"/>
                <w:sz w:val="24"/>
                <w:szCs w:val="28"/>
              </w:rPr>
              <w:t>Поддержка развозной торговли</w:t>
            </w:r>
          </w:p>
        </w:tc>
        <w:tc>
          <w:tcPr>
            <w:tcW w:w="1389" w:type="dxa"/>
          </w:tcPr>
          <w:p w:rsidR="00AF6C1C" w:rsidRPr="00B93D06" w:rsidRDefault="00AF6C1C" w:rsidP="00AF6C1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sz w:val="24"/>
                <w:szCs w:val="28"/>
              </w:rPr>
            </w:pPr>
          </w:p>
        </w:tc>
      </w:tr>
      <w:tr w:rsidR="00AF6C1C" w:rsidRPr="00B93D06" w:rsidTr="00AF6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AF6C1C" w:rsidRPr="00B93D06" w:rsidRDefault="00AF6C1C" w:rsidP="00AF6C1C">
            <w:pPr>
              <w:ind w:firstLine="0"/>
              <w:jc w:val="center"/>
              <w:rPr>
                <w:rFonts w:cs="Times New Roman"/>
                <w:b w:val="0"/>
                <w:color w:val="00000A"/>
                <w:sz w:val="24"/>
                <w:szCs w:val="28"/>
              </w:rPr>
            </w:pPr>
          </w:p>
        </w:tc>
        <w:tc>
          <w:tcPr>
            <w:tcW w:w="1559" w:type="dxa"/>
          </w:tcPr>
          <w:p w:rsidR="00AF6C1C" w:rsidRDefault="00AF6C1C" w:rsidP="00AF6C1C">
            <w:pPr>
              <w:ind w:firstLine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Times New Roman"/>
                <w:b/>
                <w:color w:val="00000A"/>
                <w:sz w:val="20"/>
                <w:szCs w:val="20"/>
              </w:rPr>
              <w:t>2019</w:t>
            </w:r>
            <w:r w:rsidRPr="0065746B">
              <w:rPr>
                <w:rFonts w:cs="Times New Roman"/>
                <w:b/>
                <w:color w:val="00000A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AF6C1C" w:rsidRPr="00CE6F3F" w:rsidRDefault="00AF6C1C" w:rsidP="00AF6C1C">
            <w:pPr>
              <w:ind w:firstLine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00000A"/>
                <w:sz w:val="20"/>
                <w:szCs w:val="20"/>
              </w:rPr>
            </w:pPr>
            <w:r>
              <w:rPr>
                <w:rFonts w:cs="Times New Roman"/>
                <w:b/>
                <w:color w:val="00000A"/>
                <w:sz w:val="20"/>
                <w:szCs w:val="20"/>
              </w:rPr>
              <w:t>2020</w:t>
            </w:r>
            <w:r w:rsidRPr="0065746B">
              <w:rPr>
                <w:rFonts w:cs="Times New Roman"/>
                <w:b/>
                <w:color w:val="00000A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</w:tcPr>
          <w:p w:rsidR="00AF6C1C" w:rsidRPr="00CE6F3F" w:rsidRDefault="00AF6C1C" w:rsidP="00AF6C1C">
            <w:pPr>
              <w:ind w:firstLine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00000A"/>
                <w:sz w:val="20"/>
                <w:szCs w:val="20"/>
              </w:rPr>
            </w:pPr>
            <w:r w:rsidRPr="0065746B">
              <w:rPr>
                <w:rFonts w:cs="Times New Roman"/>
                <w:b/>
                <w:color w:val="00000A"/>
                <w:sz w:val="20"/>
                <w:szCs w:val="20"/>
              </w:rPr>
              <w:t>20</w:t>
            </w:r>
            <w:r>
              <w:rPr>
                <w:rFonts w:cs="Times New Roman"/>
                <w:b/>
                <w:color w:val="00000A"/>
                <w:sz w:val="20"/>
                <w:szCs w:val="20"/>
              </w:rPr>
              <w:t>21</w:t>
            </w:r>
            <w:r w:rsidRPr="0065746B">
              <w:rPr>
                <w:rFonts w:cs="Times New Roman"/>
                <w:b/>
                <w:color w:val="00000A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AF6C1C" w:rsidRPr="0065746B" w:rsidRDefault="00AF6C1C" w:rsidP="00AF6C1C">
            <w:pPr>
              <w:ind w:firstLine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00000A"/>
                <w:sz w:val="20"/>
                <w:szCs w:val="20"/>
              </w:rPr>
            </w:pPr>
            <w:r>
              <w:rPr>
                <w:rFonts w:cs="Times New Roman"/>
                <w:b/>
                <w:color w:val="00000A"/>
                <w:sz w:val="20"/>
                <w:szCs w:val="20"/>
              </w:rPr>
              <w:t>2022 год</w:t>
            </w:r>
          </w:p>
        </w:tc>
        <w:tc>
          <w:tcPr>
            <w:tcW w:w="1389" w:type="dxa"/>
          </w:tcPr>
          <w:p w:rsidR="00AF6C1C" w:rsidRPr="0065746B" w:rsidRDefault="00AF6C1C" w:rsidP="00AF6C1C">
            <w:pPr>
              <w:ind w:firstLine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00000A"/>
                <w:sz w:val="20"/>
                <w:szCs w:val="20"/>
              </w:rPr>
            </w:pPr>
            <w:r>
              <w:rPr>
                <w:rFonts w:cs="Times New Roman"/>
                <w:b/>
                <w:color w:val="00000A"/>
                <w:sz w:val="20"/>
                <w:szCs w:val="20"/>
              </w:rPr>
              <w:t>2023 год</w:t>
            </w:r>
          </w:p>
        </w:tc>
      </w:tr>
      <w:tr w:rsidR="00AF6C1C" w:rsidRPr="00B93D06" w:rsidTr="00AF6C1C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AF6C1C" w:rsidRPr="00B93D06" w:rsidRDefault="00AF6C1C" w:rsidP="00AF6C1C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 w:rsidRPr="00B93D06">
              <w:rPr>
                <w:rFonts w:cs="Times New Roman"/>
                <w:b w:val="0"/>
                <w:sz w:val="20"/>
                <w:szCs w:val="28"/>
              </w:rPr>
              <w:t>Количество малонаселенных и (или) труднодоступных пунктов, ед.</w:t>
            </w:r>
          </w:p>
        </w:tc>
        <w:tc>
          <w:tcPr>
            <w:tcW w:w="1559" w:type="dxa"/>
          </w:tcPr>
          <w:p w:rsidR="00AF6C1C" w:rsidRPr="000B0BF2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59</w:t>
            </w:r>
          </w:p>
        </w:tc>
        <w:tc>
          <w:tcPr>
            <w:tcW w:w="1276" w:type="dxa"/>
          </w:tcPr>
          <w:p w:rsidR="00AF6C1C" w:rsidRPr="000B0BF2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65</w:t>
            </w:r>
          </w:p>
        </w:tc>
        <w:tc>
          <w:tcPr>
            <w:tcW w:w="1275" w:type="dxa"/>
          </w:tcPr>
          <w:p w:rsidR="00AF6C1C" w:rsidRPr="000B0BF2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69</w:t>
            </w:r>
          </w:p>
        </w:tc>
        <w:tc>
          <w:tcPr>
            <w:tcW w:w="1276" w:type="dxa"/>
          </w:tcPr>
          <w:p w:rsidR="00AF6C1C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69</w:t>
            </w:r>
          </w:p>
        </w:tc>
        <w:tc>
          <w:tcPr>
            <w:tcW w:w="1389" w:type="dxa"/>
          </w:tcPr>
          <w:p w:rsidR="00AF6C1C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79</w:t>
            </w:r>
          </w:p>
        </w:tc>
      </w:tr>
      <w:tr w:rsidR="00AF6C1C" w:rsidRPr="00B93D06" w:rsidTr="00AF6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AF6C1C" w:rsidRPr="00B93D06" w:rsidRDefault="00AF6C1C" w:rsidP="00AF6C1C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 w:rsidRPr="00B93D06">
              <w:rPr>
                <w:rFonts w:cs="Times New Roman"/>
                <w:b w:val="0"/>
                <w:sz w:val="20"/>
                <w:szCs w:val="28"/>
              </w:rPr>
              <w:t>Количество получателей субсидии, ед.</w:t>
            </w:r>
          </w:p>
        </w:tc>
        <w:tc>
          <w:tcPr>
            <w:tcW w:w="1559" w:type="dxa"/>
          </w:tcPr>
          <w:p w:rsidR="00AF6C1C" w:rsidRPr="000B0BF2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AF6C1C" w:rsidRPr="000B0BF2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AF6C1C" w:rsidRPr="000B0BF2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AF6C1C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6</w:t>
            </w:r>
          </w:p>
        </w:tc>
        <w:tc>
          <w:tcPr>
            <w:tcW w:w="1389" w:type="dxa"/>
          </w:tcPr>
          <w:p w:rsidR="00AF6C1C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6</w:t>
            </w:r>
          </w:p>
        </w:tc>
      </w:tr>
      <w:tr w:rsidR="00AF6C1C" w:rsidRPr="003666BE" w:rsidTr="00AF6C1C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AF6C1C" w:rsidRPr="00B93D06" w:rsidRDefault="00AF6C1C" w:rsidP="00AF6C1C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 w:rsidRPr="00B93D06">
              <w:rPr>
                <w:rFonts w:cs="Times New Roman"/>
                <w:b w:val="0"/>
                <w:sz w:val="20"/>
                <w:szCs w:val="28"/>
              </w:rPr>
              <w:t xml:space="preserve">Общая сумма субсидии, </w:t>
            </w:r>
            <w:proofErr w:type="spellStart"/>
            <w:r w:rsidRPr="00B93D06">
              <w:rPr>
                <w:rFonts w:cs="Times New Roman"/>
                <w:b w:val="0"/>
                <w:sz w:val="20"/>
                <w:szCs w:val="28"/>
              </w:rPr>
              <w:t>тысюрублей</w:t>
            </w:r>
            <w:proofErr w:type="spellEnd"/>
          </w:p>
        </w:tc>
        <w:tc>
          <w:tcPr>
            <w:tcW w:w="1559" w:type="dxa"/>
          </w:tcPr>
          <w:p w:rsidR="00AF6C1C" w:rsidRPr="000B0BF2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484,8</w:t>
            </w:r>
          </w:p>
        </w:tc>
        <w:tc>
          <w:tcPr>
            <w:tcW w:w="1276" w:type="dxa"/>
          </w:tcPr>
          <w:p w:rsidR="00AF6C1C" w:rsidRPr="000B0BF2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557,8</w:t>
            </w:r>
          </w:p>
        </w:tc>
        <w:tc>
          <w:tcPr>
            <w:tcW w:w="1275" w:type="dxa"/>
          </w:tcPr>
          <w:p w:rsidR="00AF6C1C" w:rsidRPr="000B0BF2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731,8</w:t>
            </w:r>
          </w:p>
        </w:tc>
        <w:tc>
          <w:tcPr>
            <w:tcW w:w="1276" w:type="dxa"/>
          </w:tcPr>
          <w:p w:rsidR="00AF6C1C" w:rsidRPr="000B0BF2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734,7</w:t>
            </w:r>
          </w:p>
        </w:tc>
        <w:tc>
          <w:tcPr>
            <w:tcW w:w="1389" w:type="dxa"/>
          </w:tcPr>
          <w:p w:rsidR="00AF6C1C" w:rsidRPr="000B0BF2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703,5</w:t>
            </w:r>
          </w:p>
        </w:tc>
      </w:tr>
    </w:tbl>
    <w:p w:rsidR="00B93D06" w:rsidRPr="00B93D06" w:rsidRDefault="00990115" w:rsidP="00B93D06">
      <w:pPr>
        <w:jc w:val="both"/>
        <w:rPr>
          <w:rFonts w:cs="Times New Roman"/>
          <w:kern w:val="1"/>
          <w:sz w:val="28"/>
          <w:szCs w:val="28"/>
          <w:lang w:eastAsia="ru-RU"/>
        </w:rPr>
      </w:pPr>
      <w:r w:rsidRPr="00B93D06">
        <w:rPr>
          <w:rFonts w:cs="Times New Roman"/>
          <w:kern w:val="1"/>
          <w:sz w:val="28"/>
          <w:szCs w:val="28"/>
          <w:lang w:eastAsia="ru-RU"/>
        </w:rPr>
        <w:t xml:space="preserve"> </w:t>
      </w:r>
      <w:proofErr w:type="gramStart"/>
      <w:r w:rsidR="00B93D06" w:rsidRPr="00B93D06">
        <w:rPr>
          <w:rFonts w:cs="Times New Roman"/>
          <w:kern w:val="1"/>
          <w:sz w:val="28"/>
          <w:szCs w:val="28"/>
          <w:lang w:eastAsia="ru-RU"/>
        </w:rPr>
        <w:t xml:space="preserve">В рамках муниципальной программы «Содействие развитию предпринимательства  и торговли в </w:t>
      </w:r>
      <w:proofErr w:type="spellStart"/>
      <w:r w:rsidR="00B93D06" w:rsidRPr="00B93D06">
        <w:rPr>
          <w:rFonts w:cs="Times New Roman"/>
          <w:kern w:val="1"/>
          <w:sz w:val="28"/>
          <w:szCs w:val="28"/>
          <w:lang w:eastAsia="ru-RU"/>
        </w:rPr>
        <w:t>Грязовецком</w:t>
      </w:r>
      <w:proofErr w:type="spellEnd"/>
      <w:r w:rsidR="00B93D06" w:rsidRPr="00B93D06">
        <w:rPr>
          <w:rFonts w:cs="Times New Roman"/>
          <w:kern w:val="1"/>
          <w:sz w:val="28"/>
          <w:szCs w:val="28"/>
          <w:lang w:eastAsia="ru-RU"/>
        </w:rPr>
        <w:t xml:space="preserve">  муниципальном округе на 2023-2028 годы» в 2023 году 6 субъектам МСП (4 юридических лица - </w:t>
      </w:r>
      <w:proofErr w:type="spellStart"/>
      <w:r w:rsidR="00B93D06" w:rsidRPr="00B93D06">
        <w:rPr>
          <w:rFonts w:cs="Times New Roman"/>
          <w:kern w:val="1"/>
          <w:sz w:val="28"/>
          <w:szCs w:val="28"/>
          <w:lang w:eastAsia="ru-RU"/>
        </w:rPr>
        <w:t>Грязовецкое</w:t>
      </w:r>
      <w:proofErr w:type="spellEnd"/>
      <w:r w:rsidR="00B93D06" w:rsidRPr="00B93D06">
        <w:rPr>
          <w:rFonts w:cs="Times New Roman"/>
          <w:kern w:val="1"/>
          <w:sz w:val="28"/>
          <w:szCs w:val="28"/>
          <w:lang w:eastAsia="ru-RU"/>
        </w:rPr>
        <w:t xml:space="preserve"> ГОРПО, СЕЛЬПО «</w:t>
      </w:r>
      <w:proofErr w:type="spellStart"/>
      <w:r w:rsidR="00B93D06" w:rsidRPr="00B93D06">
        <w:rPr>
          <w:rFonts w:cs="Times New Roman"/>
          <w:kern w:val="1"/>
          <w:sz w:val="28"/>
          <w:szCs w:val="28"/>
          <w:lang w:eastAsia="ru-RU"/>
        </w:rPr>
        <w:t>Вохтогаторг</w:t>
      </w:r>
      <w:proofErr w:type="spellEnd"/>
      <w:r w:rsidR="00B93D06" w:rsidRPr="00B93D06">
        <w:rPr>
          <w:rFonts w:cs="Times New Roman"/>
          <w:kern w:val="1"/>
          <w:sz w:val="28"/>
          <w:szCs w:val="28"/>
          <w:lang w:eastAsia="ru-RU"/>
        </w:rPr>
        <w:t>», ООО Торговая компания «</w:t>
      </w:r>
      <w:proofErr w:type="spellStart"/>
      <w:r w:rsidR="00B93D06" w:rsidRPr="00B93D06">
        <w:rPr>
          <w:rFonts w:cs="Times New Roman"/>
          <w:kern w:val="1"/>
          <w:sz w:val="28"/>
          <w:szCs w:val="28"/>
          <w:lang w:eastAsia="ru-RU"/>
        </w:rPr>
        <w:t>Соть</w:t>
      </w:r>
      <w:proofErr w:type="spellEnd"/>
      <w:r w:rsidR="00B93D06" w:rsidRPr="00B93D06">
        <w:rPr>
          <w:rFonts w:cs="Times New Roman"/>
          <w:kern w:val="1"/>
          <w:sz w:val="28"/>
          <w:szCs w:val="28"/>
          <w:lang w:eastAsia="ru-RU"/>
        </w:rPr>
        <w:t>», АО «</w:t>
      </w:r>
      <w:proofErr w:type="spellStart"/>
      <w:r w:rsidR="00B93D06" w:rsidRPr="00B93D06">
        <w:rPr>
          <w:rFonts w:cs="Times New Roman"/>
          <w:kern w:val="1"/>
          <w:sz w:val="28"/>
          <w:szCs w:val="28"/>
          <w:lang w:eastAsia="ru-RU"/>
        </w:rPr>
        <w:t>Монзалесторг</w:t>
      </w:r>
      <w:proofErr w:type="spellEnd"/>
      <w:r w:rsidR="00B93D06" w:rsidRPr="00B93D06">
        <w:rPr>
          <w:rFonts w:cs="Times New Roman"/>
          <w:kern w:val="1"/>
          <w:sz w:val="28"/>
          <w:szCs w:val="28"/>
          <w:lang w:eastAsia="ru-RU"/>
        </w:rPr>
        <w:t xml:space="preserve">», два индивидуальных предпринимателя - </w:t>
      </w:r>
      <w:proofErr w:type="spellStart"/>
      <w:r w:rsidR="00B93D06" w:rsidRPr="00B93D06">
        <w:rPr>
          <w:rFonts w:cs="Times New Roman"/>
          <w:kern w:val="1"/>
          <w:sz w:val="28"/>
          <w:szCs w:val="28"/>
          <w:lang w:eastAsia="ru-RU"/>
        </w:rPr>
        <w:t>Заварзина</w:t>
      </w:r>
      <w:proofErr w:type="spellEnd"/>
      <w:r w:rsidR="00B93D06" w:rsidRPr="00B93D06">
        <w:rPr>
          <w:rFonts w:cs="Times New Roman"/>
          <w:kern w:val="1"/>
          <w:sz w:val="28"/>
          <w:szCs w:val="28"/>
          <w:lang w:eastAsia="ru-RU"/>
        </w:rPr>
        <w:t xml:space="preserve"> Е.В., </w:t>
      </w:r>
      <w:proofErr w:type="spellStart"/>
      <w:r w:rsidR="00B93D06" w:rsidRPr="00B93D06">
        <w:rPr>
          <w:rFonts w:cs="Times New Roman"/>
          <w:kern w:val="1"/>
          <w:sz w:val="28"/>
          <w:szCs w:val="28"/>
          <w:lang w:eastAsia="ru-RU"/>
        </w:rPr>
        <w:t>Мартиросян</w:t>
      </w:r>
      <w:proofErr w:type="spellEnd"/>
      <w:r w:rsidR="00B93D06" w:rsidRPr="00B93D06">
        <w:rPr>
          <w:rFonts w:cs="Times New Roman"/>
          <w:kern w:val="1"/>
          <w:sz w:val="28"/>
          <w:szCs w:val="28"/>
          <w:lang w:eastAsia="ru-RU"/>
        </w:rPr>
        <w:t xml:space="preserve"> М. К.) предоставлена субсидия на компенсацию части затрат на ГСМ по доставке товаров в малонаселенные и (или) труднодоступные</w:t>
      </w:r>
      <w:proofErr w:type="gramEnd"/>
      <w:r w:rsidR="00B93D06" w:rsidRPr="00B93D06">
        <w:rPr>
          <w:rFonts w:cs="Times New Roman"/>
          <w:kern w:val="1"/>
          <w:sz w:val="28"/>
          <w:szCs w:val="28"/>
          <w:lang w:eastAsia="ru-RU"/>
        </w:rPr>
        <w:t xml:space="preserve"> населенные пункты округа, сумма субсидий в 2023 году составила 703,5 тыс</w:t>
      </w:r>
      <w:r w:rsidR="007F6E97">
        <w:rPr>
          <w:rFonts w:cs="Times New Roman"/>
          <w:kern w:val="1"/>
          <w:sz w:val="28"/>
          <w:szCs w:val="28"/>
          <w:lang w:eastAsia="ru-RU"/>
        </w:rPr>
        <w:t>яч</w:t>
      </w:r>
      <w:r w:rsidR="00B93D06" w:rsidRPr="00B93D06">
        <w:rPr>
          <w:rFonts w:cs="Times New Roman"/>
          <w:kern w:val="1"/>
          <w:sz w:val="28"/>
          <w:szCs w:val="28"/>
          <w:lang w:eastAsia="ru-RU"/>
        </w:rPr>
        <w:t xml:space="preserve"> рублей, из них средства областного бюджета – 668,3 тыс</w:t>
      </w:r>
      <w:r w:rsidR="007F6E97">
        <w:rPr>
          <w:rFonts w:cs="Times New Roman"/>
          <w:kern w:val="1"/>
          <w:sz w:val="28"/>
          <w:szCs w:val="28"/>
          <w:lang w:eastAsia="ru-RU"/>
        </w:rPr>
        <w:t>яч</w:t>
      </w:r>
      <w:r w:rsidR="00B93D06" w:rsidRPr="00B93D06">
        <w:rPr>
          <w:rFonts w:cs="Times New Roman"/>
          <w:kern w:val="1"/>
          <w:sz w:val="28"/>
          <w:szCs w:val="28"/>
          <w:lang w:eastAsia="ru-RU"/>
        </w:rPr>
        <w:t xml:space="preserve"> рублей, бюджета округа - 35,2 тыс</w:t>
      </w:r>
      <w:r w:rsidR="007F6E97">
        <w:rPr>
          <w:rFonts w:cs="Times New Roman"/>
          <w:kern w:val="1"/>
          <w:sz w:val="28"/>
          <w:szCs w:val="28"/>
          <w:lang w:eastAsia="ru-RU"/>
        </w:rPr>
        <w:t xml:space="preserve">яч </w:t>
      </w:r>
      <w:r w:rsidR="00B93D06" w:rsidRPr="00B93D06">
        <w:rPr>
          <w:rFonts w:cs="Times New Roman"/>
          <w:kern w:val="1"/>
          <w:sz w:val="28"/>
          <w:szCs w:val="28"/>
          <w:lang w:eastAsia="ru-RU"/>
        </w:rPr>
        <w:t xml:space="preserve"> рублей.</w:t>
      </w:r>
    </w:p>
    <w:p w:rsidR="00FC2D96" w:rsidRDefault="00B93D06" w:rsidP="00B93D06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B93D06">
        <w:rPr>
          <w:rFonts w:cs="Times New Roman"/>
          <w:kern w:val="1"/>
          <w:sz w:val="28"/>
          <w:szCs w:val="28"/>
          <w:lang w:eastAsia="ru-RU"/>
        </w:rPr>
        <w:t xml:space="preserve">Для организации доставки товаров в малонаселенные и (или) труднодоступные населенные пункты округа </w:t>
      </w:r>
      <w:proofErr w:type="spellStart"/>
      <w:r w:rsidRPr="00B93D06">
        <w:rPr>
          <w:rFonts w:cs="Times New Roman"/>
          <w:kern w:val="1"/>
          <w:sz w:val="28"/>
          <w:szCs w:val="28"/>
          <w:lang w:eastAsia="ru-RU"/>
        </w:rPr>
        <w:t>Грязовецкому</w:t>
      </w:r>
      <w:proofErr w:type="spellEnd"/>
      <w:r w:rsidRPr="00B93D06">
        <w:rPr>
          <w:rFonts w:cs="Times New Roman"/>
          <w:kern w:val="1"/>
          <w:sz w:val="28"/>
          <w:szCs w:val="28"/>
          <w:lang w:eastAsia="ru-RU"/>
        </w:rPr>
        <w:t xml:space="preserve"> ГОРПО предоставлена субсидия на компенсацию части затрат на приобретение специализированного автотранспорта в размере 2499 тыс</w:t>
      </w:r>
      <w:r w:rsidR="007F6E97">
        <w:rPr>
          <w:rFonts w:cs="Times New Roman"/>
          <w:kern w:val="1"/>
          <w:sz w:val="28"/>
          <w:szCs w:val="28"/>
          <w:lang w:eastAsia="ru-RU"/>
        </w:rPr>
        <w:t>яч</w:t>
      </w:r>
      <w:r w:rsidRPr="00B93D06">
        <w:rPr>
          <w:rFonts w:cs="Times New Roman"/>
          <w:kern w:val="1"/>
          <w:sz w:val="28"/>
          <w:szCs w:val="28"/>
          <w:lang w:eastAsia="ru-RU"/>
        </w:rPr>
        <w:t xml:space="preserve"> рублей, в том числе</w:t>
      </w:r>
      <w:r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средства областного бюджета   - 1666,8 тыс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яч</w:t>
      </w:r>
      <w:r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рублей, средства бюджета округа -  832,2 тыс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яч</w:t>
      </w:r>
      <w:r w:rsidRPr="00B93D0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рублей.</w:t>
      </w:r>
    </w:p>
    <w:p w:rsidR="00A703FA" w:rsidRDefault="00A703FA" w:rsidP="00B93D06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A703F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2023 году проводились регулярные ярмарки выходного дня на трех площадках. </w:t>
      </w:r>
      <w:r w:rsidR="006979D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Традиционно проводятся тематические ярмарки </w:t>
      </w:r>
      <w:r w:rsidRPr="00A703F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«Широкая </w:t>
      </w:r>
      <w:r w:rsidRPr="00A703F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lastRenderedPageBreak/>
        <w:t>масленица-2023»</w:t>
      </w:r>
      <w:r w:rsidR="006979D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</w:t>
      </w:r>
      <w:r w:rsidRPr="00A703F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«Весенняя» и «Осенняя», Петровская ярмарка</w:t>
      </w:r>
      <w:r w:rsidR="006979D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ярмарка</w:t>
      </w:r>
      <w:r w:rsidRPr="00A703F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«Праздника липы». В декабре 2023 году стартовал областн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ой проект «Новогодняя ярмарка». П</w:t>
      </w:r>
      <w:r w:rsidRPr="00A703F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осетители ярмарки и участники культурно-развлекательных мероприятий 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</w:t>
      </w:r>
      <w:r w:rsidR="007F6E97" w:rsidRPr="00A703F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се праздничные дни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A703F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могли приобрести сувениры, игрушки, текстильные изделия, книги, календари, продукты питания. В рамках тематических ярмарок было предоставлено 174 торговых места, товарооборот составил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A703F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1357,1 тыс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яч </w:t>
      </w:r>
      <w:r w:rsidRPr="00A703F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рублей</w:t>
      </w:r>
      <w:r w:rsidR="007F6E9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</w:p>
    <w:p w:rsidR="00CD7CE9" w:rsidRDefault="003C53F3" w:rsidP="00240760">
      <w:pPr>
        <w:tabs>
          <w:tab w:val="left" w:pos="588"/>
        </w:tabs>
        <w:rPr>
          <w:rFonts w:cs="Times New Roman"/>
          <w:b/>
          <w:bCs/>
          <w:color w:val="00000A"/>
          <w:sz w:val="28"/>
          <w:szCs w:val="28"/>
          <w:u w:val="single"/>
        </w:rPr>
      </w:pPr>
      <w:r w:rsidRPr="00E26EDF">
        <w:rPr>
          <w:rFonts w:cs="Times New Roman"/>
          <w:b/>
          <w:bCs/>
          <w:color w:val="00000A"/>
          <w:sz w:val="28"/>
          <w:szCs w:val="28"/>
          <w:u w:val="single"/>
        </w:rPr>
        <w:t>Структура местного бюджета.</w:t>
      </w:r>
    </w:p>
    <w:p w:rsidR="003C53F3" w:rsidRPr="00E26EDF" w:rsidRDefault="003C53F3" w:rsidP="00240760">
      <w:pPr>
        <w:tabs>
          <w:tab w:val="left" w:pos="588"/>
        </w:tabs>
        <w:rPr>
          <w:rFonts w:cs="Times New Roman"/>
          <w:b/>
          <w:bCs/>
          <w:color w:val="00000A"/>
          <w:sz w:val="28"/>
          <w:szCs w:val="28"/>
          <w:u w:val="single"/>
        </w:rPr>
      </w:pPr>
      <w:r w:rsidRPr="00E26EDF">
        <w:rPr>
          <w:rFonts w:cs="Times New Roman"/>
          <w:b/>
          <w:bCs/>
          <w:color w:val="00000A"/>
          <w:sz w:val="28"/>
          <w:szCs w:val="28"/>
          <w:u w:val="single"/>
        </w:rPr>
        <w:t>Распоряжение</w:t>
      </w:r>
      <w:r w:rsidR="00E81CA4" w:rsidRPr="00E26EDF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Pr="00E26EDF">
        <w:rPr>
          <w:rFonts w:cs="Times New Roman"/>
          <w:b/>
          <w:bCs/>
          <w:color w:val="00000A"/>
          <w:sz w:val="28"/>
          <w:szCs w:val="28"/>
          <w:u w:val="single"/>
        </w:rPr>
        <w:t>муниципальной собственностью</w:t>
      </w:r>
    </w:p>
    <w:p w:rsidR="003C53F3" w:rsidRPr="00E26EDF" w:rsidRDefault="00E519EF" w:rsidP="003C53F3">
      <w:pPr>
        <w:contextualSpacing/>
        <w:jc w:val="both"/>
        <w:outlineLvl w:val="0"/>
        <w:rPr>
          <w:rFonts w:cs="Times New Roman"/>
          <w:sz w:val="28"/>
          <w:szCs w:val="28"/>
        </w:rPr>
      </w:pPr>
      <w:r w:rsidRPr="00E26EDF">
        <w:rPr>
          <w:rFonts w:cs="Times New Roman"/>
          <w:sz w:val="28"/>
          <w:szCs w:val="28"/>
        </w:rPr>
        <w:t>В рамках обеспечения финансовой стабильности</w:t>
      </w:r>
      <w:r w:rsidR="00904AD1" w:rsidRPr="00E26EDF">
        <w:rPr>
          <w:rFonts w:cs="Times New Roman"/>
          <w:sz w:val="28"/>
          <w:szCs w:val="28"/>
        </w:rPr>
        <w:t>,</w:t>
      </w:r>
      <w:r w:rsidRPr="00E26EDF">
        <w:rPr>
          <w:rFonts w:cs="Times New Roman"/>
          <w:sz w:val="28"/>
          <w:szCs w:val="28"/>
        </w:rPr>
        <w:t xml:space="preserve"> эффективного управления финансами и муниципальным долгом в </w:t>
      </w:r>
      <w:proofErr w:type="spellStart"/>
      <w:r w:rsidRPr="00E26EDF">
        <w:rPr>
          <w:rFonts w:cs="Times New Roman"/>
          <w:sz w:val="28"/>
          <w:szCs w:val="28"/>
        </w:rPr>
        <w:t>Грязовецком</w:t>
      </w:r>
      <w:proofErr w:type="spellEnd"/>
      <w:r w:rsidRPr="00E26EDF">
        <w:rPr>
          <w:rFonts w:cs="Times New Roman"/>
          <w:sz w:val="28"/>
          <w:szCs w:val="28"/>
        </w:rPr>
        <w:t xml:space="preserve"> муниципальном округе бюджетная политика в 202</w:t>
      </w:r>
      <w:r w:rsidR="00E26EDF" w:rsidRPr="00E26EDF">
        <w:rPr>
          <w:rFonts w:cs="Times New Roman"/>
          <w:sz w:val="28"/>
          <w:szCs w:val="28"/>
        </w:rPr>
        <w:t>3</w:t>
      </w:r>
      <w:r w:rsidRPr="00E26EDF">
        <w:rPr>
          <w:rFonts w:cs="Times New Roman"/>
          <w:sz w:val="28"/>
          <w:szCs w:val="28"/>
        </w:rPr>
        <w:t xml:space="preserve"> году </w:t>
      </w:r>
      <w:r w:rsidR="00904AD1" w:rsidRPr="00E26EDF">
        <w:rPr>
          <w:rFonts w:cs="Times New Roman"/>
          <w:sz w:val="28"/>
          <w:szCs w:val="28"/>
        </w:rPr>
        <w:t xml:space="preserve">была </w:t>
      </w:r>
      <w:r w:rsidRPr="00E26EDF">
        <w:rPr>
          <w:rFonts w:cs="Times New Roman"/>
          <w:sz w:val="28"/>
          <w:szCs w:val="28"/>
        </w:rPr>
        <w:t xml:space="preserve">направлена на выполнение задач по развитию доходного потенциала бюджета округа и эффективного расходования средств бюджета округа. </w:t>
      </w:r>
      <w:r w:rsidR="003C53F3" w:rsidRPr="00E26EDF">
        <w:rPr>
          <w:rFonts w:cs="Times New Roman"/>
          <w:sz w:val="28"/>
          <w:szCs w:val="28"/>
        </w:rPr>
        <w:t>В</w:t>
      </w:r>
      <w:r w:rsidR="00297EF6" w:rsidRPr="00E26EDF">
        <w:rPr>
          <w:rFonts w:cs="Times New Roman"/>
          <w:sz w:val="28"/>
          <w:szCs w:val="28"/>
        </w:rPr>
        <w:t xml:space="preserve"> </w:t>
      </w:r>
      <w:r w:rsidR="003C53F3" w:rsidRPr="00E26EDF">
        <w:rPr>
          <w:rFonts w:cs="Times New Roman"/>
          <w:sz w:val="28"/>
          <w:szCs w:val="28"/>
        </w:rPr>
        <w:t xml:space="preserve">бюджет </w:t>
      </w:r>
      <w:r w:rsidR="00297EF6" w:rsidRPr="00E26EDF">
        <w:rPr>
          <w:rFonts w:cs="Times New Roman"/>
          <w:sz w:val="28"/>
          <w:szCs w:val="28"/>
        </w:rPr>
        <w:t>округа</w:t>
      </w:r>
      <w:r w:rsidR="003C53F3" w:rsidRPr="00E26EDF">
        <w:rPr>
          <w:rFonts w:cs="Times New Roman"/>
          <w:sz w:val="28"/>
          <w:szCs w:val="28"/>
        </w:rPr>
        <w:t xml:space="preserve"> поступило </w:t>
      </w:r>
      <w:r w:rsidR="00E26EDF" w:rsidRPr="00E26EDF">
        <w:rPr>
          <w:rFonts w:cs="Times New Roman"/>
          <w:sz w:val="28"/>
          <w:szCs w:val="28"/>
        </w:rPr>
        <w:t>1788,3</w:t>
      </w:r>
      <w:r w:rsidR="003C53F3" w:rsidRPr="00E26EDF">
        <w:rPr>
          <w:rFonts w:cs="Times New Roman"/>
          <w:sz w:val="28"/>
          <w:szCs w:val="28"/>
        </w:rPr>
        <w:t xml:space="preserve"> </w:t>
      </w:r>
      <w:proofErr w:type="gramStart"/>
      <w:r w:rsidR="003C53F3" w:rsidRPr="00E26EDF">
        <w:rPr>
          <w:rFonts w:cs="Times New Roman"/>
          <w:sz w:val="28"/>
          <w:szCs w:val="28"/>
        </w:rPr>
        <w:t>млн</w:t>
      </w:r>
      <w:proofErr w:type="gramEnd"/>
      <w:r w:rsidR="00904AD1" w:rsidRPr="00E26EDF">
        <w:rPr>
          <w:rFonts w:cs="Times New Roman"/>
          <w:sz w:val="28"/>
          <w:szCs w:val="28"/>
        </w:rPr>
        <w:t xml:space="preserve"> </w:t>
      </w:r>
      <w:r w:rsidR="003C53F3" w:rsidRPr="00E26EDF">
        <w:rPr>
          <w:rFonts w:cs="Times New Roman"/>
          <w:sz w:val="28"/>
          <w:szCs w:val="28"/>
        </w:rPr>
        <w:t xml:space="preserve">рублей, в том числе собственных налоговых и неналоговых доходов </w:t>
      </w:r>
      <w:r w:rsidR="00E26EDF" w:rsidRPr="00E26EDF">
        <w:rPr>
          <w:rFonts w:cs="Times New Roman"/>
          <w:sz w:val="28"/>
          <w:szCs w:val="28"/>
        </w:rPr>
        <w:t xml:space="preserve">560,6 </w:t>
      </w:r>
      <w:r w:rsidR="003C53F3" w:rsidRPr="00E26EDF">
        <w:rPr>
          <w:rFonts w:cs="Times New Roman"/>
          <w:sz w:val="28"/>
          <w:szCs w:val="28"/>
        </w:rPr>
        <w:t xml:space="preserve">млн рублей или </w:t>
      </w:r>
      <w:r w:rsidR="00297EF6" w:rsidRPr="00E26EDF">
        <w:rPr>
          <w:rFonts w:cs="Times New Roman"/>
          <w:sz w:val="28"/>
          <w:szCs w:val="28"/>
        </w:rPr>
        <w:t>3</w:t>
      </w:r>
      <w:r w:rsidR="00E26EDF" w:rsidRPr="00E26EDF">
        <w:rPr>
          <w:rFonts w:cs="Times New Roman"/>
          <w:sz w:val="28"/>
          <w:szCs w:val="28"/>
        </w:rPr>
        <w:t>1,3</w:t>
      </w:r>
      <w:r w:rsidR="003C53F3" w:rsidRPr="00E26EDF">
        <w:rPr>
          <w:rFonts w:cs="Times New Roman"/>
          <w:sz w:val="28"/>
          <w:szCs w:val="28"/>
        </w:rPr>
        <w:t xml:space="preserve"> % в общем объеме доходов. </w:t>
      </w:r>
    </w:p>
    <w:p w:rsidR="003C53F3" w:rsidRPr="00B5035F" w:rsidRDefault="003C53F3" w:rsidP="003C53F3">
      <w:pPr>
        <w:contextualSpacing/>
        <w:jc w:val="both"/>
        <w:outlineLvl w:val="0"/>
        <w:rPr>
          <w:rFonts w:cs="Times New Roman"/>
          <w:sz w:val="28"/>
          <w:szCs w:val="28"/>
        </w:rPr>
      </w:pPr>
      <w:r w:rsidRPr="00E26EDF">
        <w:rPr>
          <w:rFonts w:cs="Times New Roman"/>
          <w:sz w:val="28"/>
          <w:szCs w:val="28"/>
        </w:rPr>
        <w:t>Бюджет</w:t>
      </w:r>
      <w:r w:rsidR="00B26A58">
        <w:rPr>
          <w:rFonts w:cs="Times New Roman"/>
          <w:sz w:val="28"/>
          <w:szCs w:val="28"/>
        </w:rPr>
        <w:t>у</w:t>
      </w:r>
      <w:r w:rsidRPr="00E26EDF">
        <w:rPr>
          <w:rFonts w:cs="Times New Roman"/>
          <w:sz w:val="28"/>
          <w:szCs w:val="28"/>
        </w:rPr>
        <w:t xml:space="preserve"> </w:t>
      </w:r>
      <w:r w:rsidR="001D1555" w:rsidRPr="00E26EDF">
        <w:rPr>
          <w:rFonts w:cs="Times New Roman"/>
          <w:sz w:val="28"/>
          <w:szCs w:val="28"/>
        </w:rPr>
        <w:t>округа</w:t>
      </w:r>
      <w:r w:rsidRPr="00E26EDF">
        <w:rPr>
          <w:rFonts w:cs="Times New Roman"/>
          <w:sz w:val="28"/>
          <w:szCs w:val="28"/>
        </w:rPr>
        <w:t xml:space="preserve"> взамен дотации на выравнивание бюджетной обеспеченности переданы дополнительные нормативы отчислений от НДФЛ</w:t>
      </w:r>
      <w:r w:rsidR="00E26EDF" w:rsidRPr="00E26EDF">
        <w:rPr>
          <w:rFonts w:cs="Times New Roman"/>
          <w:sz w:val="28"/>
          <w:szCs w:val="28"/>
        </w:rPr>
        <w:t xml:space="preserve"> (в 2023 году замена составила 87,2%)</w:t>
      </w:r>
      <w:r w:rsidR="00105AB4">
        <w:rPr>
          <w:rFonts w:cs="Times New Roman"/>
          <w:sz w:val="28"/>
          <w:szCs w:val="28"/>
        </w:rPr>
        <w:t xml:space="preserve">, в результате чего в бюджет дополнительно </w:t>
      </w:r>
      <w:r w:rsidR="00297EF6" w:rsidRPr="00E26EDF">
        <w:rPr>
          <w:rFonts w:cs="Times New Roman"/>
          <w:sz w:val="28"/>
          <w:szCs w:val="28"/>
        </w:rPr>
        <w:t xml:space="preserve">поступило </w:t>
      </w:r>
      <w:r w:rsidR="00E26EDF" w:rsidRPr="00E26EDF">
        <w:rPr>
          <w:rFonts w:cs="Times New Roman"/>
          <w:sz w:val="28"/>
          <w:szCs w:val="28"/>
        </w:rPr>
        <w:t>42,4</w:t>
      </w:r>
      <w:r w:rsidR="00297EF6" w:rsidRPr="00E26EDF">
        <w:rPr>
          <w:rFonts w:cs="Times New Roman"/>
          <w:sz w:val="28"/>
          <w:szCs w:val="28"/>
        </w:rPr>
        <w:t xml:space="preserve"> </w:t>
      </w:r>
      <w:proofErr w:type="gramStart"/>
      <w:r w:rsidR="00297EF6" w:rsidRPr="00B5035F">
        <w:rPr>
          <w:rFonts w:cs="Times New Roman"/>
          <w:sz w:val="28"/>
          <w:szCs w:val="28"/>
        </w:rPr>
        <w:t>млн</w:t>
      </w:r>
      <w:proofErr w:type="gramEnd"/>
      <w:r w:rsidR="00297EF6" w:rsidRPr="00B5035F">
        <w:rPr>
          <w:rFonts w:cs="Times New Roman"/>
          <w:sz w:val="28"/>
          <w:szCs w:val="28"/>
        </w:rPr>
        <w:t xml:space="preserve"> рублей НДФЛ</w:t>
      </w:r>
      <w:r w:rsidR="00E26EDF" w:rsidRPr="00B5035F">
        <w:rPr>
          <w:rFonts w:cs="Times New Roman"/>
          <w:sz w:val="28"/>
          <w:szCs w:val="28"/>
        </w:rPr>
        <w:t>.</w:t>
      </w:r>
      <w:r w:rsidR="00297EF6" w:rsidRPr="00B5035F">
        <w:rPr>
          <w:rFonts w:cs="Times New Roman"/>
          <w:sz w:val="28"/>
          <w:szCs w:val="28"/>
        </w:rPr>
        <w:t xml:space="preserve"> </w:t>
      </w:r>
    </w:p>
    <w:p w:rsidR="003C53F3" w:rsidRPr="00B5035F" w:rsidRDefault="003C53F3" w:rsidP="003C53F3">
      <w:pPr>
        <w:contextualSpacing/>
        <w:jc w:val="both"/>
        <w:rPr>
          <w:rFonts w:cs="Times New Roman"/>
          <w:sz w:val="28"/>
          <w:szCs w:val="28"/>
        </w:rPr>
      </w:pPr>
      <w:r w:rsidRPr="00B5035F">
        <w:rPr>
          <w:rFonts w:cs="Times New Roman"/>
          <w:sz w:val="28"/>
          <w:szCs w:val="28"/>
        </w:rPr>
        <w:t xml:space="preserve">План мероприятий по повышению финансовой устойчивости </w:t>
      </w:r>
      <w:proofErr w:type="spellStart"/>
      <w:r w:rsidRPr="00B5035F">
        <w:rPr>
          <w:rFonts w:cs="Times New Roman"/>
          <w:sz w:val="28"/>
          <w:szCs w:val="28"/>
        </w:rPr>
        <w:t>Грязовецкого</w:t>
      </w:r>
      <w:proofErr w:type="spellEnd"/>
      <w:r w:rsidRPr="00B5035F">
        <w:rPr>
          <w:rFonts w:cs="Times New Roman"/>
          <w:sz w:val="28"/>
          <w:szCs w:val="28"/>
        </w:rPr>
        <w:t xml:space="preserve"> муниципального </w:t>
      </w:r>
      <w:r w:rsidR="001D1555" w:rsidRPr="00B5035F">
        <w:rPr>
          <w:rFonts w:cs="Times New Roman"/>
          <w:sz w:val="28"/>
          <w:szCs w:val="28"/>
        </w:rPr>
        <w:t>округа</w:t>
      </w:r>
      <w:r w:rsidRPr="00B5035F">
        <w:rPr>
          <w:rFonts w:cs="Times New Roman"/>
          <w:sz w:val="28"/>
          <w:szCs w:val="28"/>
        </w:rPr>
        <w:t xml:space="preserve"> за 202</w:t>
      </w:r>
      <w:r w:rsidR="001A4EC8" w:rsidRPr="00B5035F">
        <w:rPr>
          <w:rFonts w:cs="Times New Roman"/>
          <w:sz w:val="28"/>
          <w:szCs w:val="28"/>
        </w:rPr>
        <w:t>3</w:t>
      </w:r>
      <w:r w:rsidRPr="00B5035F">
        <w:rPr>
          <w:rFonts w:cs="Times New Roman"/>
          <w:sz w:val="28"/>
          <w:szCs w:val="28"/>
        </w:rPr>
        <w:t xml:space="preserve"> год </w:t>
      </w:r>
      <w:r w:rsidR="001D1555" w:rsidRPr="00B5035F">
        <w:rPr>
          <w:rFonts w:cs="Times New Roman"/>
          <w:sz w:val="28"/>
          <w:szCs w:val="28"/>
        </w:rPr>
        <w:t>выполнен</w:t>
      </w:r>
      <w:r w:rsidR="001A4EC8" w:rsidRPr="00B5035F">
        <w:rPr>
          <w:rFonts w:cs="Times New Roman"/>
          <w:sz w:val="28"/>
          <w:szCs w:val="28"/>
        </w:rPr>
        <w:t xml:space="preserve"> на 18</w:t>
      </w:r>
      <w:r w:rsidR="00802DA4">
        <w:rPr>
          <w:rFonts w:cs="Times New Roman"/>
          <w:sz w:val="28"/>
          <w:szCs w:val="28"/>
        </w:rPr>
        <w:t>8,6</w:t>
      </w:r>
      <w:r w:rsidR="001A4EC8" w:rsidRPr="00B5035F">
        <w:rPr>
          <w:rFonts w:cs="Times New Roman"/>
          <w:sz w:val="28"/>
          <w:szCs w:val="28"/>
        </w:rPr>
        <w:t>%</w:t>
      </w:r>
      <w:r w:rsidR="001D1555" w:rsidRPr="00B5035F">
        <w:rPr>
          <w:rFonts w:cs="Times New Roman"/>
          <w:sz w:val="28"/>
          <w:szCs w:val="28"/>
        </w:rPr>
        <w:t xml:space="preserve">, </w:t>
      </w:r>
      <w:r w:rsidRPr="00B5035F">
        <w:rPr>
          <w:rFonts w:cs="Times New Roman"/>
          <w:sz w:val="28"/>
          <w:szCs w:val="28"/>
        </w:rPr>
        <w:t xml:space="preserve">бюджетный эффект составил </w:t>
      </w:r>
      <w:r w:rsidR="00802DA4">
        <w:rPr>
          <w:rFonts w:cs="Times New Roman"/>
          <w:sz w:val="28"/>
          <w:szCs w:val="28"/>
        </w:rPr>
        <w:t>41</w:t>
      </w:r>
      <w:r w:rsidRPr="00B5035F">
        <w:rPr>
          <w:rFonts w:cs="Times New Roman"/>
          <w:sz w:val="28"/>
          <w:szCs w:val="28"/>
        </w:rPr>
        <w:t xml:space="preserve"> </w:t>
      </w:r>
      <w:proofErr w:type="gramStart"/>
      <w:r w:rsidRPr="00B5035F">
        <w:rPr>
          <w:rFonts w:cs="Times New Roman"/>
          <w:sz w:val="28"/>
          <w:szCs w:val="28"/>
        </w:rPr>
        <w:t>млн</w:t>
      </w:r>
      <w:proofErr w:type="gramEnd"/>
      <w:r w:rsidRPr="00B5035F">
        <w:rPr>
          <w:rFonts w:cs="Times New Roman"/>
          <w:sz w:val="28"/>
          <w:szCs w:val="28"/>
        </w:rPr>
        <w:t xml:space="preserve"> рублей. За отчетный год проведено 1</w:t>
      </w:r>
      <w:r w:rsidR="00105AB4">
        <w:rPr>
          <w:rFonts w:cs="Times New Roman"/>
          <w:sz w:val="28"/>
          <w:szCs w:val="28"/>
        </w:rPr>
        <w:t>56</w:t>
      </w:r>
      <w:r w:rsidRPr="00B5035F">
        <w:rPr>
          <w:rFonts w:cs="Times New Roman"/>
          <w:color w:val="7030A0"/>
          <w:sz w:val="28"/>
          <w:szCs w:val="28"/>
        </w:rPr>
        <w:t xml:space="preserve"> </w:t>
      </w:r>
      <w:r w:rsidRPr="00B5035F">
        <w:rPr>
          <w:rFonts w:cs="Times New Roman"/>
          <w:sz w:val="28"/>
          <w:szCs w:val="28"/>
        </w:rPr>
        <w:t>заседани</w:t>
      </w:r>
      <w:r w:rsidR="00105AB4">
        <w:rPr>
          <w:rFonts w:cs="Times New Roman"/>
          <w:sz w:val="28"/>
          <w:szCs w:val="28"/>
        </w:rPr>
        <w:t>й</w:t>
      </w:r>
      <w:r w:rsidRPr="00B5035F">
        <w:rPr>
          <w:rFonts w:cs="Times New Roman"/>
          <w:sz w:val="28"/>
          <w:szCs w:val="28"/>
        </w:rPr>
        <w:t xml:space="preserve"> комиссии</w:t>
      </w:r>
      <w:r w:rsidR="001D1555" w:rsidRPr="00B5035F">
        <w:rPr>
          <w:rFonts w:cs="Times New Roman"/>
          <w:sz w:val="28"/>
          <w:szCs w:val="28"/>
        </w:rPr>
        <w:t xml:space="preserve"> по платежам в бюджет</w:t>
      </w:r>
      <w:r w:rsidRPr="00B5035F">
        <w:rPr>
          <w:rFonts w:cs="Times New Roman"/>
          <w:sz w:val="28"/>
          <w:szCs w:val="28"/>
        </w:rPr>
        <w:t>, на которых рассмотрено 1</w:t>
      </w:r>
      <w:r w:rsidR="00105AB4">
        <w:rPr>
          <w:rFonts w:cs="Times New Roman"/>
          <w:sz w:val="28"/>
          <w:szCs w:val="28"/>
        </w:rPr>
        <w:t>915</w:t>
      </w:r>
      <w:r w:rsidRPr="00B5035F">
        <w:rPr>
          <w:rFonts w:cs="Times New Roman"/>
          <w:sz w:val="28"/>
          <w:szCs w:val="28"/>
        </w:rPr>
        <w:t xml:space="preserve"> должников, что позволило взыскать 1</w:t>
      </w:r>
      <w:r w:rsidR="00105AB4">
        <w:rPr>
          <w:rFonts w:cs="Times New Roman"/>
          <w:sz w:val="28"/>
          <w:szCs w:val="28"/>
        </w:rPr>
        <w:t>8,</w:t>
      </w:r>
      <w:r w:rsidR="00802DA4">
        <w:rPr>
          <w:rFonts w:cs="Times New Roman"/>
          <w:sz w:val="28"/>
          <w:szCs w:val="28"/>
        </w:rPr>
        <w:t>9</w:t>
      </w:r>
      <w:r w:rsidRPr="00B5035F">
        <w:rPr>
          <w:rFonts w:cs="Times New Roman"/>
          <w:sz w:val="28"/>
          <w:szCs w:val="28"/>
        </w:rPr>
        <w:t xml:space="preserve"> </w:t>
      </w:r>
      <w:proofErr w:type="gramStart"/>
      <w:r w:rsidRPr="00B5035F">
        <w:rPr>
          <w:rFonts w:cs="Times New Roman"/>
          <w:sz w:val="28"/>
          <w:szCs w:val="28"/>
        </w:rPr>
        <w:t>млн</w:t>
      </w:r>
      <w:proofErr w:type="gramEnd"/>
      <w:r w:rsidRPr="00B5035F">
        <w:rPr>
          <w:rFonts w:cs="Times New Roman"/>
          <w:sz w:val="28"/>
          <w:szCs w:val="28"/>
        </w:rPr>
        <w:t xml:space="preserve"> рублей задолженности.</w:t>
      </w:r>
    </w:p>
    <w:p w:rsidR="003C53F3" w:rsidRDefault="003C53F3" w:rsidP="003C53F3">
      <w:pPr>
        <w:contextualSpacing/>
        <w:jc w:val="both"/>
        <w:rPr>
          <w:rFonts w:cs="Times New Roman"/>
          <w:sz w:val="28"/>
          <w:szCs w:val="28"/>
        </w:rPr>
      </w:pPr>
      <w:r w:rsidRPr="00B5035F">
        <w:rPr>
          <w:rFonts w:cs="Times New Roman"/>
          <w:sz w:val="28"/>
          <w:szCs w:val="28"/>
        </w:rPr>
        <w:t xml:space="preserve">Особое внимание уделялось вопросу легализации теневой заработной платы и снижению неформальной занятости. </w:t>
      </w:r>
      <w:r w:rsidR="00E70563" w:rsidRPr="00B5035F">
        <w:rPr>
          <w:rFonts w:cs="Times New Roman"/>
          <w:sz w:val="28"/>
          <w:szCs w:val="28"/>
        </w:rPr>
        <w:t>За счет повышения</w:t>
      </w:r>
      <w:r w:rsidR="00E70563" w:rsidRPr="003A6F60">
        <w:rPr>
          <w:rFonts w:cs="Times New Roman"/>
          <w:sz w:val="28"/>
          <w:szCs w:val="28"/>
        </w:rPr>
        <w:t xml:space="preserve"> работодателями заработной платы </w:t>
      </w:r>
      <w:r w:rsidRPr="003A6F60">
        <w:rPr>
          <w:rFonts w:cs="Times New Roman"/>
          <w:sz w:val="28"/>
          <w:szCs w:val="28"/>
        </w:rPr>
        <w:t xml:space="preserve">дополнительно поступило </w:t>
      </w:r>
      <w:r w:rsidR="00E70563" w:rsidRPr="003A6F60">
        <w:rPr>
          <w:rFonts w:cs="Times New Roman"/>
          <w:sz w:val="28"/>
          <w:szCs w:val="28"/>
        </w:rPr>
        <w:t xml:space="preserve">в бюджет </w:t>
      </w:r>
      <w:r w:rsidR="00297EF6" w:rsidRPr="003A6F60">
        <w:rPr>
          <w:rFonts w:cs="Times New Roman"/>
          <w:sz w:val="28"/>
          <w:szCs w:val="28"/>
        </w:rPr>
        <w:t>7,</w:t>
      </w:r>
      <w:r w:rsidR="003A6F60" w:rsidRPr="003A6F60">
        <w:rPr>
          <w:rFonts w:cs="Times New Roman"/>
          <w:sz w:val="28"/>
          <w:szCs w:val="28"/>
        </w:rPr>
        <w:t>7</w:t>
      </w:r>
      <w:r w:rsidRPr="003A6F60">
        <w:rPr>
          <w:rFonts w:cs="Times New Roman"/>
          <w:sz w:val="28"/>
          <w:szCs w:val="28"/>
        </w:rPr>
        <w:t xml:space="preserve"> </w:t>
      </w:r>
      <w:proofErr w:type="gramStart"/>
      <w:r w:rsidRPr="003A6F60">
        <w:rPr>
          <w:rFonts w:cs="Times New Roman"/>
          <w:sz w:val="28"/>
          <w:szCs w:val="28"/>
        </w:rPr>
        <w:t>млн</w:t>
      </w:r>
      <w:proofErr w:type="gramEnd"/>
      <w:r w:rsidRPr="003A6F60">
        <w:rPr>
          <w:rFonts w:cs="Times New Roman"/>
          <w:sz w:val="28"/>
          <w:szCs w:val="28"/>
        </w:rPr>
        <w:t xml:space="preserve"> руб</w:t>
      </w:r>
      <w:r w:rsidR="00E70563" w:rsidRPr="003A6F60">
        <w:rPr>
          <w:rFonts w:cs="Times New Roman"/>
          <w:sz w:val="28"/>
          <w:szCs w:val="28"/>
        </w:rPr>
        <w:t>лей</w:t>
      </w:r>
      <w:r w:rsidRPr="003A6F60">
        <w:rPr>
          <w:rFonts w:cs="Times New Roman"/>
          <w:sz w:val="28"/>
          <w:szCs w:val="28"/>
        </w:rPr>
        <w:t xml:space="preserve"> </w:t>
      </w:r>
      <w:r w:rsidR="00E70563" w:rsidRPr="003A6F60">
        <w:rPr>
          <w:rFonts w:cs="Times New Roman"/>
          <w:sz w:val="28"/>
          <w:szCs w:val="28"/>
        </w:rPr>
        <w:t xml:space="preserve">НДФЛ </w:t>
      </w:r>
      <w:r w:rsidRPr="003A6F60">
        <w:rPr>
          <w:rFonts w:cs="Times New Roman"/>
          <w:sz w:val="28"/>
          <w:szCs w:val="28"/>
        </w:rPr>
        <w:t>или 10</w:t>
      </w:r>
      <w:r w:rsidR="003A6F60" w:rsidRPr="003A6F60">
        <w:rPr>
          <w:rFonts w:cs="Times New Roman"/>
          <w:sz w:val="28"/>
          <w:szCs w:val="28"/>
        </w:rPr>
        <w:t>2,3</w:t>
      </w:r>
      <w:r w:rsidR="00297EF6" w:rsidRPr="003A6F60">
        <w:rPr>
          <w:rFonts w:cs="Times New Roman"/>
          <w:sz w:val="28"/>
          <w:szCs w:val="28"/>
        </w:rPr>
        <w:t xml:space="preserve"> </w:t>
      </w:r>
      <w:r w:rsidRPr="003A6F60">
        <w:rPr>
          <w:rFonts w:cs="Times New Roman"/>
          <w:sz w:val="28"/>
          <w:szCs w:val="28"/>
        </w:rPr>
        <w:t xml:space="preserve">% от установленного задания. За счет создания </w:t>
      </w:r>
      <w:r w:rsidR="00E70563" w:rsidRPr="00B610E8">
        <w:rPr>
          <w:rFonts w:cs="Times New Roman"/>
          <w:sz w:val="28"/>
          <w:szCs w:val="28"/>
        </w:rPr>
        <w:t>дополнительных</w:t>
      </w:r>
      <w:r w:rsidRPr="00B610E8">
        <w:rPr>
          <w:rFonts w:cs="Times New Roman"/>
          <w:sz w:val="28"/>
          <w:szCs w:val="28"/>
        </w:rPr>
        <w:t xml:space="preserve"> рабоч</w:t>
      </w:r>
      <w:r w:rsidR="00E70563" w:rsidRPr="00B610E8">
        <w:rPr>
          <w:rFonts w:cs="Times New Roman"/>
          <w:sz w:val="28"/>
          <w:szCs w:val="28"/>
        </w:rPr>
        <w:t>их</w:t>
      </w:r>
      <w:r w:rsidRPr="003A6F60">
        <w:rPr>
          <w:rFonts w:cs="Times New Roman"/>
          <w:sz w:val="28"/>
          <w:szCs w:val="28"/>
        </w:rPr>
        <w:t xml:space="preserve"> мест увеличение НДФЛ составило </w:t>
      </w:r>
      <w:r w:rsidR="003A6F60" w:rsidRPr="003A6F60">
        <w:rPr>
          <w:rFonts w:cs="Times New Roman"/>
          <w:sz w:val="28"/>
          <w:szCs w:val="28"/>
        </w:rPr>
        <w:t>3,6</w:t>
      </w:r>
      <w:r w:rsidRPr="003A6F60">
        <w:rPr>
          <w:rFonts w:cs="Times New Roman"/>
          <w:sz w:val="28"/>
          <w:szCs w:val="28"/>
        </w:rPr>
        <w:t xml:space="preserve"> </w:t>
      </w:r>
      <w:proofErr w:type="gramStart"/>
      <w:r w:rsidRPr="003A6F60">
        <w:rPr>
          <w:rFonts w:cs="Times New Roman"/>
          <w:sz w:val="28"/>
          <w:szCs w:val="28"/>
        </w:rPr>
        <w:t>млн</w:t>
      </w:r>
      <w:proofErr w:type="gramEnd"/>
      <w:r w:rsidRPr="003A6F60">
        <w:rPr>
          <w:rFonts w:cs="Times New Roman"/>
          <w:sz w:val="28"/>
          <w:szCs w:val="28"/>
        </w:rPr>
        <w:t xml:space="preserve"> руб</w:t>
      </w:r>
      <w:r w:rsidR="00904AD1" w:rsidRPr="003A6F60">
        <w:rPr>
          <w:rFonts w:cs="Times New Roman"/>
          <w:sz w:val="28"/>
          <w:szCs w:val="28"/>
        </w:rPr>
        <w:t>лей</w:t>
      </w:r>
      <w:r w:rsidRPr="003A6F60">
        <w:rPr>
          <w:rFonts w:cs="Times New Roman"/>
          <w:sz w:val="28"/>
          <w:szCs w:val="28"/>
        </w:rPr>
        <w:t>.</w:t>
      </w:r>
      <w:r w:rsidR="00515400" w:rsidRPr="003A6F60">
        <w:rPr>
          <w:rFonts w:cs="Times New Roman"/>
          <w:sz w:val="28"/>
          <w:szCs w:val="28"/>
        </w:rPr>
        <w:t xml:space="preserve"> </w:t>
      </w:r>
    </w:p>
    <w:p w:rsidR="003A6F60" w:rsidRDefault="003A6F60" w:rsidP="003A6F60">
      <w:pPr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3A6F60">
        <w:rPr>
          <w:rFonts w:cs="Times New Roman"/>
          <w:sz w:val="28"/>
          <w:szCs w:val="28"/>
        </w:rPr>
        <w:t>становлен</w:t>
      </w:r>
      <w:r>
        <w:rPr>
          <w:rFonts w:cs="Times New Roman"/>
          <w:sz w:val="28"/>
          <w:szCs w:val="28"/>
        </w:rPr>
        <w:t xml:space="preserve">ное </w:t>
      </w:r>
      <w:proofErr w:type="spellStart"/>
      <w:r w:rsidRPr="003A6F60">
        <w:rPr>
          <w:rFonts w:cs="Times New Roman"/>
          <w:sz w:val="28"/>
          <w:szCs w:val="28"/>
        </w:rPr>
        <w:t>Грязовецкому</w:t>
      </w:r>
      <w:proofErr w:type="spellEnd"/>
      <w:r w:rsidRPr="003A6F60">
        <w:rPr>
          <w:rFonts w:cs="Times New Roman"/>
          <w:sz w:val="28"/>
          <w:szCs w:val="28"/>
        </w:rPr>
        <w:t xml:space="preserve"> муниципальному округу задание по сбору транспортного налога с физических лиц в сумме 28,5 </w:t>
      </w:r>
      <w:proofErr w:type="gramStart"/>
      <w:r w:rsidRPr="003A6F60">
        <w:rPr>
          <w:rFonts w:cs="Times New Roman"/>
          <w:sz w:val="28"/>
          <w:szCs w:val="28"/>
        </w:rPr>
        <w:t>млн</w:t>
      </w:r>
      <w:proofErr w:type="gramEnd"/>
      <w:r w:rsidRPr="003A6F60">
        <w:rPr>
          <w:rFonts w:cs="Times New Roman"/>
          <w:sz w:val="28"/>
          <w:szCs w:val="28"/>
        </w:rPr>
        <w:t xml:space="preserve"> руб</w:t>
      </w:r>
      <w:r>
        <w:rPr>
          <w:rFonts w:cs="Times New Roman"/>
          <w:sz w:val="28"/>
          <w:szCs w:val="28"/>
        </w:rPr>
        <w:t>лей выполнено на 102,8 % - ф</w:t>
      </w:r>
      <w:r w:rsidRPr="003A6F60">
        <w:rPr>
          <w:rFonts w:cs="Times New Roman"/>
          <w:sz w:val="28"/>
          <w:szCs w:val="28"/>
        </w:rPr>
        <w:t>актически поступило 29,3 млн руб</w:t>
      </w:r>
      <w:r>
        <w:rPr>
          <w:rFonts w:cs="Times New Roman"/>
          <w:sz w:val="28"/>
          <w:szCs w:val="28"/>
        </w:rPr>
        <w:t xml:space="preserve">лей. </w:t>
      </w:r>
      <w:r w:rsidRPr="003A6F60">
        <w:rPr>
          <w:rFonts w:cs="Times New Roman"/>
          <w:sz w:val="28"/>
          <w:szCs w:val="28"/>
        </w:rPr>
        <w:t xml:space="preserve"> </w:t>
      </w:r>
    </w:p>
    <w:p w:rsidR="00904AD1" w:rsidRDefault="003C53F3" w:rsidP="003C53F3">
      <w:pPr>
        <w:contextualSpacing/>
        <w:jc w:val="both"/>
        <w:outlineLvl w:val="0"/>
        <w:rPr>
          <w:rFonts w:cs="Times New Roman"/>
          <w:sz w:val="28"/>
          <w:szCs w:val="28"/>
        </w:rPr>
      </w:pPr>
      <w:r w:rsidRPr="00336B4A">
        <w:rPr>
          <w:rFonts w:cs="Times New Roman"/>
          <w:sz w:val="28"/>
          <w:szCs w:val="28"/>
        </w:rPr>
        <w:t xml:space="preserve">Бюджет </w:t>
      </w:r>
      <w:r w:rsidR="00B41837" w:rsidRPr="00336B4A">
        <w:rPr>
          <w:rFonts w:cs="Times New Roman"/>
          <w:sz w:val="28"/>
          <w:szCs w:val="28"/>
        </w:rPr>
        <w:t>округа</w:t>
      </w:r>
      <w:r w:rsidRPr="00336B4A">
        <w:rPr>
          <w:rFonts w:cs="Times New Roman"/>
          <w:sz w:val="28"/>
          <w:szCs w:val="28"/>
        </w:rPr>
        <w:t xml:space="preserve"> по расходам за 202</w:t>
      </w:r>
      <w:r w:rsidR="003A6F60" w:rsidRPr="00336B4A">
        <w:rPr>
          <w:rFonts w:cs="Times New Roman"/>
          <w:sz w:val="28"/>
          <w:szCs w:val="28"/>
        </w:rPr>
        <w:t>3</w:t>
      </w:r>
      <w:r w:rsidRPr="00336B4A">
        <w:rPr>
          <w:rFonts w:cs="Times New Roman"/>
          <w:sz w:val="28"/>
          <w:szCs w:val="28"/>
        </w:rPr>
        <w:t xml:space="preserve"> год составил </w:t>
      </w:r>
      <w:r w:rsidR="003A6F60" w:rsidRPr="00336B4A">
        <w:rPr>
          <w:rFonts w:cs="Times New Roman"/>
          <w:sz w:val="28"/>
          <w:szCs w:val="28"/>
        </w:rPr>
        <w:t>1827,3</w:t>
      </w:r>
      <w:r w:rsidRPr="00336B4A">
        <w:rPr>
          <w:rFonts w:cs="Times New Roman"/>
          <w:sz w:val="28"/>
          <w:szCs w:val="28"/>
        </w:rPr>
        <w:t xml:space="preserve"> </w:t>
      </w:r>
      <w:proofErr w:type="gramStart"/>
      <w:r w:rsidRPr="00336B4A">
        <w:rPr>
          <w:rFonts w:cs="Times New Roman"/>
          <w:sz w:val="28"/>
          <w:szCs w:val="28"/>
        </w:rPr>
        <w:t>млн</w:t>
      </w:r>
      <w:proofErr w:type="gramEnd"/>
      <w:r w:rsidRPr="00336B4A">
        <w:rPr>
          <w:rFonts w:cs="Times New Roman"/>
          <w:sz w:val="28"/>
          <w:szCs w:val="28"/>
        </w:rPr>
        <w:t xml:space="preserve"> рублей. Участие в федеральных и областных </w:t>
      </w:r>
      <w:r w:rsidRPr="001D53A3">
        <w:rPr>
          <w:rFonts w:cs="Times New Roman"/>
          <w:sz w:val="28"/>
          <w:szCs w:val="28"/>
        </w:rPr>
        <w:t xml:space="preserve">программах позволило привлечь в бюджет </w:t>
      </w:r>
      <w:r w:rsidR="006B51ED" w:rsidRPr="001D53A3">
        <w:rPr>
          <w:rFonts w:cs="Times New Roman"/>
          <w:sz w:val="28"/>
          <w:szCs w:val="28"/>
        </w:rPr>
        <w:t>округа</w:t>
      </w:r>
      <w:r w:rsidRPr="001D53A3">
        <w:rPr>
          <w:rFonts w:cs="Times New Roman"/>
          <w:sz w:val="28"/>
          <w:szCs w:val="28"/>
        </w:rPr>
        <w:t xml:space="preserve"> </w:t>
      </w:r>
      <w:r w:rsidR="003A6F60" w:rsidRPr="001D53A3">
        <w:rPr>
          <w:rFonts w:cs="Times New Roman"/>
          <w:sz w:val="28"/>
          <w:szCs w:val="28"/>
        </w:rPr>
        <w:t>544,2</w:t>
      </w:r>
      <w:r w:rsidR="00904AD1" w:rsidRPr="001D53A3">
        <w:rPr>
          <w:rFonts w:cs="Times New Roman"/>
          <w:sz w:val="28"/>
          <w:szCs w:val="28"/>
        </w:rPr>
        <w:t xml:space="preserve"> </w:t>
      </w:r>
      <w:proofErr w:type="gramStart"/>
      <w:r w:rsidR="00904AD1" w:rsidRPr="001D53A3">
        <w:rPr>
          <w:rFonts w:cs="Times New Roman"/>
          <w:sz w:val="28"/>
          <w:szCs w:val="28"/>
        </w:rPr>
        <w:t>млн</w:t>
      </w:r>
      <w:proofErr w:type="gramEnd"/>
      <w:r w:rsidR="00904AD1" w:rsidRPr="001D53A3">
        <w:rPr>
          <w:rFonts w:cs="Times New Roman"/>
          <w:sz w:val="28"/>
          <w:szCs w:val="28"/>
        </w:rPr>
        <w:t xml:space="preserve"> рублей </w:t>
      </w:r>
      <w:r w:rsidRPr="001D53A3">
        <w:rPr>
          <w:rFonts w:cs="Times New Roman"/>
          <w:sz w:val="28"/>
          <w:szCs w:val="28"/>
        </w:rPr>
        <w:t xml:space="preserve">субсидий </w:t>
      </w:r>
      <w:r w:rsidR="00904AD1" w:rsidRPr="001D53A3">
        <w:rPr>
          <w:rFonts w:cs="Times New Roman"/>
          <w:sz w:val="28"/>
          <w:szCs w:val="28"/>
        </w:rPr>
        <w:t>(</w:t>
      </w:r>
      <w:r w:rsidR="00B41837" w:rsidRPr="001D53A3">
        <w:rPr>
          <w:rFonts w:cs="Times New Roman"/>
          <w:sz w:val="28"/>
          <w:szCs w:val="28"/>
        </w:rPr>
        <w:t>2</w:t>
      </w:r>
      <w:r w:rsidR="00336B4A" w:rsidRPr="001D53A3">
        <w:rPr>
          <w:rFonts w:cs="Times New Roman"/>
          <w:sz w:val="28"/>
          <w:szCs w:val="28"/>
        </w:rPr>
        <w:t>9,8</w:t>
      </w:r>
      <w:r w:rsidRPr="001D53A3">
        <w:rPr>
          <w:rFonts w:cs="Times New Roman"/>
          <w:sz w:val="28"/>
          <w:szCs w:val="28"/>
        </w:rPr>
        <w:t xml:space="preserve"> % от общего объема расходов</w:t>
      </w:r>
      <w:r w:rsidR="00904AD1" w:rsidRPr="001D53A3">
        <w:rPr>
          <w:rFonts w:cs="Times New Roman"/>
          <w:sz w:val="28"/>
          <w:szCs w:val="28"/>
        </w:rPr>
        <w:t>)</w:t>
      </w:r>
      <w:r w:rsidRPr="001D53A3">
        <w:rPr>
          <w:rFonts w:cs="Times New Roman"/>
          <w:sz w:val="28"/>
          <w:szCs w:val="28"/>
        </w:rPr>
        <w:t>. Объем субвенций состав</w:t>
      </w:r>
      <w:r w:rsidR="00904AD1" w:rsidRPr="001D53A3">
        <w:rPr>
          <w:rFonts w:cs="Times New Roman"/>
          <w:sz w:val="28"/>
          <w:szCs w:val="28"/>
        </w:rPr>
        <w:t>и</w:t>
      </w:r>
      <w:r w:rsidRPr="001D53A3">
        <w:rPr>
          <w:rFonts w:cs="Times New Roman"/>
          <w:sz w:val="28"/>
          <w:szCs w:val="28"/>
        </w:rPr>
        <w:t xml:space="preserve">л </w:t>
      </w:r>
      <w:r w:rsidR="003A6F60" w:rsidRPr="001D53A3">
        <w:rPr>
          <w:rFonts w:cs="Times New Roman"/>
          <w:sz w:val="28"/>
          <w:szCs w:val="28"/>
        </w:rPr>
        <w:t>458,3</w:t>
      </w:r>
      <w:r w:rsidRPr="001D53A3">
        <w:rPr>
          <w:rFonts w:cs="Times New Roman"/>
          <w:sz w:val="28"/>
          <w:szCs w:val="28"/>
        </w:rPr>
        <w:t xml:space="preserve"> млн. рублей или </w:t>
      </w:r>
      <w:r w:rsidR="00B41837" w:rsidRPr="001D53A3">
        <w:rPr>
          <w:rFonts w:cs="Times New Roman"/>
          <w:sz w:val="28"/>
          <w:szCs w:val="28"/>
        </w:rPr>
        <w:t>2</w:t>
      </w:r>
      <w:r w:rsidR="00336B4A" w:rsidRPr="001D53A3">
        <w:rPr>
          <w:rFonts w:cs="Times New Roman"/>
          <w:sz w:val="28"/>
          <w:szCs w:val="28"/>
        </w:rPr>
        <w:t>5</w:t>
      </w:r>
      <w:r w:rsidR="00904AD1" w:rsidRPr="001D53A3">
        <w:rPr>
          <w:rFonts w:cs="Times New Roman"/>
          <w:sz w:val="28"/>
          <w:szCs w:val="28"/>
        </w:rPr>
        <w:t xml:space="preserve">%.  </w:t>
      </w:r>
    </w:p>
    <w:p w:rsidR="00990115" w:rsidRDefault="00990115" w:rsidP="00990115">
      <w:pPr>
        <w:contextualSpacing/>
        <w:jc w:val="both"/>
        <w:outlineLvl w:val="0"/>
        <w:rPr>
          <w:rFonts w:cs="Times New Roman"/>
          <w:sz w:val="28"/>
          <w:szCs w:val="28"/>
        </w:rPr>
      </w:pPr>
      <w:r w:rsidRPr="001D53A3">
        <w:rPr>
          <w:rFonts w:cs="Times New Roman"/>
          <w:sz w:val="28"/>
          <w:szCs w:val="28"/>
        </w:rPr>
        <w:t xml:space="preserve">Расходование средств бюджета осуществлялось на основе 14 муниципальных программ, на реализацию которых направлено 1823,7 </w:t>
      </w:r>
      <w:proofErr w:type="gramStart"/>
      <w:r w:rsidRPr="001D53A3">
        <w:rPr>
          <w:rFonts w:cs="Times New Roman"/>
          <w:sz w:val="28"/>
          <w:szCs w:val="28"/>
        </w:rPr>
        <w:t>млн</w:t>
      </w:r>
      <w:proofErr w:type="gramEnd"/>
      <w:r w:rsidRPr="001D53A3">
        <w:rPr>
          <w:rFonts w:cs="Times New Roman"/>
          <w:sz w:val="28"/>
          <w:szCs w:val="28"/>
        </w:rPr>
        <w:t xml:space="preserve"> рублей. </w:t>
      </w:r>
      <w:r w:rsidR="00A17E5D">
        <w:rPr>
          <w:rFonts w:cs="Times New Roman"/>
          <w:sz w:val="28"/>
          <w:szCs w:val="28"/>
        </w:rPr>
        <w:t>Бюджет округа на 99,8 % исполняется по п</w:t>
      </w:r>
      <w:r w:rsidRPr="001D53A3">
        <w:rPr>
          <w:rFonts w:cs="Times New Roman"/>
          <w:sz w:val="28"/>
          <w:szCs w:val="28"/>
        </w:rPr>
        <w:t>рограммн</w:t>
      </w:r>
      <w:r w:rsidR="00A17E5D">
        <w:rPr>
          <w:rFonts w:cs="Times New Roman"/>
          <w:sz w:val="28"/>
          <w:szCs w:val="28"/>
        </w:rPr>
        <w:t>ому методу.</w:t>
      </w:r>
      <w:r w:rsidRPr="001D53A3">
        <w:rPr>
          <w:rFonts w:cs="Times New Roman"/>
          <w:sz w:val="28"/>
          <w:szCs w:val="28"/>
        </w:rPr>
        <w:t xml:space="preserve"> </w:t>
      </w:r>
      <w:r w:rsidRPr="00336B4A">
        <w:rPr>
          <w:rFonts w:cs="Times New Roman"/>
          <w:sz w:val="28"/>
          <w:szCs w:val="28"/>
        </w:rPr>
        <w:t xml:space="preserve">Дополнительно в течение 2023 года за счет собственных средств бюджета на социальную сферу округа направлено </w:t>
      </w:r>
      <w:r>
        <w:rPr>
          <w:rFonts w:cs="Times New Roman"/>
          <w:sz w:val="28"/>
          <w:szCs w:val="28"/>
        </w:rPr>
        <w:t>92</w:t>
      </w:r>
      <w:r w:rsidRPr="00336B4A">
        <w:rPr>
          <w:rFonts w:cs="Times New Roman"/>
          <w:sz w:val="28"/>
          <w:szCs w:val="28"/>
        </w:rPr>
        <w:t xml:space="preserve"> </w:t>
      </w:r>
      <w:proofErr w:type="gramStart"/>
      <w:r w:rsidRPr="00336B4A">
        <w:rPr>
          <w:rFonts w:cs="Times New Roman"/>
          <w:sz w:val="28"/>
          <w:szCs w:val="28"/>
        </w:rPr>
        <w:t>млн</w:t>
      </w:r>
      <w:proofErr w:type="gramEnd"/>
      <w:r w:rsidRPr="00336B4A">
        <w:rPr>
          <w:rFonts w:cs="Times New Roman"/>
          <w:sz w:val="28"/>
          <w:szCs w:val="28"/>
        </w:rPr>
        <w:t xml:space="preserve"> рублей</w:t>
      </w:r>
      <w:r>
        <w:rPr>
          <w:rFonts w:cs="Times New Roman"/>
          <w:sz w:val="28"/>
          <w:szCs w:val="28"/>
        </w:rPr>
        <w:t xml:space="preserve"> (в том числе на укрепление материально-технической базы 56,5 млн</w:t>
      </w:r>
      <w:r w:rsidR="00634D1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рублей)</w:t>
      </w:r>
      <w:r w:rsidRPr="00336B4A">
        <w:rPr>
          <w:rFonts w:cs="Times New Roman"/>
          <w:sz w:val="28"/>
          <w:szCs w:val="28"/>
        </w:rPr>
        <w:t xml:space="preserve">: образование </w:t>
      </w:r>
      <w:r>
        <w:rPr>
          <w:rFonts w:cs="Times New Roman"/>
          <w:sz w:val="28"/>
          <w:szCs w:val="28"/>
        </w:rPr>
        <w:t>16,1</w:t>
      </w:r>
      <w:r w:rsidRPr="00336B4A">
        <w:rPr>
          <w:rFonts w:cs="Times New Roman"/>
          <w:sz w:val="28"/>
          <w:szCs w:val="28"/>
        </w:rPr>
        <w:t xml:space="preserve"> млн рублей; культура </w:t>
      </w:r>
    </w:p>
    <w:p w:rsidR="00990115" w:rsidRPr="003666BE" w:rsidRDefault="00990115" w:rsidP="00990115">
      <w:pPr>
        <w:ind w:firstLine="0"/>
        <w:contextualSpacing/>
        <w:jc w:val="both"/>
        <w:outlineLvl w:val="0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lastRenderedPageBreak/>
        <w:t>5,3</w:t>
      </w:r>
      <w:r w:rsidRPr="00336B4A">
        <w:rPr>
          <w:rFonts w:cs="Times New Roman"/>
          <w:sz w:val="28"/>
          <w:szCs w:val="28"/>
        </w:rPr>
        <w:t xml:space="preserve"> </w:t>
      </w:r>
      <w:proofErr w:type="gramStart"/>
      <w:r w:rsidRPr="00336B4A">
        <w:rPr>
          <w:rFonts w:cs="Times New Roman"/>
          <w:sz w:val="28"/>
          <w:szCs w:val="28"/>
        </w:rPr>
        <w:t>млн</w:t>
      </w:r>
      <w:proofErr w:type="gramEnd"/>
      <w:r w:rsidRPr="00336B4A">
        <w:rPr>
          <w:rFonts w:cs="Times New Roman"/>
          <w:sz w:val="28"/>
          <w:szCs w:val="28"/>
        </w:rPr>
        <w:t xml:space="preserve"> рублей; физическая культура и спорт </w:t>
      </w:r>
      <w:r>
        <w:rPr>
          <w:rFonts w:cs="Times New Roman"/>
          <w:sz w:val="28"/>
          <w:szCs w:val="28"/>
        </w:rPr>
        <w:t>9,4</w:t>
      </w:r>
      <w:r w:rsidRPr="00336B4A">
        <w:rPr>
          <w:rFonts w:cs="Times New Roman"/>
          <w:sz w:val="28"/>
          <w:szCs w:val="28"/>
        </w:rPr>
        <w:t xml:space="preserve"> млн рублей; ЖКХ 34,4 млн рублей; дорожный фонд </w:t>
      </w:r>
      <w:r>
        <w:rPr>
          <w:rFonts w:cs="Times New Roman"/>
          <w:sz w:val="28"/>
          <w:szCs w:val="28"/>
        </w:rPr>
        <w:t>-</w:t>
      </w:r>
      <w:r w:rsidRPr="00336B4A">
        <w:rPr>
          <w:rFonts w:cs="Times New Roman"/>
          <w:sz w:val="28"/>
          <w:szCs w:val="28"/>
        </w:rPr>
        <w:t xml:space="preserve"> 8,4 млн</w:t>
      </w:r>
      <w:r w:rsidR="00634D12">
        <w:rPr>
          <w:rFonts w:cs="Times New Roman"/>
          <w:sz w:val="28"/>
          <w:szCs w:val="28"/>
        </w:rPr>
        <w:t xml:space="preserve"> </w:t>
      </w:r>
      <w:r w:rsidRPr="00336B4A">
        <w:rPr>
          <w:rFonts w:cs="Times New Roman"/>
          <w:sz w:val="28"/>
          <w:szCs w:val="28"/>
        </w:rPr>
        <w:t>рублей; прочие расходы 18,4 млн рублей.</w:t>
      </w:r>
    </w:p>
    <w:p w:rsidR="00990115" w:rsidRPr="004D1613" w:rsidRDefault="00990115" w:rsidP="00990115">
      <w:pPr>
        <w:contextualSpacing/>
        <w:jc w:val="both"/>
        <w:outlineLvl w:val="0"/>
        <w:rPr>
          <w:rFonts w:cs="Times New Roman"/>
          <w:sz w:val="28"/>
          <w:szCs w:val="28"/>
        </w:rPr>
      </w:pPr>
      <w:r w:rsidRPr="004D1613">
        <w:rPr>
          <w:rFonts w:cs="Times New Roman"/>
          <w:sz w:val="28"/>
          <w:szCs w:val="28"/>
        </w:rPr>
        <w:t xml:space="preserve">В бюджете 2023 года в полном объеме были учтены расходы на индексацию оплаты труда работникам бюджетной сферы, повышение МРОТ и исполнение Указов Президента РФ: средняя заработная плата педагогов дополнительного образования по итогам 2023 года составила 50109,46 рублей, </w:t>
      </w:r>
      <w:r>
        <w:rPr>
          <w:rFonts w:cs="Times New Roman"/>
          <w:sz w:val="28"/>
          <w:szCs w:val="28"/>
        </w:rPr>
        <w:t>у педагогов общего образования и</w:t>
      </w:r>
      <w:r w:rsidRPr="004D1613">
        <w:rPr>
          <w:rFonts w:cs="Times New Roman"/>
          <w:sz w:val="28"/>
          <w:szCs w:val="28"/>
        </w:rPr>
        <w:t xml:space="preserve"> работников отрасли культура 49272 рублей.</w:t>
      </w:r>
    </w:p>
    <w:p w:rsidR="00990115" w:rsidRDefault="00990115" w:rsidP="00990115">
      <w:pPr>
        <w:jc w:val="both"/>
        <w:rPr>
          <w:rFonts w:cs="Times New Roman"/>
          <w:bCs/>
          <w:color w:val="00000A"/>
          <w:sz w:val="28"/>
          <w:szCs w:val="28"/>
        </w:rPr>
      </w:pPr>
      <w:r w:rsidRPr="004D1613">
        <w:rPr>
          <w:rFonts w:cs="Times New Roman"/>
          <w:bCs/>
          <w:color w:val="00000A"/>
          <w:sz w:val="28"/>
          <w:szCs w:val="28"/>
        </w:rPr>
        <w:t xml:space="preserve">На особом контроле находилось освоение финансовых средств на реализацию мероприятий в рамках Национальных проектов Российской Федерации. Объем расходов в 2023 году составил 125 млн. рублей. Освоение средств по национальным проектам составило </w:t>
      </w:r>
      <w:r>
        <w:rPr>
          <w:rFonts w:cs="Times New Roman"/>
          <w:bCs/>
          <w:color w:val="00000A"/>
          <w:sz w:val="28"/>
          <w:szCs w:val="28"/>
        </w:rPr>
        <w:t>-</w:t>
      </w:r>
      <w:r w:rsidRPr="004D1613">
        <w:rPr>
          <w:rFonts w:cs="Times New Roman"/>
          <w:bCs/>
          <w:color w:val="00000A"/>
          <w:sz w:val="28"/>
          <w:szCs w:val="28"/>
        </w:rPr>
        <w:t xml:space="preserve"> 98,2 % (экономия от проведения конкурсных процедур </w:t>
      </w:r>
      <w:r>
        <w:rPr>
          <w:rFonts w:cs="Times New Roman"/>
          <w:bCs/>
          <w:color w:val="00000A"/>
          <w:sz w:val="28"/>
          <w:szCs w:val="28"/>
        </w:rPr>
        <w:t>-</w:t>
      </w:r>
      <w:r w:rsidRPr="004D1613">
        <w:rPr>
          <w:rFonts w:cs="Times New Roman"/>
          <w:bCs/>
          <w:color w:val="00000A"/>
          <w:sz w:val="28"/>
          <w:szCs w:val="28"/>
        </w:rPr>
        <w:t xml:space="preserve"> 1,8 %).</w:t>
      </w:r>
    </w:p>
    <w:tbl>
      <w:tblPr>
        <w:tblStyle w:val="-5110"/>
        <w:tblpPr w:leftFromText="180" w:rightFromText="180" w:vertAnchor="text" w:horzAnchor="margin" w:tblpY="243"/>
        <w:tblW w:w="9380" w:type="dxa"/>
        <w:tblLayout w:type="fixed"/>
        <w:tblLook w:val="04A0" w:firstRow="1" w:lastRow="0" w:firstColumn="1" w:lastColumn="0" w:noHBand="0" w:noVBand="1"/>
      </w:tblPr>
      <w:tblGrid>
        <w:gridCol w:w="1101"/>
        <w:gridCol w:w="7116"/>
        <w:gridCol w:w="1163"/>
      </w:tblGrid>
      <w:tr w:rsidR="00B26A58" w:rsidRPr="00336B4A" w:rsidTr="00B26A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 w:val="0"/>
                <w:color w:val="00000A"/>
                <w:sz w:val="24"/>
                <w:szCs w:val="28"/>
              </w:rPr>
              <w:t>Национальный проект</w:t>
            </w: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 w:val="0"/>
                <w:color w:val="00000A"/>
                <w:sz w:val="24"/>
                <w:szCs w:val="28"/>
              </w:rPr>
              <w:t>мероприятия</w:t>
            </w:r>
          </w:p>
        </w:tc>
        <w:tc>
          <w:tcPr>
            <w:tcW w:w="1163" w:type="dxa"/>
          </w:tcPr>
          <w:p w:rsidR="00B26A58" w:rsidRPr="00336B4A" w:rsidRDefault="00B26A58" w:rsidP="00B26A58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 w:val="0"/>
                <w:color w:val="00000A"/>
                <w:sz w:val="24"/>
                <w:szCs w:val="28"/>
              </w:rPr>
              <w:t>млн. руб.</w:t>
            </w:r>
          </w:p>
        </w:tc>
      </w:tr>
      <w:tr w:rsidR="00B26A58" w:rsidRPr="00336B4A" w:rsidTr="00B26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 w:val="restart"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 w:val="0"/>
                <w:color w:val="00000A"/>
                <w:sz w:val="24"/>
                <w:szCs w:val="28"/>
              </w:rPr>
              <w:t>«Культура»</w:t>
            </w: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 xml:space="preserve">«Культурная среда» </w:t>
            </w:r>
            <w:r>
              <w:rPr>
                <w:rFonts w:cs="Times New Roman"/>
                <w:bCs/>
                <w:color w:val="00000A"/>
                <w:sz w:val="24"/>
                <w:szCs w:val="28"/>
              </w:rPr>
              <w:t xml:space="preserve">- </w:t>
            </w:r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>модернизация и переоснащение Детской библиотек</w:t>
            </w:r>
            <w:proofErr w:type="gramStart"/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>и-</w:t>
            </w:r>
            <w:proofErr w:type="gramEnd"/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 xml:space="preserve"> филиал БУК «МЦБ»</w:t>
            </w:r>
          </w:p>
        </w:tc>
        <w:tc>
          <w:tcPr>
            <w:tcW w:w="1163" w:type="dxa"/>
          </w:tcPr>
          <w:p w:rsidR="00B26A58" w:rsidRPr="00336B4A" w:rsidRDefault="00B26A58" w:rsidP="00B26A5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>
              <w:rPr>
                <w:rFonts w:cs="Times New Roman"/>
                <w:bCs/>
                <w:color w:val="00000A"/>
                <w:sz w:val="24"/>
                <w:szCs w:val="28"/>
              </w:rPr>
              <w:t>5,0</w:t>
            </w:r>
          </w:p>
        </w:tc>
      </w:tr>
      <w:tr w:rsidR="00B26A58" w:rsidRPr="00336B4A" w:rsidTr="00B26A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color w:val="00000A"/>
                <w:sz w:val="24"/>
                <w:szCs w:val="28"/>
              </w:rPr>
            </w:pP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 xml:space="preserve">«Творческие люди» - </w:t>
            </w:r>
            <w:r>
              <w:t xml:space="preserve"> </w:t>
            </w:r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 xml:space="preserve">лучший работник сельского учреждения культуры – Юровский СДК; </w:t>
            </w:r>
            <w:proofErr w:type="spellStart"/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>Ростиловская</w:t>
            </w:r>
            <w:proofErr w:type="spellEnd"/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 xml:space="preserve"> библиотека</w:t>
            </w:r>
          </w:p>
        </w:tc>
        <w:tc>
          <w:tcPr>
            <w:tcW w:w="1163" w:type="dxa"/>
          </w:tcPr>
          <w:p w:rsidR="00B26A58" w:rsidRPr="00336B4A" w:rsidRDefault="00B26A58" w:rsidP="00B26A5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>0,1</w:t>
            </w:r>
          </w:p>
        </w:tc>
      </w:tr>
      <w:tr w:rsidR="00B26A58" w:rsidRPr="00336B4A" w:rsidTr="00B26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 w:val="restart"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 w:val="0"/>
                <w:color w:val="00000A"/>
                <w:sz w:val="24"/>
                <w:szCs w:val="28"/>
              </w:rPr>
              <w:t>«Демография»</w:t>
            </w: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 xml:space="preserve">«Финансовая поддержка семей при рождении детей» - предоставление единовременной денежной выплаты взамен предоставления земельного участка граждан, </w:t>
            </w:r>
            <w:proofErr w:type="gramStart"/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имеющим</w:t>
            </w:r>
            <w:proofErr w:type="gramEnd"/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 xml:space="preserve"> трех и более </w:t>
            </w:r>
            <w:r w:rsidRPr="00240760">
              <w:rPr>
                <w:rFonts w:cs="Times New Roman"/>
                <w:bCs/>
                <w:sz w:val="24"/>
                <w:szCs w:val="28"/>
              </w:rPr>
              <w:t xml:space="preserve">детей (приобретено земельных </w:t>
            </w: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сертификатов – 10 ед.)</w:t>
            </w:r>
          </w:p>
        </w:tc>
        <w:tc>
          <w:tcPr>
            <w:tcW w:w="1163" w:type="dxa"/>
          </w:tcPr>
          <w:p w:rsidR="00B26A58" w:rsidRPr="00336B4A" w:rsidRDefault="00B26A58" w:rsidP="00B26A5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>1,</w:t>
            </w:r>
            <w:r>
              <w:rPr>
                <w:rFonts w:cs="Times New Roman"/>
                <w:bCs/>
                <w:color w:val="00000A"/>
                <w:sz w:val="24"/>
                <w:szCs w:val="28"/>
              </w:rPr>
              <w:t>4</w:t>
            </w:r>
          </w:p>
        </w:tc>
      </w:tr>
      <w:tr w:rsidR="00B26A58" w:rsidRPr="00336B4A" w:rsidTr="00B26A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 xml:space="preserve">«Спорт – норма жизни» - </w:t>
            </w:r>
            <w:r>
              <w:t xml:space="preserve"> </w:t>
            </w: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Подготовка спортивного резерва для спортивных сборных команд (приобретение спортинвентаря БУ Центр ФКС)</w:t>
            </w:r>
          </w:p>
        </w:tc>
        <w:tc>
          <w:tcPr>
            <w:tcW w:w="1163" w:type="dxa"/>
          </w:tcPr>
          <w:p w:rsidR="00B26A58" w:rsidRPr="00336B4A" w:rsidRDefault="00B26A58" w:rsidP="00B26A5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>
              <w:rPr>
                <w:rFonts w:cs="Times New Roman"/>
                <w:bCs/>
                <w:color w:val="00000A"/>
                <w:sz w:val="24"/>
                <w:szCs w:val="28"/>
              </w:rPr>
              <w:t>0,4</w:t>
            </w:r>
          </w:p>
        </w:tc>
      </w:tr>
      <w:tr w:rsidR="00B26A58" w:rsidRPr="00336B4A" w:rsidTr="00B26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«Спорт – норма жизни» -</w:t>
            </w:r>
            <w:r>
              <w:t xml:space="preserve"> о</w:t>
            </w: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снащение объектов спортивной инфраструктуры спортивно-технологическим оборудованием (оборудование площадки ГТО)</w:t>
            </w:r>
          </w:p>
        </w:tc>
        <w:tc>
          <w:tcPr>
            <w:tcW w:w="1163" w:type="dxa"/>
          </w:tcPr>
          <w:p w:rsidR="00B26A58" w:rsidRDefault="00B26A58" w:rsidP="00B26A5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>
              <w:rPr>
                <w:rFonts w:cs="Times New Roman"/>
                <w:bCs/>
                <w:color w:val="00000A"/>
                <w:sz w:val="24"/>
                <w:szCs w:val="28"/>
              </w:rPr>
              <w:t>2,2</w:t>
            </w:r>
          </w:p>
        </w:tc>
      </w:tr>
      <w:tr w:rsidR="00B26A58" w:rsidRPr="00336B4A" w:rsidTr="00B26A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 w:val="restart"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 w:val="0"/>
                <w:color w:val="00000A"/>
                <w:sz w:val="24"/>
                <w:szCs w:val="28"/>
              </w:rPr>
              <w:t>«Жилье и городская среда»</w:t>
            </w: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«Формирование комфортной городской среды»</w:t>
            </w:r>
            <w:r>
              <w:rPr>
                <w:rFonts w:cs="Times New Roman"/>
                <w:bCs/>
                <w:color w:val="00000A"/>
                <w:sz w:val="24"/>
                <w:szCs w:val="28"/>
              </w:rPr>
              <w:t xml:space="preserve"> - </w:t>
            </w:r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 xml:space="preserve">выполнение работ по благоустройство дворовых </w:t>
            </w:r>
            <w:r>
              <w:rPr>
                <w:rFonts w:cs="Times New Roman"/>
                <w:bCs/>
                <w:color w:val="00000A"/>
                <w:sz w:val="24"/>
                <w:szCs w:val="28"/>
              </w:rPr>
              <w:t xml:space="preserve">и общественных </w:t>
            </w:r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>территорий</w:t>
            </w:r>
            <w:r>
              <w:rPr>
                <w:rFonts w:cs="Times New Roman"/>
                <w:bCs/>
                <w:color w:val="00000A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Cs/>
                <w:color w:val="00000A"/>
                <w:sz w:val="24"/>
                <w:szCs w:val="28"/>
              </w:rPr>
              <w:t>цифровизация</w:t>
            </w:r>
            <w:proofErr w:type="spellEnd"/>
            <w:r>
              <w:rPr>
                <w:rFonts w:cs="Times New Roman"/>
                <w:bCs/>
                <w:color w:val="00000A"/>
                <w:sz w:val="24"/>
                <w:szCs w:val="28"/>
              </w:rPr>
              <w:t xml:space="preserve"> городского хозяйства</w:t>
            </w:r>
          </w:p>
        </w:tc>
        <w:tc>
          <w:tcPr>
            <w:tcW w:w="1163" w:type="dxa"/>
          </w:tcPr>
          <w:p w:rsidR="00B26A58" w:rsidRPr="00336B4A" w:rsidRDefault="00B26A58" w:rsidP="00B26A5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>
              <w:rPr>
                <w:rFonts w:cs="Times New Roman"/>
                <w:bCs/>
                <w:color w:val="00000A"/>
                <w:sz w:val="24"/>
                <w:szCs w:val="28"/>
              </w:rPr>
              <w:t>1</w:t>
            </w:r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>5,</w:t>
            </w:r>
            <w:r>
              <w:rPr>
                <w:rFonts w:cs="Times New Roman"/>
                <w:bCs/>
                <w:color w:val="00000A"/>
                <w:sz w:val="24"/>
                <w:szCs w:val="28"/>
              </w:rPr>
              <w:t>1</w:t>
            </w:r>
          </w:p>
        </w:tc>
      </w:tr>
      <w:tr w:rsidR="00B26A58" w:rsidRPr="00336B4A" w:rsidTr="00B26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«Обеспечение устойчивого развития непригодного для проживания жилищного фонда» - переселение граждан из ветхого и аварийного жилого фонда</w:t>
            </w:r>
          </w:p>
        </w:tc>
        <w:tc>
          <w:tcPr>
            <w:tcW w:w="1163" w:type="dxa"/>
          </w:tcPr>
          <w:p w:rsidR="00B26A58" w:rsidRPr="00336B4A" w:rsidRDefault="00B26A58" w:rsidP="00B26A5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>
              <w:rPr>
                <w:rFonts w:cs="Times New Roman"/>
                <w:bCs/>
                <w:color w:val="00000A"/>
                <w:sz w:val="24"/>
                <w:szCs w:val="28"/>
              </w:rPr>
              <w:t>84,6</w:t>
            </w:r>
          </w:p>
        </w:tc>
      </w:tr>
      <w:tr w:rsidR="00B26A58" w:rsidRPr="00336B4A" w:rsidTr="00B26A58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 w:val="restart"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 w:rsidRPr="00336B4A">
              <w:rPr>
                <w:rFonts w:cs="Times New Roman"/>
                <w:bCs w:val="0"/>
                <w:color w:val="00000A"/>
                <w:sz w:val="24"/>
                <w:szCs w:val="28"/>
              </w:rPr>
              <w:t>«Образование»</w:t>
            </w: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«Современная школа»</w:t>
            </w:r>
            <w:r>
              <w:rPr>
                <w:rFonts w:cs="Times New Roman"/>
                <w:bCs/>
                <w:color w:val="00000A"/>
                <w:sz w:val="24"/>
                <w:szCs w:val="28"/>
              </w:rPr>
              <w:t xml:space="preserve"> - </w:t>
            </w: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поставка учебных наборов программируемых робототехнических платформ; поставка цифровых лабораторий для школьников (физиология); поставка продукции радиоэлектронной промышленности: компьютеры и периферийное оборудование</w:t>
            </w:r>
          </w:p>
        </w:tc>
        <w:tc>
          <w:tcPr>
            <w:tcW w:w="1163" w:type="dxa"/>
          </w:tcPr>
          <w:p w:rsidR="00B26A58" w:rsidRPr="00336B4A" w:rsidRDefault="00B26A58" w:rsidP="00B26A5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>
              <w:rPr>
                <w:rFonts w:cs="Times New Roman"/>
                <w:bCs/>
                <w:color w:val="00000A"/>
                <w:sz w:val="24"/>
                <w:szCs w:val="28"/>
              </w:rPr>
              <w:t>4,4</w:t>
            </w:r>
          </w:p>
        </w:tc>
      </w:tr>
      <w:tr w:rsidR="00B26A58" w:rsidRPr="00336B4A" w:rsidTr="00B26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color w:val="00000A"/>
                <w:sz w:val="24"/>
                <w:szCs w:val="28"/>
              </w:rPr>
            </w:pP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«Цифровая образовательная среда»</w:t>
            </w:r>
            <w:r>
              <w:rPr>
                <w:rFonts w:cs="Times New Roman"/>
                <w:bCs/>
                <w:color w:val="00000A"/>
                <w:sz w:val="24"/>
                <w:szCs w:val="28"/>
              </w:rPr>
              <w:t xml:space="preserve"> - </w:t>
            </w:r>
            <w:r>
              <w:t xml:space="preserve"> </w:t>
            </w: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поставка телевизора; поставка продукции радиоэлектронной промышленности: компьютеры и периферийное оборудование; поставка камер, стоек мобильных</w:t>
            </w:r>
          </w:p>
        </w:tc>
        <w:tc>
          <w:tcPr>
            <w:tcW w:w="1163" w:type="dxa"/>
          </w:tcPr>
          <w:p w:rsidR="00B26A58" w:rsidRPr="00336B4A" w:rsidRDefault="00B26A58" w:rsidP="00B26A5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>
              <w:rPr>
                <w:rFonts w:cs="Times New Roman"/>
                <w:bCs/>
                <w:color w:val="00000A"/>
                <w:sz w:val="24"/>
                <w:szCs w:val="28"/>
              </w:rPr>
              <w:t>10</w:t>
            </w:r>
            <w:r w:rsidRPr="00336B4A">
              <w:rPr>
                <w:rFonts w:cs="Times New Roman"/>
                <w:bCs/>
                <w:color w:val="00000A"/>
                <w:sz w:val="24"/>
                <w:szCs w:val="28"/>
              </w:rPr>
              <w:t>,0</w:t>
            </w:r>
          </w:p>
        </w:tc>
      </w:tr>
      <w:tr w:rsidR="00B26A58" w:rsidRPr="003666BE" w:rsidTr="00B26A58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/>
          </w:tcPr>
          <w:p w:rsidR="00B26A58" w:rsidRPr="00336B4A" w:rsidRDefault="00B26A58" w:rsidP="00B26A58">
            <w:pPr>
              <w:ind w:firstLine="0"/>
              <w:jc w:val="center"/>
              <w:rPr>
                <w:rFonts w:cs="Times New Roman"/>
                <w:color w:val="00000A"/>
                <w:sz w:val="24"/>
                <w:szCs w:val="28"/>
              </w:rPr>
            </w:pPr>
          </w:p>
        </w:tc>
        <w:tc>
          <w:tcPr>
            <w:tcW w:w="7116" w:type="dxa"/>
          </w:tcPr>
          <w:p w:rsidR="00B26A58" w:rsidRPr="00336B4A" w:rsidRDefault="00B26A58" w:rsidP="00B26A5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«Патриотическое воспитание граждан РФ»</w:t>
            </w:r>
            <w:r>
              <w:rPr>
                <w:rFonts w:cs="Times New Roman"/>
                <w:bCs/>
                <w:color w:val="00000A"/>
                <w:sz w:val="24"/>
                <w:szCs w:val="28"/>
              </w:rPr>
              <w:t xml:space="preserve"> - </w:t>
            </w:r>
            <w:r>
              <w:t xml:space="preserve"> </w:t>
            </w:r>
            <w:r w:rsidRPr="003B7434">
              <w:rPr>
                <w:rFonts w:cs="Times New Roman"/>
                <w:bCs/>
                <w:color w:val="00000A"/>
                <w:sz w:val="24"/>
                <w:szCs w:val="2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общеобразовательные организации</w:t>
            </w:r>
          </w:p>
        </w:tc>
        <w:tc>
          <w:tcPr>
            <w:tcW w:w="1163" w:type="dxa"/>
          </w:tcPr>
          <w:p w:rsidR="00B26A58" w:rsidRPr="00336B4A" w:rsidRDefault="00B26A58" w:rsidP="00B26A58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4"/>
                <w:szCs w:val="28"/>
              </w:rPr>
            </w:pPr>
            <w:r>
              <w:rPr>
                <w:rFonts w:cs="Times New Roman"/>
                <w:bCs/>
                <w:color w:val="00000A"/>
                <w:sz w:val="24"/>
                <w:szCs w:val="28"/>
              </w:rPr>
              <w:t>1,8</w:t>
            </w:r>
          </w:p>
        </w:tc>
      </w:tr>
    </w:tbl>
    <w:p w:rsidR="00E76AB9" w:rsidRPr="009B1DBF" w:rsidRDefault="003C53F3" w:rsidP="009B1DBF">
      <w:pPr>
        <w:contextualSpacing/>
        <w:jc w:val="both"/>
        <w:rPr>
          <w:rFonts w:cs="Times New Roman"/>
          <w:sz w:val="28"/>
          <w:szCs w:val="28"/>
        </w:rPr>
      </w:pPr>
      <w:r w:rsidRPr="009B1DBF">
        <w:rPr>
          <w:rFonts w:cs="Times New Roman"/>
          <w:sz w:val="28"/>
          <w:szCs w:val="28"/>
        </w:rPr>
        <w:lastRenderedPageBreak/>
        <w:t xml:space="preserve">Эффективное управление и распоряжение муниципальным имуществом и земельными ресурсами является залогом успешного пополнения бюджета. </w:t>
      </w:r>
      <w:r w:rsidR="0075042B" w:rsidRPr="009B1DBF">
        <w:rPr>
          <w:rFonts w:cs="Times New Roman"/>
          <w:sz w:val="28"/>
          <w:szCs w:val="28"/>
        </w:rPr>
        <w:t>В 202</w:t>
      </w:r>
      <w:r w:rsidR="009B1DBF" w:rsidRPr="009B1DBF">
        <w:rPr>
          <w:rFonts w:cs="Times New Roman"/>
          <w:sz w:val="28"/>
          <w:szCs w:val="28"/>
        </w:rPr>
        <w:t>3</w:t>
      </w:r>
      <w:r w:rsidR="0075042B" w:rsidRPr="009B1DBF">
        <w:rPr>
          <w:rFonts w:cs="Times New Roman"/>
          <w:sz w:val="28"/>
          <w:szCs w:val="28"/>
        </w:rPr>
        <w:t xml:space="preserve"> году зарегистрировано </w:t>
      </w:r>
      <w:r w:rsidR="009B1DBF" w:rsidRPr="009B1DBF">
        <w:rPr>
          <w:rFonts w:cs="Times New Roman"/>
          <w:sz w:val="28"/>
          <w:szCs w:val="28"/>
        </w:rPr>
        <w:t>203 объекта</w:t>
      </w:r>
      <w:r w:rsidR="0075042B" w:rsidRPr="009B1DBF">
        <w:rPr>
          <w:rFonts w:cs="Times New Roman"/>
          <w:sz w:val="28"/>
          <w:szCs w:val="28"/>
        </w:rPr>
        <w:t xml:space="preserve"> недвижимости. </w:t>
      </w:r>
      <w:r w:rsidR="00E76AB9" w:rsidRPr="009B1DBF">
        <w:rPr>
          <w:rFonts w:cs="Times New Roman"/>
          <w:sz w:val="28"/>
          <w:szCs w:val="28"/>
        </w:rPr>
        <w:t>В соответствии с Программой приватизации муниципального имущества в 202</w:t>
      </w:r>
      <w:r w:rsidR="009B1DBF" w:rsidRPr="009B1DBF">
        <w:rPr>
          <w:rFonts w:cs="Times New Roman"/>
          <w:sz w:val="28"/>
          <w:szCs w:val="28"/>
        </w:rPr>
        <w:t>3</w:t>
      </w:r>
      <w:r w:rsidR="00E76AB9" w:rsidRPr="009B1DBF">
        <w:rPr>
          <w:rFonts w:cs="Times New Roman"/>
          <w:sz w:val="28"/>
          <w:szCs w:val="28"/>
        </w:rPr>
        <w:t xml:space="preserve"> году планировались к продаже </w:t>
      </w:r>
      <w:r w:rsidR="009B1DBF" w:rsidRPr="009B1DBF">
        <w:rPr>
          <w:rFonts w:cs="Times New Roman"/>
          <w:sz w:val="28"/>
          <w:szCs w:val="28"/>
        </w:rPr>
        <w:t>2</w:t>
      </w:r>
      <w:r w:rsidR="00E76AB9" w:rsidRPr="009B1DBF">
        <w:rPr>
          <w:rFonts w:cs="Times New Roman"/>
          <w:sz w:val="28"/>
          <w:szCs w:val="28"/>
        </w:rPr>
        <w:t xml:space="preserve"> объекта недвижимого имущес</w:t>
      </w:r>
      <w:r w:rsidR="009B1DBF" w:rsidRPr="009B1DBF">
        <w:rPr>
          <w:rFonts w:cs="Times New Roman"/>
          <w:sz w:val="28"/>
          <w:szCs w:val="28"/>
        </w:rPr>
        <w:t>тва муниципальной собственности</w:t>
      </w:r>
      <w:r w:rsidR="00E76AB9" w:rsidRPr="009B1DBF">
        <w:rPr>
          <w:rFonts w:cs="Times New Roman"/>
          <w:sz w:val="28"/>
          <w:szCs w:val="28"/>
        </w:rPr>
        <w:t xml:space="preserve"> с земельным участком</w:t>
      </w:r>
      <w:r w:rsidR="009B1DBF" w:rsidRPr="009B1DBF">
        <w:rPr>
          <w:rFonts w:cs="Times New Roman"/>
          <w:sz w:val="28"/>
          <w:szCs w:val="28"/>
        </w:rPr>
        <w:t>, реализован 1 объект на сумму 323,00 тыс</w:t>
      </w:r>
      <w:r w:rsidR="00634D12">
        <w:rPr>
          <w:rFonts w:cs="Times New Roman"/>
          <w:sz w:val="28"/>
          <w:szCs w:val="28"/>
        </w:rPr>
        <w:t>яч</w:t>
      </w:r>
      <w:r w:rsidR="009B1DBF" w:rsidRPr="009B1DBF">
        <w:rPr>
          <w:rFonts w:cs="Times New Roman"/>
          <w:sz w:val="28"/>
          <w:szCs w:val="28"/>
        </w:rPr>
        <w:t xml:space="preserve"> рублей.</w:t>
      </w:r>
    </w:p>
    <w:p w:rsidR="009B1DBF" w:rsidRDefault="00E76AB9" w:rsidP="009B1DBF">
      <w:pPr>
        <w:jc w:val="both"/>
        <w:rPr>
          <w:rFonts w:cs="Times New Roman"/>
          <w:sz w:val="28"/>
          <w:szCs w:val="28"/>
        </w:rPr>
      </w:pPr>
      <w:r w:rsidRPr="009B1DBF">
        <w:rPr>
          <w:rFonts w:cs="Times New Roman"/>
          <w:sz w:val="28"/>
          <w:szCs w:val="28"/>
        </w:rPr>
        <w:t>Продолжена работа по</w:t>
      </w:r>
      <w:r w:rsidR="003C53F3" w:rsidRPr="009B1DBF">
        <w:rPr>
          <w:rFonts w:cs="Times New Roman"/>
          <w:sz w:val="28"/>
          <w:szCs w:val="28"/>
        </w:rPr>
        <w:t xml:space="preserve"> вовлечени</w:t>
      </w:r>
      <w:r w:rsidRPr="009B1DBF">
        <w:rPr>
          <w:rFonts w:cs="Times New Roman"/>
          <w:sz w:val="28"/>
          <w:szCs w:val="28"/>
        </w:rPr>
        <w:t>ю</w:t>
      </w:r>
      <w:r w:rsidR="003C53F3" w:rsidRPr="009B1DBF">
        <w:rPr>
          <w:rFonts w:cs="Times New Roman"/>
          <w:sz w:val="28"/>
          <w:szCs w:val="28"/>
        </w:rPr>
        <w:t xml:space="preserve"> земельных участков в хозяйственный оборот. За отчётный </w:t>
      </w:r>
      <w:r w:rsidR="009B1DBF" w:rsidRPr="009B1DBF">
        <w:rPr>
          <w:rFonts w:cs="Times New Roman"/>
          <w:sz w:val="28"/>
          <w:szCs w:val="28"/>
        </w:rPr>
        <w:t>год передано в аренду 3</w:t>
      </w:r>
      <w:r w:rsidRPr="009B1DBF">
        <w:rPr>
          <w:rFonts w:cs="Times New Roman"/>
          <w:sz w:val="28"/>
          <w:szCs w:val="28"/>
        </w:rPr>
        <w:t xml:space="preserve"> земельных участк</w:t>
      </w:r>
      <w:r w:rsidR="009B1DBF" w:rsidRPr="009B1DBF">
        <w:rPr>
          <w:rFonts w:cs="Times New Roman"/>
          <w:sz w:val="28"/>
          <w:szCs w:val="28"/>
        </w:rPr>
        <w:t>а</w:t>
      </w:r>
      <w:r w:rsidRPr="009B1DBF">
        <w:rPr>
          <w:rFonts w:cs="Times New Roman"/>
          <w:sz w:val="28"/>
          <w:szCs w:val="28"/>
        </w:rPr>
        <w:t xml:space="preserve"> из земель сельскохозяйственного назначения </w:t>
      </w:r>
      <w:r w:rsidR="009B1DBF" w:rsidRPr="009B1DBF">
        <w:rPr>
          <w:rFonts w:cs="Times New Roman"/>
          <w:sz w:val="28"/>
          <w:szCs w:val="28"/>
        </w:rPr>
        <w:t xml:space="preserve">в границах территориального управления  </w:t>
      </w:r>
      <w:proofErr w:type="spellStart"/>
      <w:r w:rsidR="009B1DBF" w:rsidRPr="009B1DBF">
        <w:rPr>
          <w:rFonts w:cs="Times New Roman"/>
          <w:sz w:val="28"/>
          <w:szCs w:val="28"/>
        </w:rPr>
        <w:t>Юровское</w:t>
      </w:r>
      <w:proofErr w:type="spellEnd"/>
      <w:r w:rsidR="009B1DBF" w:rsidRPr="009B1DBF">
        <w:rPr>
          <w:rFonts w:cs="Times New Roman"/>
          <w:sz w:val="28"/>
          <w:szCs w:val="28"/>
        </w:rPr>
        <w:t xml:space="preserve"> общей площадью 407,2 га.</w:t>
      </w:r>
      <w:r w:rsidR="008B6BAB" w:rsidRPr="009B1DBF">
        <w:rPr>
          <w:rFonts w:cs="Times New Roman"/>
          <w:sz w:val="28"/>
          <w:szCs w:val="28"/>
        </w:rPr>
        <w:t xml:space="preserve"> </w:t>
      </w:r>
      <w:r w:rsidR="009B1DBF" w:rsidRPr="009B1DBF">
        <w:rPr>
          <w:rFonts w:cs="Times New Roman"/>
          <w:sz w:val="28"/>
          <w:szCs w:val="28"/>
        </w:rPr>
        <w:t>Передано в собственность сельскохозяйственным предприятиям 7 земельных участков из земель сельскохозяйственного назначения  в границах терри</w:t>
      </w:r>
      <w:r w:rsidR="009B1DBF">
        <w:rPr>
          <w:rFonts w:cs="Times New Roman"/>
          <w:sz w:val="28"/>
          <w:szCs w:val="28"/>
        </w:rPr>
        <w:t xml:space="preserve">ториальных управлений  </w:t>
      </w:r>
      <w:proofErr w:type="spellStart"/>
      <w:r w:rsidR="009B1DBF">
        <w:rPr>
          <w:rFonts w:cs="Times New Roman"/>
          <w:sz w:val="28"/>
          <w:szCs w:val="28"/>
        </w:rPr>
        <w:t>Юровское</w:t>
      </w:r>
      <w:proofErr w:type="spellEnd"/>
      <w:r w:rsidR="009B1DBF">
        <w:rPr>
          <w:rFonts w:cs="Times New Roman"/>
          <w:sz w:val="28"/>
          <w:szCs w:val="28"/>
        </w:rPr>
        <w:t xml:space="preserve"> и</w:t>
      </w:r>
      <w:r w:rsidR="009B1DBF" w:rsidRPr="009B1DBF">
        <w:rPr>
          <w:rFonts w:cs="Times New Roman"/>
          <w:sz w:val="28"/>
          <w:szCs w:val="28"/>
        </w:rPr>
        <w:t xml:space="preserve"> </w:t>
      </w:r>
      <w:proofErr w:type="spellStart"/>
      <w:r w:rsidR="009B1DBF" w:rsidRPr="009B1DBF">
        <w:rPr>
          <w:rFonts w:cs="Times New Roman"/>
          <w:sz w:val="28"/>
          <w:szCs w:val="28"/>
        </w:rPr>
        <w:t>Ростиловское</w:t>
      </w:r>
      <w:proofErr w:type="spellEnd"/>
      <w:r w:rsidR="009B1DBF" w:rsidRPr="009B1DBF">
        <w:rPr>
          <w:rFonts w:cs="Times New Roman"/>
          <w:sz w:val="28"/>
          <w:szCs w:val="28"/>
        </w:rPr>
        <w:t xml:space="preserve"> общей площадью 570,1</w:t>
      </w:r>
      <w:r w:rsidR="009B1DBF">
        <w:rPr>
          <w:rFonts w:cs="Times New Roman"/>
          <w:sz w:val="28"/>
          <w:szCs w:val="28"/>
        </w:rPr>
        <w:t xml:space="preserve"> </w:t>
      </w:r>
      <w:r w:rsidR="009B1DBF" w:rsidRPr="009B1DBF">
        <w:rPr>
          <w:rFonts w:cs="Times New Roman"/>
          <w:sz w:val="28"/>
          <w:szCs w:val="28"/>
        </w:rPr>
        <w:t>га. Продано участнику общей долевой собственности - сельскохозяйственному предприятию из земель сельскохозяйственного назначения  21/906 долей, находящихся в  муниципальной собственности округа, общей площадью  879,1 га</w:t>
      </w:r>
      <w:r w:rsidR="009B1DBF">
        <w:rPr>
          <w:rFonts w:cs="Times New Roman"/>
          <w:sz w:val="28"/>
          <w:szCs w:val="28"/>
        </w:rPr>
        <w:t xml:space="preserve">. </w:t>
      </w:r>
      <w:r w:rsidR="009B1DBF" w:rsidRPr="009B1DBF">
        <w:t xml:space="preserve"> </w:t>
      </w:r>
      <w:r w:rsidR="009B1DBF" w:rsidRPr="009B1DBF">
        <w:rPr>
          <w:rFonts w:cs="Times New Roman"/>
          <w:sz w:val="28"/>
          <w:szCs w:val="28"/>
        </w:rPr>
        <w:t xml:space="preserve">Принято 6 решений об утверждении схемы расположения земельных участков  на кадастровом плане территории с предварительным согласованием предоставления земельных участков общей площадью на 35,15 га площади для сельскохозяйственного использования, из них в границах территориальных управлений </w:t>
      </w:r>
      <w:proofErr w:type="spellStart"/>
      <w:r w:rsidR="009B1DBF" w:rsidRPr="009B1DBF">
        <w:rPr>
          <w:rFonts w:cs="Times New Roman"/>
          <w:sz w:val="28"/>
          <w:szCs w:val="28"/>
        </w:rPr>
        <w:t>Перцевское</w:t>
      </w:r>
      <w:proofErr w:type="spellEnd"/>
      <w:r w:rsidR="009B1DBF" w:rsidRPr="009B1DBF">
        <w:rPr>
          <w:rFonts w:cs="Times New Roman"/>
          <w:sz w:val="28"/>
          <w:szCs w:val="28"/>
        </w:rPr>
        <w:t xml:space="preserve"> </w:t>
      </w:r>
      <w:r w:rsidR="008966F2">
        <w:rPr>
          <w:rFonts w:cs="Times New Roman"/>
          <w:sz w:val="28"/>
          <w:szCs w:val="28"/>
        </w:rPr>
        <w:t>-</w:t>
      </w:r>
      <w:r w:rsidR="009B1DBF" w:rsidRPr="009B1DBF">
        <w:rPr>
          <w:rFonts w:cs="Times New Roman"/>
          <w:sz w:val="28"/>
          <w:szCs w:val="28"/>
        </w:rPr>
        <w:t xml:space="preserve"> 27,7 га,  </w:t>
      </w:r>
      <w:proofErr w:type="spellStart"/>
      <w:r w:rsidR="009B1DBF" w:rsidRPr="009B1DBF">
        <w:rPr>
          <w:rFonts w:cs="Times New Roman"/>
          <w:sz w:val="28"/>
          <w:szCs w:val="28"/>
        </w:rPr>
        <w:t>Ростиловское</w:t>
      </w:r>
      <w:proofErr w:type="spellEnd"/>
      <w:r w:rsidR="008966F2">
        <w:rPr>
          <w:rFonts w:cs="Times New Roman"/>
          <w:sz w:val="28"/>
          <w:szCs w:val="28"/>
        </w:rPr>
        <w:t xml:space="preserve"> -</w:t>
      </w:r>
      <w:r w:rsidR="009B1DBF" w:rsidRPr="009B1DBF">
        <w:rPr>
          <w:rFonts w:cs="Times New Roman"/>
          <w:sz w:val="28"/>
          <w:szCs w:val="28"/>
        </w:rPr>
        <w:t xml:space="preserve"> 6,3 га, </w:t>
      </w:r>
      <w:proofErr w:type="spellStart"/>
      <w:r w:rsidR="009B1DBF" w:rsidRPr="009B1DBF">
        <w:rPr>
          <w:rFonts w:cs="Times New Roman"/>
          <w:sz w:val="28"/>
          <w:szCs w:val="28"/>
        </w:rPr>
        <w:t>Комьянское</w:t>
      </w:r>
      <w:proofErr w:type="spellEnd"/>
      <w:r w:rsidR="009B1DBF" w:rsidRPr="009B1DBF">
        <w:rPr>
          <w:rFonts w:cs="Times New Roman"/>
          <w:sz w:val="28"/>
          <w:szCs w:val="28"/>
        </w:rPr>
        <w:t xml:space="preserve"> - 1 га. </w:t>
      </w:r>
    </w:p>
    <w:p w:rsidR="003C53F3" w:rsidRPr="005E325A" w:rsidRDefault="003C53F3" w:rsidP="00240760">
      <w:pPr>
        <w:rPr>
          <w:rFonts w:cs="Times New Roman"/>
          <w:b/>
          <w:bCs/>
          <w:color w:val="00000A"/>
          <w:sz w:val="28"/>
          <w:szCs w:val="28"/>
          <w:u w:val="single"/>
        </w:rPr>
      </w:pPr>
      <w:r w:rsidRPr="005E325A">
        <w:rPr>
          <w:rFonts w:cs="Times New Roman"/>
          <w:b/>
          <w:bCs/>
          <w:color w:val="00000A"/>
          <w:sz w:val="28"/>
          <w:szCs w:val="28"/>
          <w:u w:val="single"/>
        </w:rPr>
        <w:t>Социальная сфера</w:t>
      </w:r>
    </w:p>
    <w:p w:rsidR="003C53F3" w:rsidRPr="005E325A" w:rsidRDefault="003C53F3" w:rsidP="009A7A93">
      <w:pPr>
        <w:jc w:val="right"/>
        <w:rPr>
          <w:rFonts w:cs="Times New Roman"/>
          <w:b/>
          <w:bCs/>
          <w:i/>
          <w:color w:val="00000A"/>
          <w:sz w:val="28"/>
          <w:szCs w:val="28"/>
          <w:u w:val="single"/>
        </w:rPr>
      </w:pPr>
      <w:r w:rsidRPr="005E325A">
        <w:rPr>
          <w:rFonts w:cs="Times New Roman"/>
          <w:b/>
          <w:bCs/>
          <w:i/>
          <w:color w:val="00000A"/>
          <w:sz w:val="28"/>
          <w:szCs w:val="28"/>
          <w:u w:val="single"/>
        </w:rPr>
        <w:t>Образование</w:t>
      </w:r>
    </w:p>
    <w:p w:rsidR="00552604" w:rsidRDefault="00855CCE" w:rsidP="003C53F3">
      <w:pPr>
        <w:tabs>
          <w:tab w:val="left" w:pos="426"/>
        </w:tabs>
        <w:jc w:val="both"/>
        <w:rPr>
          <w:rFonts w:cs="Times New Roman"/>
          <w:color w:val="000000"/>
          <w:sz w:val="28"/>
          <w:szCs w:val="28"/>
        </w:rPr>
      </w:pPr>
      <w:r w:rsidRPr="00855CCE">
        <w:rPr>
          <w:rFonts w:cs="Times New Roman"/>
          <w:color w:val="000000"/>
          <w:sz w:val="28"/>
          <w:szCs w:val="28"/>
        </w:rPr>
        <w:t xml:space="preserve">Система образования </w:t>
      </w:r>
      <w:proofErr w:type="spellStart"/>
      <w:r w:rsidRPr="00855CCE">
        <w:rPr>
          <w:rFonts w:cs="Times New Roman"/>
          <w:color w:val="000000"/>
          <w:sz w:val="28"/>
          <w:szCs w:val="28"/>
        </w:rPr>
        <w:t>Грязовецкого</w:t>
      </w:r>
      <w:proofErr w:type="spellEnd"/>
      <w:r w:rsidRPr="00855CCE">
        <w:rPr>
          <w:rFonts w:cs="Times New Roman"/>
          <w:color w:val="000000"/>
          <w:sz w:val="28"/>
          <w:szCs w:val="28"/>
        </w:rPr>
        <w:t xml:space="preserve"> округа в очередной раз подтвердила репутацию </w:t>
      </w:r>
      <w:proofErr w:type="gramStart"/>
      <w:r w:rsidRPr="00855CCE">
        <w:rPr>
          <w:rFonts w:cs="Times New Roman"/>
          <w:color w:val="000000"/>
          <w:sz w:val="28"/>
          <w:szCs w:val="28"/>
        </w:rPr>
        <w:t>стабильной</w:t>
      </w:r>
      <w:proofErr w:type="gramEnd"/>
      <w:r w:rsidRPr="00855CCE">
        <w:rPr>
          <w:rFonts w:cs="Times New Roman"/>
          <w:color w:val="000000"/>
          <w:sz w:val="28"/>
          <w:szCs w:val="28"/>
        </w:rPr>
        <w:t xml:space="preserve"> и эффективной.</w:t>
      </w:r>
      <w:r>
        <w:rPr>
          <w:rFonts w:cs="Times New Roman"/>
          <w:color w:val="000000"/>
          <w:sz w:val="28"/>
          <w:szCs w:val="28"/>
        </w:rPr>
        <w:t xml:space="preserve"> </w:t>
      </w:r>
      <w:r w:rsidR="00552604" w:rsidRPr="00552604">
        <w:rPr>
          <w:rFonts w:cs="Times New Roman"/>
          <w:color w:val="000000"/>
          <w:sz w:val="28"/>
          <w:szCs w:val="28"/>
        </w:rPr>
        <w:t xml:space="preserve">В Год педагога и наставника в </w:t>
      </w:r>
      <w:r w:rsidR="008F1DD4">
        <w:rPr>
          <w:rFonts w:cs="Times New Roman"/>
          <w:color w:val="000000"/>
          <w:sz w:val="28"/>
          <w:szCs w:val="28"/>
        </w:rPr>
        <w:t>округе</w:t>
      </w:r>
      <w:r w:rsidR="00552604" w:rsidRPr="00552604">
        <w:rPr>
          <w:rFonts w:cs="Times New Roman"/>
          <w:color w:val="000000"/>
          <w:sz w:val="28"/>
          <w:szCs w:val="28"/>
        </w:rPr>
        <w:t xml:space="preserve"> были проведены многочисленные мероприятия, направленные на повышение имиджа педагога и создание современных условий для осуществления образовательного процесса: размещено более 390 позитивных публикаций в СМИ о педагогах и педагогических династиях округа; на </w:t>
      </w:r>
      <w:proofErr w:type="gramStart"/>
      <w:r w:rsidR="00552604" w:rsidRPr="00552604">
        <w:rPr>
          <w:rFonts w:cs="Times New Roman"/>
          <w:color w:val="000000"/>
          <w:sz w:val="28"/>
          <w:szCs w:val="28"/>
        </w:rPr>
        <w:t>обучение по</w:t>
      </w:r>
      <w:proofErr w:type="gramEnd"/>
      <w:r w:rsidR="00552604" w:rsidRPr="00552604">
        <w:rPr>
          <w:rFonts w:cs="Times New Roman"/>
          <w:color w:val="000000"/>
          <w:sz w:val="28"/>
          <w:szCs w:val="28"/>
        </w:rPr>
        <w:t xml:space="preserve"> педагогическим специальностям поступило 24 выпускника, из них 12  заключили целевые договоры с образовательными учреждениями округа (2022 г. </w:t>
      </w:r>
      <w:r w:rsidR="008966F2">
        <w:rPr>
          <w:rFonts w:cs="Times New Roman"/>
          <w:color w:val="000000"/>
          <w:sz w:val="28"/>
          <w:szCs w:val="28"/>
        </w:rPr>
        <w:t>-</w:t>
      </w:r>
      <w:r w:rsidR="00552604" w:rsidRPr="00552604">
        <w:rPr>
          <w:rFonts w:cs="Times New Roman"/>
          <w:color w:val="000000"/>
          <w:sz w:val="28"/>
          <w:szCs w:val="28"/>
        </w:rPr>
        <w:t xml:space="preserve"> 20 выпускников, из них 9 с целевыми договорами); образовательные у</w:t>
      </w:r>
      <w:r w:rsidR="008F1DD4">
        <w:rPr>
          <w:rFonts w:cs="Times New Roman"/>
          <w:color w:val="000000"/>
          <w:sz w:val="28"/>
          <w:szCs w:val="28"/>
        </w:rPr>
        <w:t>чреждения разрабатывали</w:t>
      </w:r>
      <w:r w:rsidR="00552604" w:rsidRPr="00552604">
        <w:rPr>
          <w:rFonts w:cs="Times New Roman"/>
          <w:color w:val="000000"/>
          <w:sz w:val="28"/>
          <w:szCs w:val="28"/>
        </w:rPr>
        <w:t xml:space="preserve"> программы наставничества, включая в них различные категории участников образовательных отношений; введены новые квалификационные категории  «педагог-методист» и «педагог-наставник».</w:t>
      </w:r>
    </w:p>
    <w:p w:rsidR="008B50A7" w:rsidRDefault="008B50A7" w:rsidP="003C53F3">
      <w:pPr>
        <w:tabs>
          <w:tab w:val="left" w:pos="426"/>
        </w:tabs>
        <w:jc w:val="both"/>
        <w:rPr>
          <w:rFonts w:cs="Times New Roman"/>
          <w:color w:val="000000"/>
          <w:sz w:val="28"/>
          <w:szCs w:val="28"/>
        </w:rPr>
      </w:pPr>
      <w:r w:rsidRPr="008B50A7">
        <w:rPr>
          <w:rFonts w:cs="Times New Roman"/>
          <w:color w:val="000000"/>
          <w:sz w:val="28"/>
          <w:szCs w:val="28"/>
        </w:rPr>
        <w:t xml:space="preserve">В 2023 году все школы округа провели мониторинг самодиагностики в рамках флагманского проекта «Школа </w:t>
      </w:r>
      <w:proofErr w:type="spellStart"/>
      <w:r w:rsidRPr="008B50A7">
        <w:rPr>
          <w:rFonts w:cs="Times New Roman"/>
          <w:color w:val="000000"/>
          <w:sz w:val="28"/>
          <w:szCs w:val="28"/>
        </w:rPr>
        <w:t>Минпросвещения</w:t>
      </w:r>
      <w:proofErr w:type="spellEnd"/>
      <w:r w:rsidRPr="008B50A7">
        <w:rPr>
          <w:rFonts w:cs="Times New Roman"/>
          <w:color w:val="000000"/>
          <w:sz w:val="28"/>
          <w:szCs w:val="28"/>
        </w:rPr>
        <w:t xml:space="preserve"> России», по результатам которого 4 школы определены на высоком уровне осуществления образовательной деятельности и 4 – на среднем. Это очень достойный  результат на уровне региона. В дальнейшем работа по проекту будет продолжена.</w:t>
      </w:r>
    </w:p>
    <w:p w:rsidR="00C91AA4" w:rsidRPr="005E325A" w:rsidRDefault="00AF34FC" w:rsidP="003C53F3">
      <w:pPr>
        <w:tabs>
          <w:tab w:val="left" w:pos="426"/>
        </w:tabs>
        <w:jc w:val="both"/>
        <w:rPr>
          <w:rFonts w:cs="Times New Roman"/>
          <w:color w:val="000000"/>
          <w:sz w:val="28"/>
          <w:szCs w:val="28"/>
        </w:rPr>
      </w:pPr>
      <w:r w:rsidRPr="003666BE">
        <w:rPr>
          <w:noProof/>
          <w:highlight w:val="yellow"/>
          <w:lang w:eastAsia="ru-RU"/>
        </w:rPr>
        <w:lastRenderedPageBreak/>
        <w:drawing>
          <wp:anchor distT="0" distB="0" distL="114300" distR="114300" simplePos="0" relativeHeight="251816960" behindDoc="1" locked="0" layoutInCell="1" allowOverlap="1" wp14:anchorId="12E34957" wp14:editId="34814946">
            <wp:simplePos x="0" y="0"/>
            <wp:positionH relativeFrom="margin">
              <wp:posOffset>2967990</wp:posOffset>
            </wp:positionH>
            <wp:positionV relativeFrom="paragraph">
              <wp:posOffset>1731010</wp:posOffset>
            </wp:positionV>
            <wp:extent cx="2914650" cy="1828800"/>
            <wp:effectExtent l="0" t="0" r="19050" b="1905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0D9" w:rsidRPr="005E325A">
        <w:rPr>
          <w:rFonts w:cs="Times New Roman"/>
          <w:color w:val="000000"/>
          <w:sz w:val="28"/>
          <w:szCs w:val="28"/>
        </w:rPr>
        <w:t>Существующая демографическая ситуация</w:t>
      </w:r>
      <w:r w:rsidR="00E2581F" w:rsidRPr="005E325A">
        <w:rPr>
          <w:rFonts w:cs="Times New Roman"/>
          <w:color w:val="000000"/>
          <w:sz w:val="28"/>
          <w:szCs w:val="28"/>
        </w:rPr>
        <w:t xml:space="preserve"> отражается и на контингенте обучающихся</w:t>
      </w:r>
      <w:r w:rsidR="008F4A47" w:rsidRPr="005E325A">
        <w:rPr>
          <w:rFonts w:cs="Times New Roman"/>
          <w:color w:val="000000"/>
          <w:sz w:val="28"/>
          <w:szCs w:val="28"/>
        </w:rPr>
        <w:t xml:space="preserve">: </w:t>
      </w:r>
      <w:r w:rsidR="00E2581F" w:rsidRPr="005E325A">
        <w:rPr>
          <w:rFonts w:cs="Times New Roman"/>
          <w:color w:val="000000"/>
          <w:sz w:val="28"/>
          <w:szCs w:val="28"/>
        </w:rPr>
        <w:t xml:space="preserve">в школах за 3 года произошло снижение </w:t>
      </w:r>
      <w:r w:rsidR="00D3251F" w:rsidRPr="005E325A">
        <w:rPr>
          <w:rFonts w:cs="Times New Roman"/>
          <w:color w:val="000000"/>
          <w:sz w:val="28"/>
          <w:szCs w:val="28"/>
        </w:rPr>
        <w:t xml:space="preserve">учащихся </w:t>
      </w:r>
      <w:r w:rsidR="00E2581F" w:rsidRPr="005E325A">
        <w:rPr>
          <w:rFonts w:cs="Times New Roman"/>
          <w:color w:val="000000"/>
          <w:sz w:val="28"/>
          <w:szCs w:val="28"/>
        </w:rPr>
        <w:t xml:space="preserve">на </w:t>
      </w:r>
      <w:r w:rsidR="005E325A" w:rsidRPr="005E325A">
        <w:rPr>
          <w:rFonts w:cs="Times New Roman"/>
          <w:color w:val="000000"/>
          <w:sz w:val="28"/>
          <w:szCs w:val="28"/>
        </w:rPr>
        <w:t>162</w:t>
      </w:r>
      <w:r w:rsidR="00E2581F" w:rsidRPr="005E325A">
        <w:rPr>
          <w:rFonts w:cs="Times New Roman"/>
          <w:color w:val="000000"/>
          <w:sz w:val="28"/>
          <w:szCs w:val="28"/>
        </w:rPr>
        <w:t xml:space="preserve"> человек</w:t>
      </w:r>
      <w:r w:rsidR="005E325A" w:rsidRPr="005E325A">
        <w:rPr>
          <w:rFonts w:cs="Times New Roman"/>
          <w:color w:val="000000"/>
          <w:sz w:val="28"/>
          <w:szCs w:val="28"/>
        </w:rPr>
        <w:t>а</w:t>
      </w:r>
      <w:r w:rsidR="00E2581F" w:rsidRPr="005E325A">
        <w:rPr>
          <w:rFonts w:cs="Times New Roman"/>
          <w:color w:val="000000"/>
          <w:sz w:val="28"/>
          <w:szCs w:val="28"/>
        </w:rPr>
        <w:t xml:space="preserve">, в детских садах - на </w:t>
      </w:r>
      <w:r w:rsidR="005E325A" w:rsidRPr="005E325A">
        <w:rPr>
          <w:rFonts w:cs="Times New Roman"/>
          <w:color w:val="000000"/>
          <w:sz w:val="28"/>
          <w:szCs w:val="28"/>
        </w:rPr>
        <w:t>179</w:t>
      </w:r>
      <w:r w:rsidR="00E2581F" w:rsidRPr="005E325A">
        <w:rPr>
          <w:rFonts w:cs="Times New Roman"/>
          <w:color w:val="000000"/>
          <w:sz w:val="28"/>
          <w:szCs w:val="28"/>
        </w:rPr>
        <w:t xml:space="preserve">. </w:t>
      </w:r>
      <w:r w:rsidR="00C91AA4" w:rsidRPr="005E325A">
        <w:rPr>
          <w:rFonts w:cs="Times New Roman"/>
          <w:color w:val="000000"/>
          <w:sz w:val="28"/>
          <w:szCs w:val="28"/>
        </w:rPr>
        <w:t xml:space="preserve">Уровень доступности дошкольного образования в </w:t>
      </w:r>
      <w:r w:rsidR="00B57F50" w:rsidRPr="005E325A">
        <w:rPr>
          <w:rFonts w:cs="Times New Roman"/>
          <w:color w:val="000000"/>
          <w:sz w:val="28"/>
          <w:szCs w:val="28"/>
        </w:rPr>
        <w:t>округе</w:t>
      </w:r>
      <w:r w:rsidR="00C91AA4" w:rsidRPr="005E325A">
        <w:rPr>
          <w:rFonts w:cs="Times New Roman"/>
          <w:color w:val="000000"/>
          <w:sz w:val="28"/>
          <w:szCs w:val="28"/>
        </w:rPr>
        <w:t xml:space="preserve"> составляет 100%.  </w:t>
      </w:r>
      <w:r w:rsidR="00D3251F" w:rsidRPr="005E325A">
        <w:rPr>
          <w:rFonts w:cs="Times New Roman"/>
          <w:color w:val="000000"/>
          <w:sz w:val="28"/>
          <w:szCs w:val="28"/>
        </w:rPr>
        <w:t xml:space="preserve">Услуги дополнительного образования предоставляются во всех </w:t>
      </w:r>
      <w:r w:rsidR="00C91AA4" w:rsidRPr="005E325A">
        <w:rPr>
          <w:rFonts w:cs="Times New Roman"/>
          <w:color w:val="000000"/>
          <w:sz w:val="28"/>
          <w:szCs w:val="28"/>
        </w:rPr>
        <w:t>образовательны</w:t>
      </w:r>
      <w:r w:rsidR="00D3251F" w:rsidRPr="005E325A">
        <w:rPr>
          <w:rFonts w:cs="Times New Roman"/>
          <w:color w:val="000000"/>
          <w:sz w:val="28"/>
          <w:szCs w:val="28"/>
        </w:rPr>
        <w:t>х</w:t>
      </w:r>
      <w:r w:rsidR="00C91AA4" w:rsidRPr="005E325A">
        <w:rPr>
          <w:rFonts w:cs="Times New Roman"/>
          <w:color w:val="000000"/>
          <w:sz w:val="28"/>
          <w:szCs w:val="28"/>
        </w:rPr>
        <w:t xml:space="preserve"> учреждени</w:t>
      </w:r>
      <w:r w:rsidR="00D3251F" w:rsidRPr="005E325A">
        <w:rPr>
          <w:rFonts w:cs="Times New Roman"/>
          <w:color w:val="000000"/>
          <w:sz w:val="28"/>
          <w:szCs w:val="28"/>
        </w:rPr>
        <w:t>ях</w:t>
      </w:r>
      <w:r w:rsidR="00C91AA4" w:rsidRPr="005E325A">
        <w:rPr>
          <w:rFonts w:cs="Times New Roman"/>
          <w:color w:val="000000"/>
          <w:sz w:val="28"/>
          <w:szCs w:val="28"/>
        </w:rPr>
        <w:t xml:space="preserve"> </w:t>
      </w:r>
      <w:r w:rsidR="00D3251F" w:rsidRPr="005E325A">
        <w:rPr>
          <w:rFonts w:cs="Times New Roman"/>
          <w:color w:val="000000"/>
          <w:sz w:val="28"/>
          <w:szCs w:val="28"/>
        </w:rPr>
        <w:t>округа.</w:t>
      </w:r>
      <w:r w:rsidR="00C91AA4" w:rsidRPr="005E325A">
        <w:rPr>
          <w:rFonts w:cs="Times New Roman"/>
          <w:color w:val="000000"/>
          <w:sz w:val="28"/>
          <w:szCs w:val="28"/>
        </w:rPr>
        <w:t xml:space="preserve"> </w:t>
      </w:r>
      <w:r w:rsidR="000C5D20" w:rsidRPr="005E325A">
        <w:rPr>
          <w:rFonts w:cs="Times New Roman"/>
          <w:color w:val="000000"/>
          <w:sz w:val="28"/>
          <w:szCs w:val="28"/>
        </w:rPr>
        <w:t xml:space="preserve">Охват услугой составил </w:t>
      </w:r>
      <w:r w:rsidR="005E325A" w:rsidRPr="005E325A">
        <w:rPr>
          <w:rFonts w:cs="Times New Roman"/>
          <w:color w:val="000000"/>
          <w:sz w:val="28"/>
          <w:szCs w:val="28"/>
        </w:rPr>
        <w:t>78,42</w:t>
      </w:r>
      <w:r w:rsidR="000C5D20" w:rsidRPr="005E325A">
        <w:rPr>
          <w:rFonts w:cs="Times New Roman"/>
          <w:color w:val="000000"/>
          <w:sz w:val="28"/>
          <w:szCs w:val="28"/>
        </w:rPr>
        <w:t xml:space="preserve">%. </w:t>
      </w:r>
      <w:r w:rsidR="00D3251F" w:rsidRPr="005E325A">
        <w:rPr>
          <w:rFonts w:cs="Times New Roman"/>
          <w:color w:val="000000"/>
          <w:sz w:val="28"/>
          <w:szCs w:val="28"/>
        </w:rPr>
        <w:t xml:space="preserve">Сертификаты персонифицированного финансирования получили </w:t>
      </w:r>
      <w:r w:rsidR="005E325A" w:rsidRPr="005E325A">
        <w:rPr>
          <w:rFonts w:cs="Times New Roman"/>
          <w:color w:val="000000"/>
          <w:sz w:val="28"/>
          <w:szCs w:val="28"/>
        </w:rPr>
        <w:t>42,77</w:t>
      </w:r>
      <w:r w:rsidR="00D3251F" w:rsidRPr="005E325A">
        <w:rPr>
          <w:rFonts w:cs="Times New Roman"/>
          <w:color w:val="000000"/>
          <w:sz w:val="28"/>
          <w:szCs w:val="28"/>
        </w:rPr>
        <w:t xml:space="preserve">% детей и молодежи в возрасте от 5 до 18 лет </w:t>
      </w:r>
      <w:r w:rsidR="00C91AA4" w:rsidRPr="005E325A">
        <w:rPr>
          <w:rFonts w:cs="Times New Roman"/>
          <w:color w:val="000000"/>
          <w:sz w:val="28"/>
          <w:szCs w:val="28"/>
        </w:rPr>
        <w:t>по 6 направленностям.</w:t>
      </w:r>
      <w:r w:rsidR="00D3251F" w:rsidRPr="005E325A">
        <w:rPr>
          <w:rFonts w:cs="Times New Roman"/>
          <w:color w:val="000000"/>
          <w:sz w:val="28"/>
          <w:szCs w:val="28"/>
        </w:rPr>
        <w:t xml:space="preserve"> </w:t>
      </w:r>
      <w:r w:rsidR="009A40CB" w:rsidRPr="009A40CB">
        <w:rPr>
          <w:rFonts w:cs="Times New Roman"/>
          <w:color w:val="000000"/>
          <w:sz w:val="28"/>
          <w:szCs w:val="28"/>
        </w:rPr>
        <w:t xml:space="preserve">В 2023 году в МБОУ «Средняя школа № 1 </w:t>
      </w:r>
      <w:proofErr w:type="spellStart"/>
      <w:r w:rsidR="009A40CB" w:rsidRPr="009A40CB">
        <w:rPr>
          <w:rFonts w:cs="Times New Roman"/>
          <w:color w:val="000000"/>
          <w:sz w:val="28"/>
          <w:szCs w:val="28"/>
        </w:rPr>
        <w:t>г</w:t>
      </w:r>
      <w:proofErr w:type="gramStart"/>
      <w:r w:rsidR="009A40CB" w:rsidRPr="009A40CB">
        <w:rPr>
          <w:rFonts w:cs="Times New Roman"/>
          <w:color w:val="000000"/>
          <w:sz w:val="28"/>
          <w:szCs w:val="28"/>
        </w:rPr>
        <w:t>.Г</w:t>
      </w:r>
      <w:proofErr w:type="gramEnd"/>
      <w:r w:rsidR="009A40CB" w:rsidRPr="009A40CB">
        <w:rPr>
          <w:rFonts w:cs="Times New Roman"/>
          <w:color w:val="000000"/>
          <w:sz w:val="28"/>
          <w:szCs w:val="28"/>
        </w:rPr>
        <w:t>рязовца</w:t>
      </w:r>
      <w:proofErr w:type="spellEnd"/>
      <w:r w:rsidR="009A40CB" w:rsidRPr="009A40CB">
        <w:rPr>
          <w:rFonts w:cs="Times New Roman"/>
          <w:color w:val="000000"/>
          <w:sz w:val="28"/>
          <w:szCs w:val="28"/>
        </w:rPr>
        <w:t>» реализуется дополнительная образовательная программа «Самбо в школу», на что был привлечен областной грант в сумме  529,5 тыс</w:t>
      </w:r>
      <w:r w:rsidR="0056126C">
        <w:rPr>
          <w:rFonts w:cs="Times New Roman"/>
          <w:color w:val="000000"/>
          <w:sz w:val="28"/>
          <w:szCs w:val="28"/>
        </w:rPr>
        <w:t xml:space="preserve">яч </w:t>
      </w:r>
      <w:r w:rsidR="009A40CB" w:rsidRPr="009A40CB">
        <w:rPr>
          <w:rFonts w:cs="Times New Roman"/>
          <w:color w:val="000000"/>
          <w:sz w:val="28"/>
          <w:szCs w:val="28"/>
        </w:rPr>
        <w:t>рублей.</w:t>
      </w:r>
    </w:p>
    <w:p w:rsidR="003F06C0" w:rsidRDefault="00975196" w:rsidP="00C925C1">
      <w:pPr>
        <w:tabs>
          <w:tab w:val="left" w:pos="426"/>
        </w:tabs>
        <w:jc w:val="both"/>
        <w:rPr>
          <w:rFonts w:cs="Times New Roman"/>
          <w:sz w:val="28"/>
          <w:szCs w:val="28"/>
        </w:rPr>
      </w:pPr>
      <w:r w:rsidRPr="003666BE">
        <w:rPr>
          <w:noProof/>
          <w:highlight w:val="yellow"/>
          <w:lang w:eastAsia="ru-RU"/>
        </w:rPr>
        <w:drawing>
          <wp:anchor distT="0" distB="0" distL="114300" distR="114300" simplePos="0" relativeHeight="251820032" behindDoc="1" locked="0" layoutInCell="1" allowOverlap="1" wp14:anchorId="0DFFA01E" wp14:editId="22AE46EA">
            <wp:simplePos x="0" y="0"/>
            <wp:positionH relativeFrom="margin">
              <wp:posOffset>3211830</wp:posOffset>
            </wp:positionH>
            <wp:positionV relativeFrom="paragraph">
              <wp:posOffset>2131060</wp:posOffset>
            </wp:positionV>
            <wp:extent cx="2665095" cy="1767840"/>
            <wp:effectExtent l="0" t="0" r="20955" b="22860"/>
            <wp:wrapTight wrapText="bothSides">
              <wp:wrapPolygon edited="0">
                <wp:start x="0" y="0"/>
                <wp:lineTo x="0" y="21647"/>
                <wp:lineTo x="21615" y="21647"/>
                <wp:lineTo x="21615" y="0"/>
                <wp:lineTo x="0" y="0"/>
              </wp:wrapPolygon>
            </wp:wrapTight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06C0" w:rsidRPr="003F06C0">
        <w:rPr>
          <w:rFonts w:cs="Times New Roman"/>
          <w:sz w:val="28"/>
          <w:szCs w:val="28"/>
        </w:rPr>
        <w:t>Реализация федеральных проектов «Современная школа», «Цифровая образовательная среда», «Патриотическое воспитание», «У</w:t>
      </w:r>
      <w:r w:rsidR="003F06C0">
        <w:rPr>
          <w:rFonts w:cs="Times New Roman"/>
          <w:sz w:val="28"/>
          <w:szCs w:val="28"/>
        </w:rPr>
        <w:t>спех каждого ребенка» позволили</w:t>
      </w:r>
      <w:r w:rsidR="003F06C0" w:rsidRPr="003F06C0">
        <w:rPr>
          <w:rFonts w:cs="Times New Roman"/>
          <w:sz w:val="28"/>
          <w:szCs w:val="28"/>
        </w:rPr>
        <w:t xml:space="preserve"> создать современные условия для обучения по </w:t>
      </w:r>
      <w:proofErr w:type="gramStart"/>
      <w:r w:rsidR="003F06C0" w:rsidRPr="003F06C0">
        <w:rPr>
          <w:rFonts w:cs="Times New Roman"/>
          <w:sz w:val="28"/>
          <w:szCs w:val="28"/>
        </w:rPr>
        <w:t>естественно-научным</w:t>
      </w:r>
      <w:proofErr w:type="gramEnd"/>
      <w:r w:rsidR="003F06C0" w:rsidRPr="003F06C0">
        <w:rPr>
          <w:rFonts w:cs="Times New Roman"/>
          <w:sz w:val="28"/>
          <w:szCs w:val="28"/>
        </w:rPr>
        <w:t xml:space="preserve"> предметам (физика, химия, биология), через функционирование девяти «Точек Роста» обеспечить цифровую трансформацию отрасли через внедрение в образовательный процесс государственной информационной системы  «Моя школа»</w:t>
      </w:r>
      <w:r w:rsidR="003F06C0">
        <w:rPr>
          <w:rFonts w:cs="Times New Roman"/>
          <w:sz w:val="28"/>
          <w:szCs w:val="28"/>
        </w:rPr>
        <w:t>. В</w:t>
      </w:r>
      <w:r w:rsidR="003F06C0" w:rsidRPr="003F06C0">
        <w:rPr>
          <w:rFonts w:cs="Times New Roman"/>
          <w:sz w:val="28"/>
          <w:szCs w:val="28"/>
        </w:rPr>
        <w:t xml:space="preserve"> 2024 году планируе</w:t>
      </w:r>
      <w:r w:rsidR="003F06C0">
        <w:rPr>
          <w:rFonts w:cs="Times New Roman"/>
          <w:sz w:val="28"/>
          <w:szCs w:val="28"/>
        </w:rPr>
        <w:t>тся</w:t>
      </w:r>
      <w:r w:rsidR="003F06C0" w:rsidRPr="003F06C0">
        <w:rPr>
          <w:rFonts w:cs="Times New Roman"/>
          <w:sz w:val="28"/>
          <w:szCs w:val="28"/>
        </w:rPr>
        <w:t xml:space="preserve"> завершить реализацию федерального проекта «Цифровая образовательная среда» созданием кабинетов ЦОС  в </w:t>
      </w:r>
      <w:proofErr w:type="spellStart"/>
      <w:r w:rsidR="003F06C0" w:rsidRPr="003F06C0">
        <w:rPr>
          <w:rFonts w:cs="Times New Roman"/>
          <w:sz w:val="28"/>
          <w:szCs w:val="28"/>
        </w:rPr>
        <w:t>Сидоровской</w:t>
      </w:r>
      <w:proofErr w:type="spellEnd"/>
      <w:r w:rsidR="003F06C0" w:rsidRPr="003F06C0">
        <w:rPr>
          <w:rFonts w:cs="Times New Roman"/>
          <w:sz w:val="28"/>
          <w:szCs w:val="28"/>
        </w:rPr>
        <w:t xml:space="preserve"> школе, а также создать 200 новых мест дополнительного образования в 6 учреждениях округа. </w:t>
      </w:r>
    </w:p>
    <w:p w:rsidR="00804308" w:rsidRDefault="00804308" w:rsidP="00C925C1">
      <w:pPr>
        <w:tabs>
          <w:tab w:val="left" w:pos="426"/>
        </w:tabs>
        <w:jc w:val="both"/>
        <w:rPr>
          <w:rFonts w:cs="Times New Roman"/>
          <w:kern w:val="1"/>
          <w:sz w:val="28"/>
          <w:szCs w:val="28"/>
        </w:rPr>
      </w:pPr>
      <w:r w:rsidRPr="00804308">
        <w:rPr>
          <w:rFonts w:cs="Times New Roman"/>
          <w:kern w:val="1"/>
          <w:sz w:val="28"/>
          <w:szCs w:val="28"/>
        </w:rPr>
        <w:t xml:space="preserve">За последние несколько лет успеваемость обучающихся школ округа сохраняется на уровне 98-99%, на «4» и «5» учится половина обучающихся. </w:t>
      </w:r>
      <w:proofErr w:type="gramStart"/>
      <w:r w:rsidRPr="00804308">
        <w:rPr>
          <w:rFonts w:cs="Times New Roman"/>
          <w:kern w:val="1"/>
          <w:sz w:val="28"/>
          <w:szCs w:val="28"/>
        </w:rPr>
        <w:t xml:space="preserve">Доля обучающихся, набравших по результатам ЕГЭ </w:t>
      </w:r>
      <w:r w:rsidR="00634D12" w:rsidRPr="0054721E">
        <w:rPr>
          <w:rFonts w:cs="Times New Roman"/>
          <w:kern w:val="1"/>
          <w:sz w:val="28"/>
          <w:szCs w:val="28"/>
        </w:rPr>
        <w:t>по трем предметам</w:t>
      </w:r>
      <w:r w:rsidR="00634D12" w:rsidRPr="00634D12">
        <w:rPr>
          <w:rFonts w:cs="Times New Roman"/>
          <w:color w:val="FF0000"/>
          <w:kern w:val="1"/>
          <w:sz w:val="28"/>
          <w:szCs w:val="28"/>
        </w:rPr>
        <w:t xml:space="preserve"> </w:t>
      </w:r>
      <w:r w:rsidRPr="00804308">
        <w:rPr>
          <w:rFonts w:cs="Times New Roman"/>
          <w:kern w:val="1"/>
          <w:sz w:val="28"/>
          <w:szCs w:val="28"/>
        </w:rPr>
        <w:t xml:space="preserve">менее 150 баллов, стабильно уменьшается, а набравших более 220 баллов - составляет более трети выпускников 11 классов.  45 выпускников 11 класса (54%) (в 2022 году 36 чел. - 36%) получили на ЕГЭ высокие результаты (80 и более баллов), 12 </w:t>
      </w:r>
      <w:proofErr w:type="spellStart"/>
      <w:r w:rsidRPr="00804308">
        <w:rPr>
          <w:rFonts w:cs="Times New Roman"/>
          <w:kern w:val="1"/>
          <w:sz w:val="28"/>
          <w:szCs w:val="28"/>
        </w:rPr>
        <w:t>одиннадцатиклассников</w:t>
      </w:r>
      <w:proofErr w:type="spellEnd"/>
      <w:r w:rsidRPr="00804308">
        <w:rPr>
          <w:rFonts w:cs="Times New Roman"/>
          <w:kern w:val="1"/>
          <w:sz w:val="28"/>
          <w:szCs w:val="28"/>
        </w:rPr>
        <w:t xml:space="preserve">  </w:t>
      </w:r>
      <w:r w:rsidR="003B51A7">
        <w:rPr>
          <w:rFonts w:cs="Times New Roman"/>
          <w:kern w:val="1"/>
          <w:sz w:val="28"/>
          <w:szCs w:val="28"/>
        </w:rPr>
        <w:t>окончили</w:t>
      </w:r>
      <w:r w:rsidRPr="00804308">
        <w:rPr>
          <w:rFonts w:cs="Times New Roman"/>
          <w:kern w:val="1"/>
          <w:sz w:val="28"/>
          <w:szCs w:val="28"/>
        </w:rPr>
        <w:t xml:space="preserve"> школу с золотыми медалями.</w:t>
      </w:r>
      <w:proofErr w:type="gramEnd"/>
    </w:p>
    <w:p w:rsidR="003F06C0" w:rsidRDefault="003F06C0" w:rsidP="00C925C1">
      <w:pPr>
        <w:tabs>
          <w:tab w:val="left" w:pos="426"/>
        </w:tabs>
        <w:jc w:val="both"/>
        <w:rPr>
          <w:rFonts w:cs="Times New Roman"/>
          <w:sz w:val="28"/>
          <w:szCs w:val="28"/>
        </w:rPr>
      </w:pPr>
      <w:r w:rsidRPr="003F06C0">
        <w:rPr>
          <w:rFonts w:cs="Times New Roman"/>
          <w:sz w:val="28"/>
          <w:szCs w:val="28"/>
        </w:rPr>
        <w:t xml:space="preserve">С целью воспитания и социализации подрастающего поколения в школах созданы и успешно функционируют детские общественные объединения, такие как школьные спортивные клубы, </w:t>
      </w:r>
      <w:proofErr w:type="gramStart"/>
      <w:r w:rsidRPr="003F06C0">
        <w:rPr>
          <w:rFonts w:cs="Times New Roman"/>
          <w:sz w:val="28"/>
          <w:szCs w:val="28"/>
        </w:rPr>
        <w:t>медиа-центры</w:t>
      </w:r>
      <w:proofErr w:type="gramEnd"/>
      <w:r w:rsidRPr="003F06C0">
        <w:rPr>
          <w:rFonts w:cs="Times New Roman"/>
          <w:sz w:val="28"/>
          <w:szCs w:val="28"/>
        </w:rPr>
        <w:t>, театры, музеи, хоры. Военно-патриотический клуб «Орлята» функционирует только в МБОУ «</w:t>
      </w:r>
      <w:r w:rsidRPr="00240760">
        <w:rPr>
          <w:rFonts w:cs="Times New Roman"/>
          <w:sz w:val="28"/>
          <w:szCs w:val="28"/>
        </w:rPr>
        <w:t xml:space="preserve">Средняя школа № 1 </w:t>
      </w:r>
      <w:proofErr w:type="spellStart"/>
      <w:r w:rsidRPr="00240760">
        <w:rPr>
          <w:rFonts w:cs="Times New Roman"/>
          <w:sz w:val="28"/>
          <w:szCs w:val="28"/>
        </w:rPr>
        <w:t>г</w:t>
      </w:r>
      <w:proofErr w:type="gramStart"/>
      <w:r w:rsidRPr="00240760">
        <w:rPr>
          <w:rFonts w:cs="Times New Roman"/>
          <w:sz w:val="28"/>
          <w:szCs w:val="28"/>
        </w:rPr>
        <w:t>.Г</w:t>
      </w:r>
      <w:proofErr w:type="gramEnd"/>
      <w:r w:rsidRPr="00240760">
        <w:rPr>
          <w:rFonts w:cs="Times New Roman"/>
          <w:sz w:val="28"/>
          <w:szCs w:val="28"/>
        </w:rPr>
        <w:t>рязовца</w:t>
      </w:r>
      <w:proofErr w:type="spellEnd"/>
      <w:r w:rsidRPr="00240760">
        <w:rPr>
          <w:rFonts w:cs="Times New Roman"/>
          <w:sz w:val="28"/>
          <w:szCs w:val="28"/>
        </w:rPr>
        <w:t>», в 2024 году планируем создать такие клубы во всех остальных школах.</w:t>
      </w:r>
      <w:r w:rsidRPr="00240760">
        <w:t xml:space="preserve"> </w:t>
      </w:r>
      <w:r w:rsidRPr="00240760">
        <w:rPr>
          <w:rFonts w:cs="Times New Roman"/>
          <w:sz w:val="28"/>
          <w:szCs w:val="28"/>
        </w:rPr>
        <w:t xml:space="preserve">В 2023 году создано 10 первичных </w:t>
      </w:r>
      <w:r w:rsidRPr="00240760">
        <w:rPr>
          <w:rFonts w:cs="Times New Roman"/>
          <w:sz w:val="28"/>
          <w:szCs w:val="28"/>
        </w:rPr>
        <w:lastRenderedPageBreak/>
        <w:t xml:space="preserve">отделений «Движения первых», которые насчитывают  292    школьника.  По линии Первых прошло большое количество мероприятий, направленных на развитие у обучающихся патриотизма, лучших качеств личности, знакомство с профессиями, демонстрацию творческих способностей. С 1 сентября 2023 года в школах </w:t>
      </w:r>
      <w:r w:rsidRPr="003F06C0">
        <w:rPr>
          <w:rFonts w:cs="Times New Roman"/>
          <w:sz w:val="28"/>
          <w:szCs w:val="28"/>
        </w:rPr>
        <w:t>округа реализуется учебно-методический комплекс по патриотическом</w:t>
      </w:r>
      <w:r>
        <w:rPr>
          <w:rFonts w:cs="Times New Roman"/>
          <w:sz w:val="28"/>
          <w:szCs w:val="28"/>
        </w:rPr>
        <w:t>у воспитанию обучающихся 5-8 кл</w:t>
      </w:r>
      <w:r w:rsidR="00B62395">
        <w:rPr>
          <w:rFonts w:cs="Times New Roman"/>
          <w:sz w:val="28"/>
          <w:szCs w:val="28"/>
        </w:rPr>
        <w:t>ассов</w:t>
      </w:r>
      <w:r w:rsidRPr="003F06C0">
        <w:rPr>
          <w:rFonts w:cs="Times New Roman"/>
          <w:sz w:val="28"/>
          <w:szCs w:val="28"/>
        </w:rPr>
        <w:t xml:space="preserve"> «Герои Вологодчины», в дальнейшем данный курс будет изучаться во всех остальных классах. </w:t>
      </w:r>
      <w:proofErr w:type="gramStart"/>
      <w:r w:rsidRPr="003F06C0">
        <w:rPr>
          <w:rFonts w:cs="Times New Roman"/>
          <w:sz w:val="28"/>
          <w:szCs w:val="28"/>
        </w:rPr>
        <w:t>Возвращено трудовое воспитание обучающихся через общественно-полезный труд, который осуществляется в рамках общеобразовательной программы и программы воспитания.</w:t>
      </w:r>
      <w:proofErr w:type="gramEnd"/>
    </w:p>
    <w:p w:rsidR="003F06C0" w:rsidRDefault="003F06C0" w:rsidP="0011158A">
      <w:pPr>
        <w:jc w:val="both"/>
        <w:rPr>
          <w:rFonts w:cs="Times New Roman"/>
          <w:sz w:val="28"/>
          <w:szCs w:val="28"/>
          <w:lang w:eastAsia="ru-RU"/>
        </w:rPr>
      </w:pPr>
      <w:r w:rsidRPr="003F06C0">
        <w:rPr>
          <w:rFonts w:cs="Times New Roman"/>
          <w:sz w:val="28"/>
          <w:szCs w:val="28"/>
          <w:lang w:eastAsia="ru-RU"/>
        </w:rPr>
        <w:t xml:space="preserve">Летним отдыхом охвачено 526 обучающихся в 10 оздоровительных лагерях с дневным пребыванием детей и 3 лагерях труда и отдыха, организованных на базе бюджетных учреждений округа. В загородных оздоровительных лагерях отдохнул 181 ребенок. В 2023 году трудоустроено 339 несовершеннолетних, в том числе 82 человека на предприятиях округа. В рамках муниципального межведомственного проекта «Счастливое и интересное лето – 2023» реализовывалось 17 </w:t>
      </w:r>
      <w:proofErr w:type="spellStart"/>
      <w:r w:rsidRPr="003F06C0">
        <w:rPr>
          <w:rFonts w:cs="Times New Roman"/>
          <w:sz w:val="28"/>
          <w:szCs w:val="28"/>
          <w:lang w:eastAsia="ru-RU"/>
        </w:rPr>
        <w:t>подпроектов</w:t>
      </w:r>
      <w:proofErr w:type="spellEnd"/>
      <w:r w:rsidRPr="003F06C0">
        <w:rPr>
          <w:rFonts w:cs="Times New Roman"/>
          <w:sz w:val="28"/>
          <w:szCs w:val="28"/>
          <w:lang w:eastAsia="ru-RU"/>
        </w:rPr>
        <w:t>, в рамках которых было реализовано  9843 человеко-программ.</w:t>
      </w:r>
    </w:p>
    <w:p w:rsidR="009A40CB" w:rsidRPr="009A40CB" w:rsidRDefault="009A40CB" w:rsidP="009A40CB">
      <w:pPr>
        <w:jc w:val="both"/>
        <w:rPr>
          <w:rFonts w:cs="Times New Roman"/>
          <w:sz w:val="28"/>
          <w:szCs w:val="28"/>
          <w:lang w:eastAsia="ru-RU"/>
        </w:rPr>
      </w:pPr>
      <w:r w:rsidRPr="009A40CB">
        <w:rPr>
          <w:rFonts w:cs="Times New Roman"/>
          <w:sz w:val="28"/>
          <w:szCs w:val="28"/>
          <w:lang w:eastAsia="ru-RU"/>
        </w:rPr>
        <w:t xml:space="preserve">      Все обучающиеся начальных классов обеспечиваются бесплатным горячим питанием. Всего льготным и бесплатным питанием охвачено 2297 обучающихся школ, что составляет 70,7 % от общего контингента учеников. В школах </w:t>
      </w:r>
      <w:r w:rsidR="001208B6">
        <w:rPr>
          <w:rFonts w:cs="Times New Roman"/>
          <w:sz w:val="28"/>
          <w:szCs w:val="28"/>
          <w:lang w:eastAsia="ru-RU"/>
        </w:rPr>
        <w:t>округа</w:t>
      </w:r>
      <w:r w:rsidRPr="009A40CB">
        <w:rPr>
          <w:rFonts w:cs="Times New Roman"/>
          <w:sz w:val="28"/>
          <w:szCs w:val="28"/>
          <w:lang w:eastAsia="ru-RU"/>
        </w:rPr>
        <w:t xml:space="preserve"> разработана программа «Культура здорового питания», в рамках которой обучающиеся постигают основы правильного питания.</w:t>
      </w:r>
    </w:p>
    <w:p w:rsidR="009A40CB" w:rsidRPr="00E8450B" w:rsidRDefault="009A40CB" w:rsidP="009A40CB">
      <w:pPr>
        <w:jc w:val="both"/>
        <w:rPr>
          <w:rFonts w:cs="Times New Roman"/>
          <w:sz w:val="28"/>
          <w:szCs w:val="28"/>
          <w:lang w:eastAsia="ru-RU"/>
        </w:rPr>
      </w:pPr>
      <w:r w:rsidRPr="009A40CB">
        <w:rPr>
          <w:rFonts w:cs="Times New Roman"/>
          <w:sz w:val="28"/>
          <w:szCs w:val="28"/>
          <w:lang w:eastAsia="ru-RU"/>
        </w:rPr>
        <w:t xml:space="preserve">В 2023 году организован подвоз на школьные занятия 541 обучающегося из 43 населенных пунктов, функционирует 18 школьных автобусов. В декабре 2023 года  поступил новый школьный автобус на </w:t>
      </w:r>
      <w:r w:rsidRPr="00E8450B">
        <w:rPr>
          <w:rFonts w:cs="Times New Roman"/>
          <w:sz w:val="28"/>
          <w:szCs w:val="28"/>
          <w:lang w:eastAsia="ru-RU"/>
        </w:rPr>
        <w:t xml:space="preserve">замену </w:t>
      </w:r>
      <w:proofErr w:type="gramStart"/>
      <w:r w:rsidRPr="00E8450B">
        <w:rPr>
          <w:rFonts w:cs="Times New Roman"/>
          <w:sz w:val="28"/>
          <w:szCs w:val="28"/>
          <w:lang w:eastAsia="ru-RU"/>
        </w:rPr>
        <w:t>устаревшему</w:t>
      </w:r>
      <w:proofErr w:type="gramEnd"/>
      <w:r w:rsidRPr="00E8450B">
        <w:rPr>
          <w:rFonts w:cs="Times New Roman"/>
          <w:sz w:val="28"/>
          <w:szCs w:val="28"/>
          <w:lang w:eastAsia="ru-RU"/>
        </w:rPr>
        <w:t xml:space="preserve"> для подвоза  детей в Слободскую школу.</w:t>
      </w:r>
    </w:p>
    <w:p w:rsidR="004804DD" w:rsidRPr="00E8450B" w:rsidRDefault="00E8450B" w:rsidP="009A40CB">
      <w:pPr>
        <w:jc w:val="both"/>
        <w:rPr>
          <w:rFonts w:cs="Times New Roman"/>
          <w:sz w:val="28"/>
          <w:szCs w:val="28"/>
          <w:lang w:eastAsia="ru-RU"/>
        </w:rPr>
      </w:pPr>
      <w:r w:rsidRPr="00E8450B">
        <w:rPr>
          <w:rFonts w:cs="Times New Roman"/>
          <w:sz w:val="28"/>
          <w:szCs w:val="28"/>
          <w:lang w:eastAsia="ru-RU"/>
        </w:rPr>
        <w:t>В</w:t>
      </w:r>
      <w:r w:rsidR="004804DD" w:rsidRPr="00E8450B">
        <w:rPr>
          <w:rFonts w:cs="Times New Roman"/>
          <w:sz w:val="28"/>
          <w:szCs w:val="28"/>
          <w:lang w:eastAsia="ru-RU"/>
        </w:rPr>
        <w:t xml:space="preserve"> 202</w:t>
      </w:r>
      <w:r w:rsidRPr="00E8450B">
        <w:rPr>
          <w:rFonts w:cs="Times New Roman"/>
          <w:sz w:val="28"/>
          <w:szCs w:val="28"/>
          <w:lang w:eastAsia="ru-RU"/>
        </w:rPr>
        <w:t>3</w:t>
      </w:r>
      <w:r w:rsidR="004804DD" w:rsidRPr="00E8450B">
        <w:rPr>
          <w:rFonts w:cs="Times New Roman"/>
          <w:sz w:val="28"/>
          <w:szCs w:val="28"/>
          <w:lang w:eastAsia="ru-RU"/>
        </w:rPr>
        <w:t xml:space="preserve"> году </w:t>
      </w:r>
      <w:r w:rsidR="0011158A" w:rsidRPr="00E8450B">
        <w:rPr>
          <w:rFonts w:cs="Times New Roman"/>
          <w:sz w:val="28"/>
          <w:szCs w:val="28"/>
          <w:lang w:eastAsia="ru-RU"/>
        </w:rPr>
        <w:t xml:space="preserve">проведены </w:t>
      </w:r>
      <w:r w:rsidRPr="00E8450B">
        <w:rPr>
          <w:rFonts w:cs="Times New Roman"/>
          <w:sz w:val="28"/>
          <w:szCs w:val="28"/>
          <w:lang w:eastAsia="ru-RU"/>
        </w:rPr>
        <w:t xml:space="preserve">капитальные ремонты пришкольного стадиона «Средней школы № 1 </w:t>
      </w:r>
      <w:proofErr w:type="spellStart"/>
      <w:r w:rsidRPr="00E8450B">
        <w:rPr>
          <w:rFonts w:cs="Times New Roman"/>
          <w:sz w:val="28"/>
          <w:szCs w:val="28"/>
          <w:lang w:eastAsia="ru-RU"/>
        </w:rPr>
        <w:t>г</w:t>
      </w:r>
      <w:proofErr w:type="gramStart"/>
      <w:r w:rsidRPr="00E8450B">
        <w:rPr>
          <w:rFonts w:cs="Times New Roman"/>
          <w:sz w:val="28"/>
          <w:szCs w:val="28"/>
          <w:lang w:eastAsia="ru-RU"/>
        </w:rPr>
        <w:t>.Г</w:t>
      </w:r>
      <w:proofErr w:type="gramEnd"/>
      <w:r w:rsidRPr="00E8450B">
        <w:rPr>
          <w:rFonts w:cs="Times New Roman"/>
          <w:sz w:val="28"/>
          <w:szCs w:val="28"/>
          <w:lang w:eastAsia="ru-RU"/>
        </w:rPr>
        <w:t>рязовца</w:t>
      </w:r>
      <w:proofErr w:type="spellEnd"/>
      <w:r w:rsidRPr="00E8450B">
        <w:rPr>
          <w:rFonts w:cs="Times New Roman"/>
          <w:sz w:val="28"/>
          <w:szCs w:val="28"/>
          <w:lang w:eastAsia="ru-RU"/>
        </w:rPr>
        <w:t xml:space="preserve">» и здания </w:t>
      </w:r>
      <w:proofErr w:type="spellStart"/>
      <w:r w:rsidRPr="00E8450B">
        <w:rPr>
          <w:rFonts w:cs="Times New Roman"/>
          <w:sz w:val="28"/>
          <w:szCs w:val="28"/>
          <w:lang w:eastAsia="ru-RU"/>
        </w:rPr>
        <w:t>Вохтожской</w:t>
      </w:r>
      <w:proofErr w:type="spellEnd"/>
      <w:r w:rsidRPr="00E8450B">
        <w:rPr>
          <w:rFonts w:cs="Times New Roman"/>
          <w:sz w:val="28"/>
          <w:szCs w:val="28"/>
          <w:lang w:eastAsia="ru-RU"/>
        </w:rPr>
        <w:t xml:space="preserve"> школы искусств, замена ограждений в </w:t>
      </w:r>
      <w:proofErr w:type="spellStart"/>
      <w:r w:rsidRPr="00E8450B">
        <w:rPr>
          <w:rFonts w:cs="Times New Roman"/>
          <w:sz w:val="28"/>
          <w:szCs w:val="28"/>
          <w:lang w:eastAsia="ru-RU"/>
        </w:rPr>
        <w:t>Комьянской</w:t>
      </w:r>
      <w:proofErr w:type="spellEnd"/>
      <w:r w:rsidRPr="00E8450B">
        <w:rPr>
          <w:rFonts w:cs="Times New Roman"/>
          <w:sz w:val="28"/>
          <w:szCs w:val="28"/>
          <w:lang w:eastAsia="ru-RU"/>
        </w:rPr>
        <w:t xml:space="preserve"> школе и детском саду </w:t>
      </w:r>
      <w:proofErr w:type="spellStart"/>
      <w:r w:rsidRPr="00E8450B">
        <w:rPr>
          <w:rFonts w:cs="Times New Roman"/>
          <w:sz w:val="28"/>
          <w:szCs w:val="28"/>
          <w:lang w:eastAsia="ru-RU"/>
        </w:rPr>
        <w:t>д.Слобода</w:t>
      </w:r>
      <w:proofErr w:type="spellEnd"/>
      <w:r w:rsidRPr="00E8450B">
        <w:rPr>
          <w:rFonts w:cs="Times New Roman"/>
          <w:sz w:val="28"/>
          <w:szCs w:val="28"/>
          <w:lang w:eastAsia="ru-RU"/>
        </w:rPr>
        <w:t>, замена веранд и приобретение игрового оборудования для прогулочных участков в МБДОУ «Центр развития-ребенка-детский сад № 3», асфальтирование территории структурного подразделения МБДОУ «Центр развития-ребенка-детский сад № 4» и другие.</w:t>
      </w:r>
      <w:r w:rsidR="0011158A" w:rsidRPr="00E8450B">
        <w:rPr>
          <w:rFonts w:cs="Times New Roman"/>
          <w:sz w:val="28"/>
          <w:szCs w:val="28"/>
          <w:lang w:eastAsia="ru-RU"/>
        </w:rPr>
        <w:t xml:space="preserve"> Всего на укрепление материально-технической базы образовательных учреждений в </w:t>
      </w:r>
      <w:r w:rsidR="004804DD" w:rsidRPr="00E8450B">
        <w:rPr>
          <w:rFonts w:cs="Times New Roman"/>
          <w:sz w:val="28"/>
          <w:szCs w:val="28"/>
          <w:lang w:eastAsia="ru-RU"/>
        </w:rPr>
        <w:t>отчетном</w:t>
      </w:r>
      <w:r w:rsidR="0011158A" w:rsidRPr="00E8450B">
        <w:rPr>
          <w:rFonts w:cs="Times New Roman"/>
          <w:sz w:val="28"/>
          <w:szCs w:val="28"/>
          <w:lang w:eastAsia="ru-RU"/>
        </w:rPr>
        <w:t xml:space="preserve"> году </w:t>
      </w:r>
      <w:r w:rsidR="004804DD" w:rsidRPr="00E8450B">
        <w:rPr>
          <w:rFonts w:cs="Times New Roman"/>
          <w:sz w:val="28"/>
          <w:szCs w:val="28"/>
          <w:lang w:eastAsia="ru-RU"/>
        </w:rPr>
        <w:t>направлено</w:t>
      </w:r>
      <w:r w:rsidR="0011158A" w:rsidRPr="00E8450B">
        <w:rPr>
          <w:rFonts w:cs="Times New Roman"/>
          <w:sz w:val="28"/>
          <w:szCs w:val="28"/>
          <w:lang w:eastAsia="ru-RU"/>
        </w:rPr>
        <w:t xml:space="preserve"> </w:t>
      </w:r>
      <w:r w:rsidRPr="00E8450B">
        <w:rPr>
          <w:rFonts w:cs="Times New Roman"/>
          <w:sz w:val="28"/>
          <w:szCs w:val="28"/>
          <w:lang w:eastAsia="ru-RU"/>
        </w:rPr>
        <w:t>72</w:t>
      </w:r>
      <w:r w:rsidR="0011158A" w:rsidRPr="00E8450B">
        <w:rPr>
          <w:rFonts w:cs="Times New Roman"/>
          <w:sz w:val="28"/>
          <w:szCs w:val="28"/>
          <w:lang w:eastAsia="ru-RU"/>
        </w:rPr>
        <w:t xml:space="preserve">,0 </w:t>
      </w:r>
      <w:proofErr w:type="gramStart"/>
      <w:r w:rsidR="0011158A" w:rsidRPr="00E8450B">
        <w:rPr>
          <w:rFonts w:cs="Times New Roman"/>
          <w:sz w:val="28"/>
          <w:szCs w:val="28"/>
          <w:lang w:eastAsia="ru-RU"/>
        </w:rPr>
        <w:t>млн</w:t>
      </w:r>
      <w:proofErr w:type="gramEnd"/>
      <w:r w:rsidR="0011158A" w:rsidRPr="00E8450B">
        <w:rPr>
          <w:rFonts w:cs="Times New Roman"/>
          <w:sz w:val="28"/>
          <w:szCs w:val="28"/>
          <w:lang w:eastAsia="ru-RU"/>
        </w:rPr>
        <w:t xml:space="preserve"> рублей, в том числе </w:t>
      </w:r>
      <w:r w:rsidRPr="00E8450B">
        <w:rPr>
          <w:rFonts w:cs="Times New Roman"/>
          <w:sz w:val="28"/>
          <w:szCs w:val="28"/>
          <w:lang w:eastAsia="ru-RU"/>
        </w:rPr>
        <w:t>26,1 млн</w:t>
      </w:r>
      <w:r w:rsidR="0056126C">
        <w:rPr>
          <w:rFonts w:cs="Times New Roman"/>
          <w:sz w:val="28"/>
          <w:szCs w:val="28"/>
          <w:lang w:eastAsia="ru-RU"/>
        </w:rPr>
        <w:t xml:space="preserve"> </w:t>
      </w:r>
      <w:r w:rsidRPr="00E8450B">
        <w:rPr>
          <w:rFonts w:cs="Times New Roman"/>
          <w:sz w:val="28"/>
          <w:szCs w:val="28"/>
          <w:lang w:eastAsia="ru-RU"/>
        </w:rPr>
        <w:t>руб</w:t>
      </w:r>
      <w:r w:rsidR="0056126C">
        <w:rPr>
          <w:rFonts w:cs="Times New Roman"/>
          <w:sz w:val="28"/>
          <w:szCs w:val="28"/>
          <w:lang w:eastAsia="ru-RU"/>
        </w:rPr>
        <w:t xml:space="preserve">лей </w:t>
      </w:r>
      <w:r w:rsidRPr="00E8450B">
        <w:rPr>
          <w:rFonts w:cs="Times New Roman"/>
          <w:sz w:val="28"/>
          <w:szCs w:val="28"/>
          <w:lang w:eastAsia="ru-RU"/>
        </w:rPr>
        <w:t xml:space="preserve"> – муниципальный бюджет, 0,85 млн</w:t>
      </w:r>
      <w:r w:rsidR="0056126C">
        <w:rPr>
          <w:rFonts w:cs="Times New Roman"/>
          <w:sz w:val="28"/>
          <w:szCs w:val="28"/>
          <w:lang w:eastAsia="ru-RU"/>
        </w:rPr>
        <w:t xml:space="preserve"> </w:t>
      </w:r>
      <w:r w:rsidRPr="00E8450B">
        <w:rPr>
          <w:rFonts w:cs="Times New Roman"/>
          <w:sz w:val="28"/>
          <w:szCs w:val="28"/>
          <w:lang w:eastAsia="ru-RU"/>
        </w:rPr>
        <w:t>руб</w:t>
      </w:r>
      <w:r w:rsidR="0056126C">
        <w:rPr>
          <w:rFonts w:cs="Times New Roman"/>
          <w:sz w:val="28"/>
          <w:szCs w:val="28"/>
          <w:lang w:eastAsia="ru-RU"/>
        </w:rPr>
        <w:t>лей</w:t>
      </w:r>
      <w:r w:rsidRPr="00E8450B">
        <w:rPr>
          <w:rFonts w:cs="Times New Roman"/>
          <w:sz w:val="28"/>
          <w:szCs w:val="28"/>
          <w:lang w:eastAsia="ru-RU"/>
        </w:rPr>
        <w:t xml:space="preserve"> - добровольные пожертвования</w:t>
      </w:r>
      <w:r w:rsidR="0011158A" w:rsidRPr="00E8450B">
        <w:rPr>
          <w:rFonts w:cs="Times New Roman"/>
          <w:sz w:val="28"/>
          <w:szCs w:val="28"/>
          <w:lang w:eastAsia="ru-RU"/>
        </w:rPr>
        <w:t>.</w:t>
      </w:r>
      <w:r w:rsidR="004804DD" w:rsidRPr="00E8450B">
        <w:rPr>
          <w:rFonts w:cs="Times New Roman"/>
          <w:sz w:val="28"/>
          <w:szCs w:val="28"/>
          <w:lang w:eastAsia="ru-RU"/>
        </w:rPr>
        <w:t xml:space="preserve"> </w:t>
      </w:r>
    </w:p>
    <w:p w:rsidR="00E8450B" w:rsidRDefault="00E8450B" w:rsidP="0011158A">
      <w:pPr>
        <w:jc w:val="both"/>
        <w:rPr>
          <w:rFonts w:cs="Times New Roman"/>
          <w:sz w:val="28"/>
          <w:szCs w:val="28"/>
          <w:lang w:eastAsia="ru-RU"/>
        </w:rPr>
      </w:pPr>
      <w:r w:rsidRPr="00E8450B">
        <w:rPr>
          <w:rFonts w:cs="Times New Roman"/>
          <w:sz w:val="28"/>
          <w:szCs w:val="28"/>
          <w:lang w:eastAsia="ru-RU"/>
        </w:rPr>
        <w:t xml:space="preserve">В 2023 году управляющие советы 5 образовательных учреждений приняли участие в региональном конкурсе управляющих советов, четыре из них заняли призовые места: 1 место – средняя школа № 1 </w:t>
      </w:r>
      <w:proofErr w:type="spellStart"/>
      <w:r w:rsidRPr="00E8450B">
        <w:rPr>
          <w:rFonts w:cs="Times New Roman"/>
          <w:sz w:val="28"/>
          <w:szCs w:val="28"/>
          <w:lang w:eastAsia="ru-RU"/>
        </w:rPr>
        <w:t>г</w:t>
      </w:r>
      <w:proofErr w:type="gramStart"/>
      <w:r w:rsidRPr="00E8450B">
        <w:rPr>
          <w:rFonts w:cs="Times New Roman"/>
          <w:sz w:val="28"/>
          <w:szCs w:val="28"/>
          <w:lang w:eastAsia="ru-RU"/>
        </w:rPr>
        <w:t>.Г</w:t>
      </w:r>
      <w:proofErr w:type="gramEnd"/>
      <w:r w:rsidRPr="00E8450B">
        <w:rPr>
          <w:rFonts w:cs="Times New Roman"/>
          <w:sz w:val="28"/>
          <w:szCs w:val="28"/>
          <w:lang w:eastAsia="ru-RU"/>
        </w:rPr>
        <w:t>рязовца</w:t>
      </w:r>
      <w:proofErr w:type="spellEnd"/>
      <w:r w:rsidRPr="00E8450B">
        <w:rPr>
          <w:rFonts w:cs="Times New Roman"/>
          <w:sz w:val="28"/>
          <w:szCs w:val="28"/>
          <w:lang w:eastAsia="ru-RU"/>
        </w:rPr>
        <w:t xml:space="preserve"> и Центр развития детей и молодежи, 2 место - МБДОУ «Центр развития-ребенка-детский сад № 5», 3 место - МБДОУ «Центр развития-ребенка-детский сад № 2». Победители регионального этапа были направлены для участия в конкурсе управляющих советов на федеральном уровне и управляющий </w:t>
      </w:r>
      <w:r w:rsidRPr="00E8450B">
        <w:rPr>
          <w:rFonts w:cs="Times New Roman"/>
          <w:sz w:val="28"/>
          <w:szCs w:val="28"/>
          <w:lang w:eastAsia="ru-RU"/>
        </w:rPr>
        <w:lastRenderedPageBreak/>
        <w:t>совет МБУДО «Центр развития детей и молодежи» занял 1 место во Всероссийском конкурсе среди учреждений дополнительного образования.</w:t>
      </w:r>
    </w:p>
    <w:p w:rsidR="0011158A" w:rsidRPr="00347E48" w:rsidRDefault="00E81CA4" w:rsidP="009A7A93">
      <w:pPr>
        <w:jc w:val="right"/>
        <w:rPr>
          <w:rFonts w:ascii="Nimbus Roman" w:hAnsi="Nimbus Roman"/>
          <w:b/>
          <w:i/>
          <w:sz w:val="28"/>
          <w:szCs w:val="28"/>
          <w:u w:val="single"/>
        </w:rPr>
      </w:pPr>
      <w:r w:rsidRPr="00347E48">
        <w:rPr>
          <w:rFonts w:ascii="Nimbus Roman" w:hAnsi="Nimbus Roman" w:cs="Times New Roman"/>
          <w:b/>
          <w:i/>
          <w:sz w:val="28"/>
          <w:szCs w:val="28"/>
          <w:u w:val="single"/>
        </w:rPr>
        <w:t xml:space="preserve"> </w:t>
      </w:r>
      <w:r w:rsidR="0011158A" w:rsidRPr="00347E48">
        <w:rPr>
          <w:rFonts w:ascii="Nimbus Roman" w:hAnsi="Nimbus Roman" w:cs="Times New Roman"/>
          <w:b/>
          <w:i/>
          <w:sz w:val="28"/>
          <w:szCs w:val="28"/>
          <w:u w:val="single"/>
        </w:rPr>
        <w:t>Молодежная политика</w:t>
      </w:r>
    </w:p>
    <w:p w:rsidR="00347E48" w:rsidRDefault="00347E48" w:rsidP="007F3122">
      <w:pPr>
        <w:jc w:val="both"/>
        <w:rPr>
          <w:rFonts w:ascii="Nimbus Roman" w:hAnsi="Nimbus Roman"/>
          <w:sz w:val="28"/>
          <w:szCs w:val="28"/>
        </w:rPr>
      </w:pPr>
      <w:r w:rsidRPr="00347E48">
        <w:rPr>
          <w:rFonts w:ascii="Nimbus Roman" w:hAnsi="Nimbus Roman"/>
          <w:sz w:val="28"/>
          <w:szCs w:val="28"/>
        </w:rPr>
        <w:t>4 апреля 2023 года создано бюджетное учреждение «Молодежный центр «Инициатива»</w:t>
      </w:r>
      <w:r>
        <w:rPr>
          <w:rFonts w:ascii="Nimbus Roman" w:hAnsi="Nimbus Roman"/>
          <w:sz w:val="28"/>
          <w:szCs w:val="28"/>
        </w:rPr>
        <w:t>, работа которого направлена на активизацию</w:t>
      </w:r>
      <w:r w:rsidRPr="00347E48">
        <w:rPr>
          <w:rFonts w:ascii="Nimbus Roman" w:hAnsi="Nimbus Roman"/>
          <w:sz w:val="28"/>
          <w:szCs w:val="28"/>
        </w:rPr>
        <w:t xml:space="preserve"> деятельности 7328 молодых людей в возрасте от 14 до 35 лет проживаю</w:t>
      </w:r>
      <w:r w:rsidR="00A17E5D">
        <w:rPr>
          <w:rFonts w:ascii="Nimbus Roman" w:hAnsi="Nimbus Roman"/>
          <w:sz w:val="28"/>
          <w:szCs w:val="28"/>
        </w:rPr>
        <w:t>щих</w:t>
      </w:r>
      <w:r w:rsidRPr="00347E48">
        <w:rPr>
          <w:rFonts w:ascii="Nimbus Roman" w:hAnsi="Nimbus Roman"/>
          <w:sz w:val="28"/>
          <w:szCs w:val="28"/>
        </w:rPr>
        <w:t xml:space="preserve"> на территории </w:t>
      </w:r>
      <w:proofErr w:type="spellStart"/>
      <w:r w:rsidRPr="00347E48">
        <w:rPr>
          <w:rFonts w:ascii="Nimbus Roman" w:hAnsi="Nimbus Roman"/>
          <w:sz w:val="28"/>
          <w:szCs w:val="28"/>
        </w:rPr>
        <w:t>Грязовецкого</w:t>
      </w:r>
      <w:proofErr w:type="spellEnd"/>
      <w:r w:rsidRPr="00347E48">
        <w:rPr>
          <w:rFonts w:ascii="Nimbus Roman" w:hAnsi="Nimbus Roman"/>
          <w:sz w:val="28"/>
          <w:szCs w:val="28"/>
        </w:rPr>
        <w:t xml:space="preserve"> муниципального округа. </w:t>
      </w:r>
    </w:p>
    <w:p w:rsidR="00347E48" w:rsidRDefault="00347E48" w:rsidP="007F3122">
      <w:pPr>
        <w:jc w:val="both"/>
        <w:rPr>
          <w:rFonts w:ascii="Nimbus Roman" w:hAnsi="Nimbus Roman"/>
          <w:sz w:val="28"/>
          <w:szCs w:val="28"/>
        </w:rPr>
      </w:pPr>
      <w:r w:rsidRPr="00347E48">
        <w:rPr>
          <w:rFonts w:ascii="Nimbus Roman" w:hAnsi="Nimbus Roman"/>
          <w:sz w:val="28"/>
          <w:szCs w:val="28"/>
        </w:rPr>
        <w:t>С целью вовлечения молодежи в коллективную занятость создано 139 детских и молодежных общественных объединений с общим охватом 3947 человек.</w:t>
      </w:r>
    </w:p>
    <w:p w:rsidR="002D7480" w:rsidRDefault="00347E48" w:rsidP="00347E48">
      <w:pPr>
        <w:jc w:val="both"/>
        <w:rPr>
          <w:rFonts w:ascii="Nimbus Roman" w:hAnsi="Nimbus Roman"/>
          <w:sz w:val="28"/>
          <w:szCs w:val="28"/>
        </w:rPr>
      </w:pPr>
      <w:r w:rsidRPr="00347E48">
        <w:rPr>
          <w:rFonts w:ascii="Nimbus Roman" w:hAnsi="Nimbus Roman"/>
          <w:sz w:val="28"/>
          <w:szCs w:val="28"/>
        </w:rPr>
        <w:t>ВВПОД «ЮНАРМИЯ»</w:t>
      </w:r>
      <w:r>
        <w:rPr>
          <w:rFonts w:ascii="Nimbus Roman" w:hAnsi="Nimbus Roman"/>
          <w:sz w:val="28"/>
          <w:szCs w:val="28"/>
        </w:rPr>
        <w:t xml:space="preserve"> </w:t>
      </w:r>
      <w:r w:rsidRPr="00347E48">
        <w:rPr>
          <w:rFonts w:ascii="Nimbus Roman" w:hAnsi="Nimbus Roman"/>
          <w:sz w:val="28"/>
          <w:szCs w:val="28"/>
        </w:rPr>
        <w:t xml:space="preserve"> насчитывает 478 человек. По результатам 2023 года местное отделение </w:t>
      </w:r>
      <w:proofErr w:type="spellStart"/>
      <w:r w:rsidRPr="00347E48">
        <w:rPr>
          <w:rFonts w:ascii="Nimbus Roman" w:hAnsi="Nimbus Roman"/>
          <w:sz w:val="28"/>
          <w:szCs w:val="28"/>
        </w:rPr>
        <w:t>Грязовецкого</w:t>
      </w:r>
      <w:proofErr w:type="spellEnd"/>
      <w:r w:rsidRPr="00347E48">
        <w:rPr>
          <w:rFonts w:ascii="Nimbus Roman" w:hAnsi="Nimbus Roman"/>
          <w:sz w:val="28"/>
          <w:szCs w:val="28"/>
        </w:rPr>
        <w:t xml:space="preserve"> округа заняло 6 место в рейтинге местных отделений области. Юнармейцы активно участвуют в патриотических акциях и мероприятиях, а также оказывают волонтерскую помощь по благоустройству памятников, занимаются наставнической деятельностью, привлекая молодое поколение в ряды ЮНАРМИИ. В школах </w:t>
      </w:r>
      <w:r w:rsidR="00BC43F7">
        <w:rPr>
          <w:rFonts w:ascii="Nimbus Roman" w:hAnsi="Nimbus Roman"/>
          <w:sz w:val="28"/>
          <w:szCs w:val="28"/>
        </w:rPr>
        <w:t xml:space="preserve">округа </w:t>
      </w:r>
      <w:r w:rsidRPr="00347E48">
        <w:rPr>
          <w:rFonts w:ascii="Nimbus Roman" w:hAnsi="Nimbus Roman"/>
          <w:sz w:val="28"/>
          <w:szCs w:val="28"/>
        </w:rPr>
        <w:t xml:space="preserve">открыты 2 мемориальные доски воинам, погибшим в СВО, созданы экспозиции в школьных музеях. </w:t>
      </w:r>
    </w:p>
    <w:p w:rsidR="00347E48" w:rsidRDefault="00347E48" w:rsidP="00347E48">
      <w:pPr>
        <w:jc w:val="both"/>
        <w:rPr>
          <w:rFonts w:ascii="Nimbus Roman" w:hAnsi="Nimbus Roman"/>
          <w:sz w:val="28"/>
          <w:szCs w:val="28"/>
        </w:rPr>
      </w:pPr>
      <w:r w:rsidRPr="00347E48">
        <w:rPr>
          <w:rFonts w:ascii="Nimbus Roman" w:hAnsi="Nimbus Roman"/>
          <w:sz w:val="28"/>
          <w:szCs w:val="28"/>
        </w:rPr>
        <w:t xml:space="preserve">В 2023 году на базе БУ «Молодежный центр «Инициатива» было открыто Опорное представительство ресурсного центра «Провода», в состав которого вошли более 600 волонтеров разного возраста. Волонтеры оказывали помощь в уборке мусора, обеспечивали гуманитарной помощью мобилизованных и их семьи. Также активную деятельность осуществляют педагогические отряды, в состав которых входят 253 школьника, главной составляющей их работы являются </w:t>
      </w:r>
      <w:proofErr w:type="spellStart"/>
      <w:r w:rsidRPr="00347E48">
        <w:rPr>
          <w:rFonts w:ascii="Nimbus Roman" w:hAnsi="Nimbus Roman"/>
          <w:sz w:val="28"/>
          <w:szCs w:val="28"/>
        </w:rPr>
        <w:t>профпробы</w:t>
      </w:r>
      <w:proofErr w:type="spellEnd"/>
      <w:r w:rsidRPr="00347E48">
        <w:rPr>
          <w:rFonts w:ascii="Nimbus Roman" w:hAnsi="Nimbus Roman"/>
          <w:sz w:val="28"/>
          <w:szCs w:val="28"/>
        </w:rPr>
        <w:t xml:space="preserve"> педагогической направленности.</w:t>
      </w:r>
    </w:p>
    <w:p w:rsidR="00677B17" w:rsidRPr="00677B17" w:rsidRDefault="00677B17" w:rsidP="00677B17">
      <w:pPr>
        <w:jc w:val="both"/>
        <w:rPr>
          <w:rFonts w:ascii="Nimbus Roman" w:hAnsi="Nimbus Roman"/>
          <w:sz w:val="28"/>
          <w:szCs w:val="28"/>
        </w:rPr>
      </w:pPr>
      <w:r>
        <w:rPr>
          <w:rFonts w:ascii="Nimbus Roman" w:hAnsi="Nimbus Roman"/>
          <w:sz w:val="28"/>
          <w:szCs w:val="28"/>
        </w:rPr>
        <w:t>Н</w:t>
      </w:r>
      <w:r w:rsidRPr="00677B17">
        <w:rPr>
          <w:rFonts w:ascii="Nimbus Roman" w:hAnsi="Nimbus Roman"/>
          <w:sz w:val="28"/>
          <w:szCs w:val="28"/>
        </w:rPr>
        <w:t xml:space="preserve">аша молодежь принимала активное участие в муниципальных и областных слетах и форумах, таких как фестиваль молодёжного актива </w:t>
      </w:r>
      <w:proofErr w:type="spellStart"/>
      <w:r w:rsidRPr="00677B17">
        <w:rPr>
          <w:rFonts w:ascii="Nimbus Roman" w:hAnsi="Nimbus Roman"/>
          <w:sz w:val="28"/>
          <w:szCs w:val="28"/>
        </w:rPr>
        <w:t>Грязовецкого</w:t>
      </w:r>
      <w:proofErr w:type="spellEnd"/>
      <w:r w:rsidRPr="00677B17">
        <w:rPr>
          <w:rFonts w:ascii="Nimbus Roman" w:hAnsi="Nimbus Roman"/>
          <w:sz w:val="28"/>
          <w:szCs w:val="28"/>
        </w:rPr>
        <w:t xml:space="preserve"> округа «Наша территория» (80 участников), областной форум «Регион молодых» (16 участников), областной </w:t>
      </w:r>
      <w:proofErr w:type="spellStart"/>
      <w:r w:rsidRPr="00677B17">
        <w:rPr>
          <w:rFonts w:ascii="Nimbus Roman" w:hAnsi="Nimbus Roman"/>
          <w:sz w:val="28"/>
          <w:szCs w:val="28"/>
        </w:rPr>
        <w:t>медиафорум</w:t>
      </w:r>
      <w:proofErr w:type="spellEnd"/>
      <w:r w:rsidRPr="00677B17">
        <w:rPr>
          <w:rFonts w:ascii="Nimbus Roman" w:hAnsi="Nimbus Roman"/>
          <w:sz w:val="28"/>
          <w:szCs w:val="28"/>
        </w:rPr>
        <w:t xml:space="preserve"> «</w:t>
      </w:r>
      <w:proofErr w:type="spellStart"/>
      <w:r w:rsidRPr="00677B17">
        <w:rPr>
          <w:rFonts w:ascii="Nimbus Roman" w:hAnsi="Nimbus Roman"/>
          <w:sz w:val="28"/>
          <w:szCs w:val="28"/>
        </w:rPr>
        <w:t>МедиаЦех</w:t>
      </w:r>
      <w:proofErr w:type="spellEnd"/>
      <w:r w:rsidRPr="00677B17">
        <w:rPr>
          <w:rFonts w:ascii="Nimbus Roman" w:hAnsi="Nimbus Roman"/>
          <w:sz w:val="28"/>
          <w:szCs w:val="28"/>
        </w:rPr>
        <w:t xml:space="preserve">» (4 человека), </w:t>
      </w:r>
      <w:proofErr w:type="spellStart"/>
      <w:r w:rsidRPr="00677B17">
        <w:rPr>
          <w:rFonts w:ascii="Nimbus Roman" w:hAnsi="Nimbus Roman"/>
          <w:sz w:val="28"/>
          <w:szCs w:val="28"/>
        </w:rPr>
        <w:t>квартирник</w:t>
      </w:r>
      <w:proofErr w:type="spellEnd"/>
      <w:r w:rsidRPr="00677B17">
        <w:rPr>
          <w:rFonts w:ascii="Nimbus Roman" w:hAnsi="Nimbus Roman"/>
          <w:sz w:val="28"/>
          <w:szCs w:val="28"/>
        </w:rPr>
        <w:t xml:space="preserve"> «Таврида - Содружество» (3 человека),  форум добровольцев «Точка роста» (5 человек)</w:t>
      </w:r>
      <w:r>
        <w:rPr>
          <w:rFonts w:ascii="Nimbus Roman" w:hAnsi="Nimbus Roman"/>
          <w:sz w:val="28"/>
          <w:szCs w:val="28"/>
        </w:rPr>
        <w:t xml:space="preserve">. </w:t>
      </w:r>
      <w:r w:rsidRPr="00677B17">
        <w:rPr>
          <w:rFonts w:ascii="Nimbus Roman" w:hAnsi="Nimbus Roman"/>
          <w:sz w:val="28"/>
          <w:szCs w:val="28"/>
        </w:rPr>
        <w:t xml:space="preserve">Четыре специалиста, работающих с молодежью, приняли участие в областных стажировках. </w:t>
      </w:r>
      <w:proofErr w:type="gramStart"/>
      <w:r w:rsidRPr="00677B17">
        <w:rPr>
          <w:rFonts w:ascii="Nimbus Roman" w:hAnsi="Nimbus Roman"/>
          <w:sz w:val="28"/>
          <w:szCs w:val="28"/>
        </w:rPr>
        <w:t xml:space="preserve">Шесть обучающихся участвовали в сменах всероссийских детских лагерей «Орленок», «Смена», «Артек», 30 обучающихся - в профильных сменах областных лагерей, получив заряд инициативы и творчества. 20 молодых людей приняли участие в </w:t>
      </w:r>
      <w:proofErr w:type="spellStart"/>
      <w:r w:rsidRPr="00677B17">
        <w:rPr>
          <w:rFonts w:ascii="Nimbus Roman" w:hAnsi="Nimbus Roman"/>
          <w:sz w:val="28"/>
          <w:szCs w:val="28"/>
        </w:rPr>
        <w:t>грантовых</w:t>
      </w:r>
      <w:proofErr w:type="spellEnd"/>
      <w:r w:rsidRPr="00677B17">
        <w:rPr>
          <w:rFonts w:ascii="Nimbus Roman" w:hAnsi="Nimbus Roman"/>
          <w:sz w:val="28"/>
          <w:szCs w:val="28"/>
        </w:rPr>
        <w:t xml:space="preserve"> конкурсах на муниципальном и региональном уровнях, представив проекты различной направленности.</w:t>
      </w:r>
      <w:proofErr w:type="gramEnd"/>
    </w:p>
    <w:p w:rsidR="00677B17" w:rsidRDefault="00677B17" w:rsidP="00677B17">
      <w:pPr>
        <w:jc w:val="both"/>
        <w:rPr>
          <w:rFonts w:ascii="Nimbus Roman" w:hAnsi="Nimbus Roman"/>
          <w:sz w:val="28"/>
          <w:szCs w:val="28"/>
        </w:rPr>
      </w:pPr>
      <w:r w:rsidRPr="00677B17">
        <w:rPr>
          <w:rFonts w:ascii="Nimbus Roman" w:hAnsi="Nimbus Roman"/>
          <w:sz w:val="28"/>
          <w:szCs w:val="28"/>
        </w:rPr>
        <w:t xml:space="preserve">Активно работает молодежный парламент в количестве 23 человек, которым было проведено 10 акций, организовано 25 мероприятий для молодежи. В сентябре 2023 года создан Молодежный совет </w:t>
      </w:r>
      <w:proofErr w:type="spellStart"/>
      <w:r w:rsidRPr="00677B17">
        <w:rPr>
          <w:rFonts w:ascii="Nimbus Roman" w:hAnsi="Nimbus Roman"/>
          <w:sz w:val="28"/>
          <w:szCs w:val="28"/>
        </w:rPr>
        <w:t>Грязовецкого</w:t>
      </w:r>
      <w:proofErr w:type="spellEnd"/>
      <w:r w:rsidRPr="00677B17">
        <w:rPr>
          <w:rFonts w:ascii="Nimbus Roman" w:hAnsi="Nimbus Roman"/>
          <w:sz w:val="28"/>
          <w:szCs w:val="28"/>
        </w:rPr>
        <w:t xml:space="preserve"> округа, в который вошли 20 представителей активной молодежи. Развивается деятельность клубов молодых семей и молодежных организаций, в которые входят более 300 молодых людей. В образовательных программах </w:t>
      </w:r>
      <w:r w:rsidRPr="00677B17">
        <w:rPr>
          <w:rFonts w:ascii="Nimbus Roman" w:hAnsi="Nimbus Roman"/>
          <w:sz w:val="28"/>
          <w:szCs w:val="28"/>
        </w:rPr>
        <w:lastRenderedPageBreak/>
        <w:t>предпринимательской направленности приняли участие 42 обучающихся и 2 наставника.</w:t>
      </w:r>
    </w:p>
    <w:p w:rsidR="00AF34FC" w:rsidRDefault="00AF34FC" w:rsidP="00677B17">
      <w:pPr>
        <w:jc w:val="both"/>
        <w:rPr>
          <w:rFonts w:ascii="Nimbus Roman" w:hAnsi="Nimbus Roman"/>
          <w:sz w:val="28"/>
          <w:szCs w:val="28"/>
        </w:rPr>
      </w:pPr>
      <w:proofErr w:type="spellStart"/>
      <w:r w:rsidRPr="00AF34FC">
        <w:rPr>
          <w:rFonts w:ascii="Nimbus Roman" w:hAnsi="Nimbus Roman"/>
          <w:sz w:val="28"/>
          <w:szCs w:val="28"/>
        </w:rPr>
        <w:t>Грязовецкий</w:t>
      </w:r>
      <w:proofErr w:type="spellEnd"/>
      <w:r w:rsidRPr="00AF34FC">
        <w:rPr>
          <w:rFonts w:ascii="Nimbus Roman" w:hAnsi="Nimbus Roman"/>
          <w:sz w:val="28"/>
          <w:szCs w:val="28"/>
        </w:rPr>
        <w:t xml:space="preserve"> </w:t>
      </w:r>
      <w:r>
        <w:rPr>
          <w:rFonts w:ascii="Nimbus Roman" w:hAnsi="Nimbus Roman"/>
          <w:sz w:val="28"/>
          <w:szCs w:val="28"/>
        </w:rPr>
        <w:t xml:space="preserve">муниципальный </w:t>
      </w:r>
      <w:r w:rsidRPr="00AF34FC">
        <w:rPr>
          <w:rFonts w:ascii="Nimbus Roman" w:hAnsi="Nimbus Roman"/>
          <w:sz w:val="28"/>
          <w:szCs w:val="28"/>
        </w:rPr>
        <w:t>округ</w:t>
      </w:r>
      <w:r>
        <w:rPr>
          <w:rFonts w:ascii="Nimbus Roman" w:hAnsi="Nimbus Roman"/>
          <w:sz w:val="28"/>
          <w:szCs w:val="28"/>
        </w:rPr>
        <w:t xml:space="preserve"> занял третье место </w:t>
      </w:r>
      <w:r w:rsidRPr="00AF34FC">
        <w:rPr>
          <w:rFonts w:ascii="Nimbus Roman" w:hAnsi="Nimbus Roman"/>
          <w:sz w:val="28"/>
          <w:szCs w:val="28"/>
        </w:rPr>
        <w:t>по реализации молодежной политики за 2023 год</w:t>
      </w:r>
      <w:r>
        <w:rPr>
          <w:rFonts w:ascii="Nimbus Roman" w:hAnsi="Nimbus Roman"/>
          <w:sz w:val="28"/>
          <w:szCs w:val="28"/>
        </w:rPr>
        <w:t xml:space="preserve"> среди районов и округов Вологодской области.</w:t>
      </w:r>
    </w:p>
    <w:p w:rsidR="003C53F3" w:rsidRPr="009549E1" w:rsidRDefault="003C53F3" w:rsidP="009A7A93">
      <w:pPr>
        <w:contextualSpacing/>
        <w:jc w:val="right"/>
        <w:outlineLvl w:val="0"/>
        <w:rPr>
          <w:rFonts w:cs="Times New Roman"/>
          <w:b/>
          <w:bCs/>
          <w:i/>
          <w:color w:val="00000A"/>
          <w:sz w:val="28"/>
          <w:szCs w:val="28"/>
          <w:u w:val="single"/>
        </w:rPr>
      </w:pPr>
      <w:r w:rsidRPr="009549E1">
        <w:rPr>
          <w:rFonts w:cs="Times New Roman"/>
          <w:b/>
          <w:bCs/>
          <w:i/>
          <w:color w:val="00000A"/>
          <w:sz w:val="28"/>
          <w:szCs w:val="28"/>
          <w:u w:val="single"/>
        </w:rPr>
        <w:t>Здравоохранение</w:t>
      </w:r>
    </w:p>
    <w:p w:rsidR="00AF6C1C" w:rsidRDefault="001A7E9A" w:rsidP="003C53F3">
      <w:pPr>
        <w:jc w:val="both"/>
        <w:rPr>
          <w:rFonts w:cs="Times New Roman"/>
          <w:sz w:val="28"/>
          <w:szCs w:val="28"/>
        </w:rPr>
      </w:pPr>
      <w:proofErr w:type="gramStart"/>
      <w:r w:rsidRPr="001A7E9A">
        <w:rPr>
          <w:rFonts w:cs="Times New Roman"/>
          <w:sz w:val="28"/>
          <w:szCs w:val="28"/>
        </w:rPr>
        <w:t xml:space="preserve">В течение отчетного года проводился комплекс профилактических мероприятий. </w:t>
      </w:r>
      <w:r w:rsidR="00D938CA" w:rsidRPr="006C25F1">
        <w:rPr>
          <w:rFonts w:cs="Times New Roman"/>
          <w:sz w:val="28"/>
          <w:szCs w:val="28"/>
        </w:rPr>
        <w:t>4</w:t>
      </w:r>
      <w:r w:rsidR="00695348" w:rsidRPr="006C25F1">
        <w:rPr>
          <w:rFonts w:cs="Times New Roman"/>
          <w:sz w:val="28"/>
          <w:szCs w:val="28"/>
        </w:rPr>
        <w:t>9</w:t>
      </w:r>
      <w:r w:rsidR="00D938CA" w:rsidRPr="006C25F1">
        <w:rPr>
          <w:rFonts w:cs="Times New Roman"/>
          <w:sz w:val="28"/>
          <w:szCs w:val="28"/>
        </w:rPr>
        <w:t xml:space="preserve"> % детского населения округа охвачено профилактическими осмотрами</w:t>
      </w:r>
      <w:r w:rsidR="001C172E" w:rsidRPr="006C25F1">
        <w:rPr>
          <w:rFonts w:cs="Times New Roman"/>
          <w:sz w:val="28"/>
          <w:szCs w:val="28"/>
        </w:rPr>
        <w:t xml:space="preserve"> (</w:t>
      </w:r>
      <w:r w:rsidR="00695348" w:rsidRPr="006C25F1">
        <w:rPr>
          <w:rFonts w:cs="Times New Roman"/>
          <w:sz w:val="28"/>
          <w:szCs w:val="28"/>
        </w:rPr>
        <w:t xml:space="preserve">что больше на </w:t>
      </w:r>
      <w:r w:rsidR="001C172E" w:rsidRPr="006C25F1">
        <w:rPr>
          <w:rFonts w:cs="Times New Roman"/>
          <w:sz w:val="28"/>
          <w:szCs w:val="28"/>
        </w:rPr>
        <w:t>6% от уровня 2022 года)</w:t>
      </w:r>
      <w:r w:rsidR="006C25F1" w:rsidRPr="006C25F1">
        <w:rPr>
          <w:rFonts w:cs="Times New Roman"/>
          <w:sz w:val="28"/>
          <w:szCs w:val="28"/>
        </w:rPr>
        <w:t>, взрослого населения - 27,3 %.  План проведения диспансеризации</w:t>
      </w:r>
      <w:r>
        <w:rPr>
          <w:rFonts w:cs="Times New Roman"/>
          <w:sz w:val="28"/>
          <w:szCs w:val="28"/>
        </w:rPr>
        <w:t xml:space="preserve"> и профилактических осмотров</w:t>
      </w:r>
      <w:r w:rsidR="006C25F1" w:rsidRPr="006C25F1">
        <w:rPr>
          <w:rFonts w:cs="Times New Roman"/>
          <w:sz w:val="28"/>
          <w:szCs w:val="28"/>
        </w:rPr>
        <w:t xml:space="preserve"> </w:t>
      </w:r>
      <w:r w:rsidR="006C25F1">
        <w:rPr>
          <w:rFonts w:cs="Times New Roman"/>
          <w:sz w:val="28"/>
          <w:szCs w:val="28"/>
        </w:rPr>
        <w:t xml:space="preserve">в округе </w:t>
      </w:r>
      <w:r w:rsidR="006C25F1" w:rsidRPr="006C25F1">
        <w:rPr>
          <w:rFonts w:cs="Times New Roman"/>
          <w:sz w:val="28"/>
          <w:szCs w:val="28"/>
        </w:rPr>
        <w:t>выполнен на 60,2 %</w:t>
      </w:r>
      <w:r w:rsidR="006C25F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  <w:r w:rsidR="004B710A" w:rsidRPr="001A7E9A">
        <w:rPr>
          <w:rFonts w:cs="Times New Roman"/>
          <w:sz w:val="28"/>
          <w:szCs w:val="28"/>
        </w:rPr>
        <w:t xml:space="preserve">Привито </w:t>
      </w:r>
      <w:r w:rsidR="002F7EC2" w:rsidRPr="009549E1">
        <w:rPr>
          <w:rFonts w:cs="Times New Roman"/>
          <w:sz w:val="28"/>
          <w:szCs w:val="28"/>
        </w:rPr>
        <w:t>1</w:t>
      </w:r>
      <w:r w:rsidR="009549E1">
        <w:rPr>
          <w:rFonts w:cs="Times New Roman"/>
          <w:sz w:val="28"/>
          <w:szCs w:val="28"/>
        </w:rPr>
        <w:t>5502</w:t>
      </w:r>
      <w:r w:rsidR="002F7EC2" w:rsidRPr="009549E1">
        <w:rPr>
          <w:rFonts w:cs="Times New Roman"/>
          <w:sz w:val="28"/>
          <w:szCs w:val="28"/>
        </w:rPr>
        <w:t xml:space="preserve"> человек</w:t>
      </w:r>
      <w:r w:rsidR="004B710A" w:rsidRPr="009549E1">
        <w:rPr>
          <w:rFonts w:cs="Times New Roman"/>
          <w:sz w:val="28"/>
          <w:szCs w:val="28"/>
        </w:rPr>
        <w:t xml:space="preserve"> </w:t>
      </w:r>
      <w:r w:rsidR="002F7EC2" w:rsidRPr="009549E1">
        <w:rPr>
          <w:rFonts w:cs="Times New Roman"/>
          <w:sz w:val="28"/>
          <w:szCs w:val="28"/>
        </w:rPr>
        <w:t>(</w:t>
      </w:r>
      <w:r w:rsidR="004B710A" w:rsidRPr="009549E1">
        <w:rPr>
          <w:rFonts w:cs="Times New Roman"/>
          <w:sz w:val="28"/>
          <w:szCs w:val="28"/>
        </w:rPr>
        <w:t xml:space="preserve">в том числе детей </w:t>
      </w:r>
      <w:r w:rsidR="009549E1">
        <w:rPr>
          <w:rFonts w:cs="Times New Roman"/>
          <w:sz w:val="28"/>
          <w:szCs w:val="28"/>
        </w:rPr>
        <w:t>4352</w:t>
      </w:r>
      <w:r w:rsidR="002F7EC2" w:rsidRPr="009549E1">
        <w:rPr>
          <w:rFonts w:cs="Times New Roman"/>
          <w:sz w:val="28"/>
          <w:szCs w:val="28"/>
        </w:rPr>
        <w:t>)</w:t>
      </w:r>
      <w:r w:rsidR="004B710A" w:rsidRPr="009549E1">
        <w:rPr>
          <w:rFonts w:cs="Times New Roman"/>
          <w:sz w:val="28"/>
          <w:szCs w:val="28"/>
        </w:rPr>
        <w:t xml:space="preserve"> против гриппа (охват населения вакцинацией </w:t>
      </w:r>
      <w:r w:rsidR="009549E1">
        <w:rPr>
          <w:rFonts w:cs="Times New Roman"/>
          <w:sz w:val="28"/>
          <w:szCs w:val="28"/>
        </w:rPr>
        <w:t>–</w:t>
      </w:r>
      <w:r w:rsidR="00C63314" w:rsidRPr="009549E1">
        <w:rPr>
          <w:rFonts w:cs="Times New Roman"/>
          <w:sz w:val="28"/>
          <w:szCs w:val="28"/>
        </w:rPr>
        <w:t xml:space="preserve"> </w:t>
      </w:r>
      <w:r w:rsidR="009549E1">
        <w:rPr>
          <w:rFonts w:cs="Times New Roman"/>
          <w:sz w:val="28"/>
          <w:szCs w:val="28"/>
        </w:rPr>
        <w:t>49,72</w:t>
      </w:r>
      <w:r w:rsidR="004B710A" w:rsidRPr="009549E1">
        <w:rPr>
          <w:rFonts w:cs="Times New Roman"/>
          <w:sz w:val="28"/>
          <w:szCs w:val="28"/>
        </w:rPr>
        <w:t>%).</w:t>
      </w:r>
      <w:proofErr w:type="gramEnd"/>
      <w:r w:rsidR="004B710A" w:rsidRPr="009549E1">
        <w:rPr>
          <w:rFonts w:cs="Times New Roman"/>
          <w:sz w:val="28"/>
          <w:szCs w:val="28"/>
        </w:rPr>
        <w:t xml:space="preserve"> Обследование на ВИЧ-инфекцию прошли </w:t>
      </w:r>
      <w:r w:rsidR="009549E1">
        <w:rPr>
          <w:rFonts w:cs="Times New Roman"/>
          <w:sz w:val="28"/>
          <w:szCs w:val="28"/>
        </w:rPr>
        <w:t>10485</w:t>
      </w:r>
      <w:r>
        <w:rPr>
          <w:rFonts w:cs="Times New Roman"/>
          <w:sz w:val="28"/>
          <w:szCs w:val="28"/>
        </w:rPr>
        <w:t xml:space="preserve"> человек</w:t>
      </w:r>
      <w:r w:rsidR="004B710A" w:rsidRPr="009549E1">
        <w:rPr>
          <w:rFonts w:cs="Times New Roman"/>
          <w:sz w:val="28"/>
          <w:szCs w:val="28"/>
        </w:rPr>
        <w:t xml:space="preserve"> (</w:t>
      </w:r>
      <w:r w:rsidR="009549E1">
        <w:rPr>
          <w:rFonts w:cs="Times New Roman"/>
          <w:sz w:val="28"/>
          <w:szCs w:val="28"/>
        </w:rPr>
        <w:t>32,6</w:t>
      </w:r>
      <w:r w:rsidR="004B710A" w:rsidRPr="009549E1">
        <w:rPr>
          <w:rFonts w:cs="Times New Roman"/>
          <w:sz w:val="28"/>
          <w:szCs w:val="28"/>
        </w:rPr>
        <w:t xml:space="preserve"> % населения)</w:t>
      </w:r>
      <w:r w:rsidR="006C25F1">
        <w:rPr>
          <w:rFonts w:cs="Times New Roman"/>
          <w:sz w:val="28"/>
          <w:szCs w:val="28"/>
        </w:rPr>
        <w:t>, что больше уровня 2022 года на 1436 человек</w:t>
      </w:r>
      <w:r w:rsidR="004B710A" w:rsidRPr="009549E1">
        <w:rPr>
          <w:rFonts w:cs="Times New Roman"/>
          <w:sz w:val="28"/>
          <w:szCs w:val="28"/>
        </w:rPr>
        <w:t xml:space="preserve">. </w:t>
      </w:r>
    </w:p>
    <w:p w:rsidR="00057BDD" w:rsidRDefault="003C53F3" w:rsidP="003C53F3">
      <w:pPr>
        <w:jc w:val="both"/>
        <w:rPr>
          <w:rFonts w:cs="Times New Roman"/>
          <w:sz w:val="28"/>
          <w:szCs w:val="28"/>
        </w:rPr>
      </w:pPr>
      <w:r w:rsidRPr="00057BDD">
        <w:rPr>
          <w:rFonts w:cs="Times New Roman"/>
          <w:sz w:val="28"/>
          <w:szCs w:val="28"/>
        </w:rPr>
        <w:t xml:space="preserve">Сделать первичную медицинскую помощь доступнее и качественнее способствует работа </w:t>
      </w:r>
      <w:proofErr w:type="gramStart"/>
      <w:r w:rsidRPr="00057BDD">
        <w:rPr>
          <w:rFonts w:cs="Times New Roman"/>
          <w:sz w:val="28"/>
          <w:szCs w:val="28"/>
        </w:rPr>
        <w:t>мобильн</w:t>
      </w:r>
      <w:r w:rsidR="00A55F8B">
        <w:rPr>
          <w:rFonts w:cs="Times New Roman"/>
          <w:sz w:val="28"/>
          <w:szCs w:val="28"/>
        </w:rPr>
        <w:t>ых</w:t>
      </w:r>
      <w:proofErr w:type="gramEnd"/>
      <w:r w:rsidR="00A55F8B">
        <w:rPr>
          <w:rFonts w:cs="Times New Roman"/>
          <w:sz w:val="28"/>
          <w:szCs w:val="28"/>
        </w:rPr>
        <w:t xml:space="preserve"> </w:t>
      </w:r>
      <w:proofErr w:type="spellStart"/>
      <w:r w:rsidR="00A55F8B">
        <w:rPr>
          <w:rFonts w:cs="Times New Roman"/>
          <w:sz w:val="28"/>
          <w:szCs w:val="28"/>
        </w:rPr>
        <w:t>ФАПов</w:t>
      </w:r>
      <w:proofErr w:type="spellEnd"/>
      <w:r w:rsidR="00BB3A00" w:rsidRPr="00057BDD">
        <w:rPr>
          <w:rFonts w:cs="Times New Roman"/>
          <w:sz w:val="28"/>
          <w:szCs w:val="28"/>
        </w:rPr>
        <w:t>.</w:t>
      </w:r>
      <w:r w:rsidR="00BB3A00" w:rsidRPr="00057BDD">
        <w:t xml:space="preserve"> </w:t>
      </w:r>
      <w:r w:rsidR="00057BDD">
        <w:rPr>
          <w:rFonts w:cs="Times New Roman"/>
          <w:sz w:val="28"/>
          <w:szCs w:val="28"/>
        </w:rPr>
        <w:t>За 2023 год</w:t>
      </w:r>
      <w:r w:rsidR="00BB3A00" w:rsidRPr="00BB3A00">
        <w:rPr>
          <w:rFonts w:cs="Times New Roman"/>
          <w:sz w:val="28"/>
          <w:szCs w:val="28"/>
        </w:rPr>
        <w:t xml:space="preserve"> </w:t>
      </w:r>
      <w:r w:rsidR="00057BDD">
        <w:rPr>
          <w:rFonts w:cs="Times New Roman"/>
          <w:sz w:val="28"/>
          <w:szCs w:val="28"/>
        </w:rPr>
        <w:t>о</w:t>
      </w:r>
      <w:r w:rsidR="00057BDD" w:rsidRPr="00057BDD">
        <w:rPr>
          <w:rFonts w:cs="Times New Roman"/>
          <w:sz w:val="28"/>
          <w:szCs w:val="28"/>
        </w:rPr>
        <w:t>существлено</w:t>
      </w:r>
      <w:r w:rsidR="00057BDD">
        <w:rPr>
          <w:rFonts w:cs="Times New Roman"/>
          <w:sz w:val="28"/>
          <w:szCs w:val="28"/>
        </w:rPr>
        <w:t xml:space="preserve"> </w:t>
      </w:r>
      <w:r w:rsidR="00BB3A00" w:rsidRPr="00BB3A00">
        <w:rPr>
          <w:rFonts w:cs="Times New Roman"/>
          <w:sz w:val="28"/>
          <w:szCs w:val="28"/>
        </w:rPr>
        <w:t>323 выезда на село, принято -</w:t>
      </w:r>
      <w:r w:rsidR="00057BDD">
        <w:rPr>
          <w:rFonts w:cs="Times New Roman"/>
          <w:sz w:val="28"/>
          <w:szCs w:val="28"/>
        </w:rPr>
        <w:t xml:space="preserve"> </w:t>
      </w:r>
      <w:r w:rsidR="00BB3A00" w:rsidRPr="00BB3A00">
        <w:rPr>
          <w:rFonts w:cs="Times New Roman"/>
          <w:sz w:val="28"/>
          <w:szCs w:val="28"/>
        </w:rPr>
        <w:t>4393 пациента.</w:t>
      </w:r>
    </w:p>
    <w:tbl>
      <w:tblPr>
        <w:tblStyle w:val="-5110"/>
        <w:tblpPr w:leftFromText="180" w:rightFromText="180" w:vertAnchor="text" w:horzAnchor="margin" w:tblpY="424"/>
        <w:tblW w:w="9351" w:type="dxa"/>
        <w:tblLayout w:type="fixed"/>
        <w:tblLook w:val="04A0" w:firstRow="1" w:lastRow="0" w:firstColumn="1" w:lastColumn="0" w:noHBand="0" w:noVBand="1"/>
      </w:tblPr>
      <w:tblGrid>
        <w:gridCol w:w="4248"/>
        <w:gridCol w:w="850"/>
        <w:gridCol w:w="851"/>
        <w:gridCol w:w="850"/>
        <w:gridCol w:w="851"/>
        <w:gridCol w:w="850"/>
        <w:gridCol w:w="851"/>
      </w:tblGrid>
      <w:tr w:rsidR="00AF6C1C" w:rsidRPr="009549E1" w:rsidTr="00AF6C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</w:tcPr>
          <w:p w:rsidR="00AF6C1C" w:rsidRPr="009549E1" w:rsidRDefault="00AF6C1C" w:rsidP="00AF6C1C">
            <w:pPr>
              <w:ind w:firstLine="0"/>
              <w:rPr>
                <w:rFonts w:cs="Times New Roman"/>
                <w:color w:val="00000A"/>
                <w:sz w:val="24"/>
                <w:szCs w:val="28"/>
              </w:rPr>
            </w:pPr>
            <w:r w:rsidRPr="009549E1">
              <w:rPr>
                <w:rFonts w:cs="Times New Roman"/>
                <w:bCs w:val="0"/>
                <w:sz w:val="24"/>
                <w:szCs w:val="28"/>
              </w:rPr>
              <w:t xml:space="preserve">медицинские услуги, </w:t>
            </w:r>
            <w:proofErr w:type="spellStart"/>
            <w:r w:rsidRPr="009549E1">
              <w:rPr>
                <w:rFonts w:cs="Times New Roman"/>
                <w:bCs w:val="0"/>
                <w:sz w:val="24"/>
                <w:szCs w:val="28"/>
              </w:rPr>
              <w:t>тыс.ед</w:t>
            </w:r>
            <w:proofErr w:type="spellEnd"/>
            <w:r w:rsidRPr="009549E1">
              <w:rPr>
                <w:rFonts w:cs="Times New Roman"/>
                <w:bCs w:val="0"/>
                <w:sz w:val="24"/>
                <w:szCs w:val="28"/>
              </w:rPr>
              <w:t>.</w:t>
            </w:r>
          </w:p>
        </w:tc>
        <w:tc>
          <w:tcPr>
            <w:tcW w:w="1701" w:type="dxa"/>
            <w:gridSpan w:val="2"/>
          </w:tcPr>
          <w:p w:rsidR="00AF6C1C" w:rsidRPr="009549E1" w:rsidRDefault="00AF6C1C" w:rsidP="00AF6C1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sz w:val="24"/>
                <w:szCs w:val="28"/>
              </w:rPr>
            </w:pPr>
            <w:r w:rsidRPr="009549E1">
              <w:rPr>
                <w:rFonts w:cs="Times New Roman"/>
                <w:bCs w:val="0"/>
                <w:sz w:val="24"/>
                <w:szCs w:val="28"/>
              </w:rPr>
              <w:t>2021г.</w:t>
            </w:r>
          </w:p>
        </w:tc>
        <w:tc>
          <w:tcPr>
            <w:tcW w:w="1701" w:type="dxa"/>
            <w:gridSpan w:val="2"/>
          </w:tcPr>
          <w:p w:rsidR="00AF6C1C" w:rsidRPr="009549E1" w:rsidRDefault="00AF6C1C" w:rsidP="00AF6C1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sz w:val="24"/>
                <w:szCs w:val="28"/>
              </w:rPr>
            </w:pPr>
            <w:r w:rsidRPr="009549E1">
              <w:rPr>
                <w:rFonts w:cs="Times New Roman"/>
                <w:bCs w:val="0"/>
                <w:sz w:val="24"/>
                <w:szCs w:val="28"/>
              </w:rPr>
              <w:t>2022г.</w:t>
            </w:r>
          </w:p>
        </w:tc>
        <w:tc>
          <w:tcPr>
            <w:tcW w:w="1701" w:type="dxa"/>
            <w:gridSpan w:val="2"/>
          </w:tcPr>
          <w:p w:rsidR="00AF6C1C" w:rsidRPr="009549E1" w:rsidRDefault="00AF6C1C" w:rsidP="00AF6C1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sz w:val="24"/>
                <w:szCs w:val="28"/>
              </w:rPr>
            </w:pPr>
            <w:r w:rsidRPr="009549E1">
              <w:rPr>
                <w:rFonts w:cs="Times New Roman"/>
                <w:bCs w:val="0"/>
                <w:sz w:val="24"/>
                <w:szCs w:val="28"/>
              </w:rPr>
              <w:t>202</w:t>
            </w:r>
            <w:r>
              <w:rPr>
                <w:rFonts w:cs="Times New Roman"/>
                <w:bCs w:val="0"/>
                <w:sz w:val="24"/>
                <w:szCs w:val="28"/>
              </w:rPr>
              <w:t>3</w:t>
            </w:r>
            <w:r w:rsidRPr="009549E1">
              <w:rPr>
                <w:rFonts w:cs="Times New Roman"/>
                <w:bCs w:val="0"/>
                <w:sz w:val="24"/>
                <w:szCs w:val="28"/>
              </w:rPr>
              <w:t>г.</w:t>
            </w:r>
          </w:p>
        </w:tc>
      </w:tr>
      <w:tr w:rsidR="00AF6C1C" w:rsidRPr="009549E1" w:rsidTr="00AF6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</w:tcPr>
          <w:p w:rsidR="00AF6C1C" w:rsidRPr="009549E1" w:rsidRDefault="00AF6C1C" w:rsidP="00AF6C1C">
            <w:pPr>
              <w:ind w:firstLine="0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>посещений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>обращений</w:t>
            </w: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>посещений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>обращений</w:t>
            </w: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>посещений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>обращений</w:t>
            </w:r>
          </w:p>
        </w:tc>
      </w:tr>
      <w:tr w:rsidR="00AF6C1C" w:rsidRPr="009549E1" w:rsidTr="00AF6C1C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AF6C1C" w:rsidRPr="009549E1" w:rsidRDefault="00AF6C1C" w:rsidP="00AF6C1C">
            <w:pPr>
              <w:ind w:firstLine="0"/>
              <w:rPr>
                <w:rFonts w:cs="Times New Roman"/>
                <w:bCs w:val="0"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>в амбулаториях и поликлиниках округа</w:t>
            </w: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87,9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38,3</w:t>
            </w: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89,7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38,7</w:t>
            </w: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>
              <w:rPr>
                <w:rFonts w:cs="Times New Roman"/>
                <w:bCs/>
                <w:color w:val="00000A"/>
                <w:sz w:val="20"/>
                <w:szCs w:val="28"/>
              </w:rPr>
              <w:t>92,2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>
              <w:rPr>
                <w:rFonts w:cs="Times New Roman"/>
                <w:bCs/>
                <w:color w:val="00000A"/>
                <w:sz w:val="20"/>
                <w:szCs w:val="28"/>
              </w:rPr>
              <w:t>32,0</w:t>
            </w:r>
          </w:p>
        </w:tc>
      </w:tr>
      <w:tr w:rsidR="00AF6C1C" w:rsidRPr="009549E1" w:rsidTr="00AF6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AF6C1C" w:rsidRPr="009549E1" w:rsidRDefault="00AF6C1C" w:rsidP="00AF6C1C">
            <w:pPr>
              <w:ind w:firstLine="0"/>
              <w:rPr>
                <w:rFonts w:cs="Times New Roman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 xml:space="preserve">фельдшерско-акушерских </w:t>
            </w:r>
            <w:proofErr w:type="gramStart"/>
            <w:r w:rsidRPr="009549E1">
              <w:rPr>
                <w:rFonts w:cs="Times New Roman"/>
                <w:sz w:val="20"/>
                <w:szCs w:val="28"/>
              </w:rPr>
              <w:t>пунктах</w:t>
            </w:r>
            <w:proofErr w:type="gramEnd"/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67,5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56,6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>
              <w:rPr>
                <w:rFonts w:cs="Times New Roman"/>
                <w:bCs/>
                <w:color w:val="00000A"/>
                <w:sz w:val="20"/>
                <w:szCs w:val="28"/>
              </w:rPr>
              <w:t>48,1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</w:p>
        </w:tc>
      </w:tr>
      <w:tr w:rsidR="00AF6C1C" w:rsidRPr="009549E1" w:rsidTr="00AF6C1C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AF6C1C" w:rsidRPr="009549E1" w:rsidRDefault="00AF6C1C" w:rsidP="00AF6C1C">
            <w:pPr>
              <w:ind w:firstLine="0"/>
              <w:rPr>
                <w:rFonts w:cs="Times New Roman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>в дневных и круглосуточных стационарах</w:t>
            </w: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5,7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3,6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>
              <w:rPr>
                <w:rFonts w:cs="Times New Roman"/>
                <w:bCs/>
                <w:color w:val="00000A"/>
                <w:sz w:val="20"/>
                <w:szCs w:val="28"/>
              </w:rPr>
              <w:t>5,3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</w:p>
        </w:tc>
      </w:tr>
      <w:tr w:rsidR="00AF6C1C" w:rsidRPr="009549E1" w:rsidTr="00AF6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AF6C1C" w:rsidRPr="009549E1" w:rsidRDefault="00AF6C1C" w:rsidP="00AF6C1C">
            <w:pPr>
              <w:ind w:firstLine="0"/>
              <w:rPr>
                <w:rFonts w:cs="Times New Roman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>стоматологами и зубными врачами</w:t>
            </w: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11,1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1,9</w:t>
            </w: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11,7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1,8</w:t>
            </w: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>
              <w:rPr>
                <w:rFonts w:cs="Times New Roman"/>
                <w:bCs/>
                <w:color w:val="00000A"/>
                <w:sz w:val="20"/>
                <w:szCs w:val="28"/>
              </w:rPr>
              <w:t>11,2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>
              <w:rPr>
                <w:rFonts w:cs="Times New Roman"/>
                <w:bCs/>
                <w:color w:val="00000A"/>
                <w:sz w:val="20"/>
                <w:szCs w:val="28"/>
              </w:rPr>
              <w:t>2,3</w:t>
            </w:r>
          </w:p>
        </w:tc>
      </w:tr>
      <w:tr w:rsidR="00AF6C1C" w:rsidRPr="009549E1" w:rsidTr="00AF6C1C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AF6C1C" w:rsidRPr="009549E1" w:rsidRDefault="00AF6C1C" w:rsidP="00AF6C1C">
            <w:pPr>
              <w:ind w:firstLine="0"/>
              <w:rPr>
                <w:rFonts w:cs="Times New Roman"/>
                <w:sz w:val="20"/>
                <w:szCs w:val="28"/>
              </w:rPr>
            </w:pPr>
            <w:r w:rsidRPr="009549E1">
              <w:rPr>
                <w:rFonts w:cs="Times New Roman"/>
                <w:sz w:val="20"/>
                <w:szCs w:val="28"/>
              </w:rPr>
              <w:t>вызовы службой скорой медицинской помощи</w:t>
            </w: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7,8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 w:rsidRPr="009549E1">
              <w:rPr>
                <w:rFonts w:cs="Times New Roman"/>
                <w:bCs/>
                <w:color w:val="00000A"/>
                <w:sz w:val="20"/>
                <w:szCs w:val="28"/>
              </w:rPr>
              <w:t>6,2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</w:p>
        </w:tc>
        <w:tc>
          <w:tcPr>
            <w:tcW w:w="850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  <w:r>
              <w:rPr>
                <w:rFonts w:cs="Times New Roman"/>
                <w:bCs/>
                <w:color w:val="00000A"/>
                <w:sz w:val="20"/>
                <w:szCs w:val="28"/>
              </w:rPr>
              <w:t>5,4</w:t>
            </w:r>
          </w:p>
        </w:tc>
        <w:tc>
          <w:tcPr>
            <w:tcW w:w="851" w:type="dxa"/>
          </w:tcPr>
          <w:p w:rsidR="00AF6C1C" w:rsidRPr="009549E1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8"/>
              </w:rPr>
            </w:pPr>
          </w:p>
        </w:tc>
      </w:tr>
    </w:tbl>
    <w:p w:rsidR="00057BDD" w:rsidRPr="00394C88" w:rsidRDefault="00057BDD" w:rsidP="00394C88">
      <w:pPr>
        <w:jc w:val="both"/>
        <w:rPr>
          <w:rFonts w:cs="Times New Roman"/>
          <w:sz w:val="28"/>
          <w:szCs w:val="28"/>
        </w:rPr>
      </w:pPr>
      <w:r w:rsidRPr="00394C88">
        <w:rPr>
          <w:rFonts w:cs="Times New Roman"/>
          <w:sz w:val="28"/>
          <w:szCs w:val="28"/>
        </w:rPr>
        <w:t>П</w:t>
      </w:r>
      <w:r w:rsidR="000D79CB" w:rsidRPr="00394C88">
        <w:rPr>
          <w:rFonts w:cs="Times New Roman"/>
          <w:sz w:val="28"/>
          <w:szCs w:val="28"/>
        </w:rPr>
        <w:t>о</w:t>
      </w:r>
      <w:r w:rsidR="003C53F3" w:rsidRPr="00394C88">
        <w:rPr>
          <w:rFonts w:cs="Times New Roman"/>
          <w:sz w:val="28"/>
          <w:szCs w:val="28"/>
        </w:rPr>
        <w:t xml:space="preserve"> программ</w:t>
      </w:r>
      <w:r w:rsidR="000D79CB" w:rsidRPr="00394C88">
        <w:rPr>
          <w:rFonts w:cs="Times New Roman"/>
          <w:sz w:val="28"/>
          <w:szCs w:val="28"/>
        </w:rPr>
        <w:t>е</w:t>
      </w:r>
      <w:r w:rsidR="003C53F3" w:rsidRPr="00394C88">
        <w:rPr>
          <w:rFonts w:cs="Times New Roman"/>
          <w:sz w:val="28"/>
          <w:szCs w:val="28"/>
        </w:rPr>
        <w:t xml:space="preserve"> «</w:t>
      </w:r>
      <w:r w:rsidR="003C53F3" w:rsidRPr="00536AC1">
        <w:rPr>
          <w:rFonts w:cs="Times New Roman"/>
          <w:sz w:val="28"/>
          <w:szCs w:val="28"/>
        </w:rPr>
        <w:t xml:space="preserve">Модернизации первичного звена здравоохранения Вологодской области» </w:t>
      </w:r>
      <w:r w:rsidRPr="00536AC1">
        <w:rPr>
          <w:rFonts w:cs="Times New Roman"/>
          <w:sz w:val="28"/>
          <w:szCs w:val="28"/>
        </w:rPr>
        <w:t xml:space="preserve">для больницы </w:t>
      </w:r>
      <w:proofErr w:type="spellStart"/>
      <w:r w:rsidRPr="00536AC1">
        <w:rPr>
          <w:rFonts w:cs="Times New Roman"/>
          <w:sz w:val="28"/>
          <w:szCs w:val="28"/>
        </w:rPr>
        <w:t>п</w:t>
      </w:r>
      <w:proofErr w:type="gramStart"/>
      <w:r w:rsidRPr="00536AC1">
        <w:rPr>
          <w:rFonts w:cs="Times New Roman"/>
          <w:sz w:val="28"/>
          <w:szCs w:val="28"/>
        </w:rPr>
        <w:t>.В</w:t>
      </w:r>
      <w:proofErr w:type="gramEnd"/>
      <w:r w:rsidRPr="00536AC1">
        <w:rPr>
          <w:rFonts w:cs="Times New Roman"/>
          <w:sz w:val="28"/>
          <w:szCs w:val="28"/>
        </w:rPr>
        <w:t>охтога</w:t>
      </w:r>
      <w:proofErr w:type="spellEnd"/>
      <w:r w:rsidRPr="00536AC1">
        <w:rPr>
          <w:rFonts w:cs="Times New Roman"/>
          <w:sz w:val="28"/>
          <w:szCs w:val="28"/>
        </w:rPr>
        <w:t xml:space="preserve"> приобретены </w:t>
      </w:r>
      <w:r w:rsidR="00394C88" w:rsidRPr="00536AC1">
        <w:rPr>
          <w:rFonts w:cs="Times New Roman"/>
          <w:sz w:val="28"/>
          <w:szCs w:val="28"/>
        </w:rPr>
        <w:t xml:space="preserve">2 </w:t>
      </w:r>
      <w:r w:rsidRPr="00536AC1">
        <w:rPr>
          <w:rFonts w:cs="Times New Roman"/>
          <w:sz w:val="28"/>
          <w:szCs w:val="28"/>
        </w:rPr>
        <w:t>санитарны</w:t>
      </w:r>
      <w:r w:rsidR="00394C88" w:rsidRPr="00536AC1">
        <w:rPr>
          <w:rFonts w:cs="Times New Roman"/>
          <w:sz w:val="28"/>
          <w:szCs w:val="28"/>
        </w:rPr>
        <w:t>х автомобиля</w:t>
      </w:r>
      <w:r w:rsidRPr="00536AC1">
        <w:rPr>
          <w:rFonts w:cs="Times New Roman"/>
          <w:sz w:val="28"/>
          <w:szCs w:val="28"/>
        </w:rPr>
        <w:t xml:space="preserve"> для обслуживания вызовов участковыми врачами терапевтами и педиатрами, автомобиль скорой медицинской помощи и мобильный ФАП для обслуживания населения</w:t>
      </w:r>
      <w:r w:rsidRPr="00394C88">
        <w:rPr>
          <w:rFonts w:cs="Times New Roman"/>
          <w:sz w:val="28"/>
          <w:szCs w:val="28"/>
        </w:rPr>
        <w:t xml:space="preserve"> прикрепленного к  </w:t>
      </w:r>
      <w:proofErr w:type="spellStart"/>
      <w:r w:rsidRPr="00394C88">
        <w:rPr>
          <w:rFonts w:cs="Times New Roman"/>
          <w:sz w:val="28"/>
          <w:szCs w:val="28"/>
        </w:rPr>
        <w:t>Демьяновскому</w:t>
      </w:r>
      <w:proofErr w:type="spellEnd"/>
      <w:r w:rsidRPr="00394C88">
        <w:rPr>
          <w:rFonts w:cs="Times New Roman"/>
          <w:sz w:val="28"/>
          <w:szCs w:val="28"/>
        </w:rPr>
        <w:t xml:space="preserve"> и </w:t>
      </w:r>
      <w:proofErr w:type="spellStart"/>
      <w:r w:rsidRPr="00394C88">
        <w:rPr>
          <w:rFonts w:cs="Times New Roman"/>
          <w:sz w:val="28"/>
          <w:szCs w:val="28"/>
        </w:rPr>
        <w:t>Аксеновскому</w:t>
      </w:r>
      <w:proofErr w:type="spellEnd"/>
      <w:r w:rsidRPr="00394C88">
        <w:rPr>
          <w:rFonts w:cs="Times New Roman"/>
          <w:sz w:val="28"/>
          <w:szCs w:val="28"/>
        </w:rPr>
        <w:t xml:space="preserve"> </w:t>
      </w:r>
      <w:proofErr w:type="spellStart"/>
      <w:r w:rsidRPr="00394C88">
        <w:rPr>
          <w:rFonts w:cs="Times New Roman"/>
          <w:sz w:val="28"/>
          <w:szCs w:val="28"/>
        </w:rPr>
        <w:t>ФАПам</w:t>
      </w:r>
      <w:proofErr w:type="spellEnd"/>
      <w:r w:rsidRPr="00394C88">
        <w:rPr>
          <w:rFonts w:cs="Times New Roman"/>
          <w:sz w:val="28"/>
          <w:szCs w:val="28"/>
        </w:rPr>
        <w:t>.</w:t>
      </w:r>
      <w:r w:rsidR="00394C88">
        <w:rPr>
          <w:rFonts w:cs="Times New Roman"/>
          <w:sz w:val="28"/>
          <w:szCs w:val="28"/>
        </w:rPr>
        <w:t xml:space="preserve"> </w:t>
      </w:r>
      <w:r w:rsidR="00394C88" w:rsidRPr="00394C88">
        <w:rPr>
          <w:rFonts w:cs="Times New Roman"/>
          <w:sz w:val="28"/>
          <w:szCs w:val="28"/>
        </w:rPr>
        <w:t>Проведен</w:t>
      </w:r>
      <w:r w:rsidR="00394C88">
        <w:rPr>
          <w:rFonts w:cs="Times New Roman"/>
          <w:sz w:val="28"/>
          <w:szCs w:val="28"/>
        </w:rPr>
        <w:t>ы</w:t>
      </w:r>
      <w:r w:rsidR="00394C88" w:rsidRPr="00394C88">
        <w:rPr>
          <w:rFonts w:cs="Times New Roman"/>
          <w:sz w:val="28"/>
          <w:szCs w:val="28"/>
        </w:rPr>
        <w:t xml:space="preserve"> капитальны</w:t>
      </w:r>
      <w:r w:rsidR="00394C88">
        <w:rPr>
          <w:rFonts w:cs="Times New Roman"/>
          <w:sz w:val="28"/>
          <w:szCs w:val="28"/>
        </w:rPr>
        <w:t>е</w:t>
      </w:r>
      <w:r w:rsidR="00394C88" w:rsidRPr="00394C88">
        <w:rPr>
          <w:rFonts w:cs="Times New Roman"/>
          <w:sz w:val="28"/>
          <w:szCs w:val="28"/>
        </w:rPr>
        <w:t xml:space="preserve">  ремонт</w:t>
      </w:r>
      <w:r w:rsidR="00394C88">
        <w:rPr>
          <w:rFonts w:cs="Times New Roman"/>
          <w:sz w:val="28"/>
          <w:szCs w:val="28"/>
        </w:rPr>
        <w:t xml:space="preserve">ы </w:t>
      </w:r>
      <w:r w:rsidR="00394C88" w:rsidRPr="00394C88">
        <w:rPr>
          <w:rFonts w:cs="Times New Roman"/>
          <w:sz w:val="28"/>
          <w:szCs w:val="28"/>
        </w:rPr>
        <w:t xml:space="preserve"> кровли и входной группы </w:t>
      </w:r>
      <w:proofErr w:type="spellStart"/>
      <w:r w:rsidR="00394C88" w:rsidRPr="00394C88">
        <w:rPr>
          <w:rFonts w:cs="Times New Roman"/>
          <w:sz w:val="28"/>
          <w:szCs w:val="28"/>
        </w:rPr>
        <w:t>Ростиловской</w:t>
      </w:r>
      <w:proofErr w:type="spellEnd"/>
      <w:r w:rsidR="00394C88" w:rsidRPr="00394C88">
        <w:rPr>
          <w:rFonts w:cs="Times New Roman"/>
          <w:sz w:val="28"/>
          <w:szCs w:val="28"/>
        </w:rPr>
        <w:t xml:space="preserve"> амбулатории </w:t>
      </w:r>
      <w:r w:rsidR="00394C88">
        <w:rPr>
          <w:rFonts w:cs="Times New Roman"/>
          <w:sz w:val="28"/>
          <w:szCs w:val="28"/>
        </w:rPr>
        <w:t xml:space="preserve">и </w:t>
      </w:r>
      <w:r w:rsidR="00394C88" w:rsidRPr="00394C88">
        <w:rPr>
          <w:rFonts w:cs="Times New Roman"/>
          <w:sz w:val="28"/>
          <w:szCs w:val="28"/>
        </w:rPr>
        <w:t xml:space="preserve">инфекционного отделения РБ </w:t>
      </w:r>
      <w:proofErr w:type="spellStart"/>
      <w:r w:rsidR="00394C88" w:rsidRPr="00394C88">
        <w:rPr>
          <w:rFonts w:cs="Times New Roman"/>
          <w:sz w:val="28"/>
          <w:szCs w:val="28"/>
        </w:rPr>
        <w:t>п</w:t>
      </w:r>
      <w:proofErr w:type="gramStart"/>
      <w:r w:rsidR="00394C88" w:rsidRPr="00394C88">
        <w:rPr>
          <w:rFonts w:cs="Times New Roman"/>
          <w:sz w:val="28"/>
          <w:szCs w:val="28"/>
        </w:rPr>
        <w:t>.В</w:t>
      </w:r>
      <w:proofErr w:type="gramEnd"/>
      <w:r w:rsidR="00394C88" w:rsidRPr="00394C88">
        <w:rPr>
          <w:rFonts w:cs="Times New Roman"/>
          <w:sz w:val="28"/>
          <w:szCs w:val="28"/>
        </w:rPr>
        <w:t>охтога</w:t>
      </w:r>
      <w:proofErr w:type="spellEnd"/>
      <w:r w:rsidR="00394C88" w:rsidRPr="00394C88">
        <w:rPr>
          <w:rFonts w:cs="Times New Roman"/>
          <w:sz w:val="28"/>
          <w:szCs w:val="28"/>
        </w:rPr>
        <w:t xml:space="preserve"> (1 этап)</w:t>
      </w:r>
      <w:r w:rsidR="00394C88">
        <w:rPr>
          <w:rFonts w:cs="Times New Roman"/>
          <w:sz w:val="28"/>
          <w:szCs w:val="28"/>
        </w:rPr>
        <w:t>.</w:t>
      </w:r>
    </w:p>
    <w:p w:rsidR="003C53F3" w:rsidRPr="00394C88" w:rsidRDefault="00CD7CE9" w:rsidP="00394C88">
      <w:pPr>
        <w:jc w:val="both"/>
        <w:rPr>
          <w:rFonts w:cs="Times New Roman"/>
          <w:sz w:val="28"/>
          <w:szCs w:val="28"/>
        </w:rPr>
      </w:pPr>
      <w:r w:rsidRPr="00F3205F">
        <w:rPr>
          <w:rFonts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852800" behindDoc="0" locked="0" layoutInCell="1" allowOverlap="1" wp14:anchorId="27EC1DE6" wp14:editId="2843DB25">
            <wp:simplePos x="0" y="0"/>
            <wp:positionH relativeFrom="margin">
              <wp:posOffset>2590800</wp:posOffset>
            </wp:positionH>
            <wp:positionV relativeFrom="paragraph">
              <wp:posOffset>606425</wp:posOffset>
            </wp:positionV>
            <wp:extent cx="3371850" cy="1790700"/>
            <wp:effectExtent l="0" t="0" r="19050" b="19050"/>
            <wp:wrapSquare wrapText="bothSides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3F3" w:rsidRPr="00394C88">
        <w:rPr>
          <w:rFonts w:cs="Times New Roman"/>
          <w:sz w:val="28"/>
          <w:szCs w:val="28"/>
        </w:rPr>
        <w:t xml:space="preserve">В </w:t>
      </w:r>
      <w:r w:rsidR="004B710A" w:rsidRPr="00394C88">
        <w:rPr>
          <w:rFonts w:cs="Times New Roman"/>
          <w:sz w:val="28"/>
          <w:szCs w:val="28"/>
        </w:rPr>
        <w:t>202</w:t>
      </w:r>
      <w:r w:rsidR="00394C88" w:rsidRPr="00394C88">
        <w:rPr>
          <w:rFonts w:cs="Times New Roman"/>
          <w:sz w:val="28"/>
          <w:szCs w:val="28"/>
        </w:rPr>
        <w:t>3</w:t>
      </w:r>
      <w:r w:rsidR="003C53F3" w:rsidRPr="00394C88">
        <w:rPr>
          <w:rFonts w:cs="Times New Roman"/>
          <w:sz w:val="28"/>
          <w:szCs w:val="28"/>
        </w:rPr>
        <w:t xml:space="preserve"> году для больницы приобретено оборудование на сумму </w:t>
      </w:r>
      <w:r w:rsidR="00394C88">
        <w:rPr>
          <w:rFonts w:cs="Times New Roman"/>
          <w:sz w:val="28"/>
          <w:szCs w:val="28"/>
        </w:rPr>
        <w:t>2226,5</w:t>
      </w:r>
      <w:r w:rsidR="003C53F3" w:rsidRPr="00394C88">
        <w:rPr>
          <w:rFonts w:cs="Times New Roman"/>
          <w:sz w:val="28"/>
          <w:szCs w:val="28"/>
        </w:rPr>
        <w:t xml:space="preserve"> тысяч рублей, среди которого </w:t>
      </w:r>
      <w:proofErr w:type="spellStart"/>
      <w:r w:rsidR="00394C88" w:rsidRPr="00394C88">
        <w:rPr>
          <w:rFonts w:cs="Times New Roman"/>
          <w:sz w:val="28"/>
          <w:szCs w:val="28"/>
        </w:rPr>
        <w:t>электрокаогулятор</w:t>
      </w:r>
      <w:proofErr w:type="spellEnd"/>
      <w:r w:rsidR="00394C88" w:rsidRPr="00394C88">
        <w:rPr>
          <w:rFonts w:cs="Times New Roman"/>
          <w:sz w:val="28"/>
          <w:szCs w:val="28"/>
        </w:rPr>
        <w:t xml:space="preserve">  хирургический моно- и биполярный для поликлиники </w:t>
      </w:r>
      <w:proofErr w:type="spellStart"/>
      <w:r w:rsidR="00394C88" w:rsidRPr="00394C88">
        <w:rPr>
          <w:rFonts w:cs="Times New Roman"/>
          <w:sz w:val="28"/>
          <w:szCs w:val="28"/>
        </w:rPr>
        <w:t>г</w:t>
      </w:r>
      <w:proofErr w:type="gramStart"/>
      <w:r w:rsidR="00394C88" w:rsidRPr="00394C88">
        <w:rPr>
          <w:rFonts w:cs="Times New Roman"/>
          <w:sz w:val="28"/>
          <w:szCs w:val="28"/>
        </w:rPr>
        <w:t>.Г</w:t>
      </w:r>
      <w:proofErr w:type="gramEnd"/>
      <w:r w:rsidR="00394C88" w:rsidRPr="00394C88">
        <w:rPr>
          <w:rFonts w:cs="Times New Roman"/>
          <w:sz w:val="28"/>
          <w:szCs w:val="28"/>
        </w:rPr>
        <w:t>рязовец</w:t>
      </w:r>
      <w:proofErr w:type="spellEnd"/>
      <w:r w:rsidR="00394C88">
        <w:rPr>
          <w:rFonts w:cs="Times New Roman"/>
          <w:sz w:val="28"/>
          <w:szCs w:val="28"/>
        </w:rPr>
        <w:t xml:space="preserve">, </w:t>
      </w:r>
      <w:r w:rsidR="00394C88" w:rsidRPr="00394C88">
        <w:rPr>
          <w:rFonts w:cs="Times New Roman"/>
          <w:sz w:val="28"/>
          <w:szCs w:val="28"/>
        </w:rPr>
        <w:t>кардиостимулятор для стационара</w:t>
      </w:r>
      <w:r w:rsidR="00394C88">
        <w:rPr>
          <w:rFonts w:cs="Times New Roman"/>
          <w:sz w:val="28"/>
          <w:szCs w:val="28"/>
        </w:rPr>
        <w:t xml:space="preserve">, </w:t>
      </w:r>
      <w:r w:rsidR="00394C88" w:rsidRPr="00394C88">
        <w:rPr>
          <w:rFonts w:cs="Times New Roman"/>
          <w:sz w:val="28"/>
          <w:szCs w:val="28"/>
        </w:rPr>
        <w:t xml:space="preserve">насос для подачи </w:t>
      </w:r>
      <w:proofErr w:type="spellStart"/>
      <w:r w:rsidR="00394C88" w:rsidRPr="00394C88">
        <w:rPr>
          <w:rFonts w:cs="Times New Roman"/>
          <w:sz w:val="28"/>
          <w:szCs w:val="28"/>
        </w:rPr>
        <w:t>энтерального</w:t>
      </w:r>
      <w:proofErr w:type="spellEnd"/>
      <w:r w:rsidR="00394C88" w:rsidRPr="00394C88">
        <w:rPr>
          <w:rFonts w:cs="Times New Roman"/>
          <w:sz w:val="28"/>
          <w:szCs w:val="28"/>
        </w:rPr>
        <w:t xml:space="preserve"> питания для стационара</w:t>
      </w:r>
      <w:r w:rsidR="00394C88">
        <w:rPr>
          <w:rFonts w:cs="Times New Roman"/>
          <w:sz w:val="28"/>
          <w:szCs w:val="28"/>
        </w:rPr>
        <w:t xml:space="preserve">, </w:t>
      </w:r>
      <w:r w:rsidR="00394C88" w:rsidRPr="00394C88">
        <w:rPr>
          <w:rFonts w:cs="Times New Roman"/>
          <w:sz w:val="28"/>
          <w:szCs w:val="28"/>
        </w:rPr>
        <w:t xml:space="preserve">стоматологическая установка для РБ </w:t>
      </w:r>
      <w:proofErr w:type="spellStart"/>
      <w:r w:rsidR="00394C88" w:rsidRPr="00394C88">
        <w:rPr>
          <w:rFonts w:cs="Times New Roman"/>
          <w:sz w:val="28"/>
          <w:szCs w:val="28"/>
        </w:rPr>
        <w:t>п.Вохтог</w:t>
      </w:r>
      <w:proofErr w:type="spellEnd"/>
      <w:r w:rsidR="00394C88">
        <w:rPr>
          <w:rFonts w:cs="Times New Roman"/>
          <w:sz w:val="28"/>
          <w:szCs w:val="28"/>
        </w:rPr>
        <w:t xml:space="preserve">, </w:t>
      </w:r>
      <w:proofErr w:type="spellStart"/>
      <w:r w:rsidR="00394C88">
        <w:rPr>
          <w:rFonts w:cs="Times New Roman"/>
          <w:sz w:val="28"/>
          <w:szCs w:val="28"/>
        </w:rPr>
        <w:t>холтер</w:t>
      </w:r>
      <w:proofErr w:type="spellEnd"/>
      <w:r w:rsidR="00394C88">
        <w:rPr>
          <w:rFonts w:cs="Times New Roman"/>
          <w:sz w:val="28"/>
          <w:szCs w:val="28"/>
        </w:rPr>
        <w:t xml:space="preserve"> для РБ </w:t>
      </w:r>
      <w:proofErr w:type="spellStart"/>
      <w:r w:rsidR="00394C88">
        <w:rPr>
          <w:rFonts w:cs="Times New Roman"/>
          <w:sz w:val="28"/>
          <w:szCs w:val="28"/>
        </w:rPr>
        <w:t>п.Вохтога</w:t>
      </w:r>
      <w:proofErr w:type="spellEnd"/>
      <w:r w:rsidR="00394C88">
        <w:rPr>
          <w:rFonts w:cs="Times New Roman"/>
          <w:sz w:val="28"/>
          <w:szCs w:val="28"/>
        </w:rPr>
        <w:t xml:space="preserve">, </w:t>
      </w:r>
      <w:r w:rsidR="00394C88" w:rsidRPr="00394C88">
        <w:rPr>
          <w:rFonts w:cs="Times New Roman"/>
          <w:sz w:val="28"/>
          <w:szCs w:val="28"/>
        </w:rPr>
        <w:t xml:space="preserve">оборудование, мебель для </w:t>
      </w:r>
      <w:proofErr w:type="spellStart"/>
      <w:r w:rsidR="00394C88" w:rsidRPr="00394C88">
        <w:rPr>
          <w:rFonts w:cs="Times New Roman"/>
          <w:sz w:val="28"/>
          <w:szCs w:val="28"/>
        </w:rPr>
        <w:t>Заемского</w:t>
      </w:r>
      <w:proofErr w:type="spellEnd"/>
      <w:r w:rsidR="00394C88" w:rsidRPr="00394C88">
        <w:rPr>
          <w:rFonts w:cs="Times New Roman"/>
          <w:sz w:val="28"/>
          <w:szCs w:val="28"/>
        </w:rPr>
        <w:t xml:space="preserve">, </w:t>
      </w:r>
      <w:proofErr w:type="spellStart"/>
      <w:r w:rsidR="00394C88" w:rsidRPr="00394C88">
        <w:rPr>
          <w:rFonts w:cs="Times New Roman"/>
          <w:sz w:val="28"/>
          <w:szCs w:val="28"/>
        </w:rPr>
        <w:lastRenderedPageBreak/>
        <w:t>Шильмяшевского</w:t>
      </w:r>
      <w:proofErr w:type="spellEnd"/>
      <w:r w:rsidR="00394C88" w:rsidRPr="00394C88">
        <w:rPr>
          <w:rFonts w:cs="Times New Roman"/>
          <w:sz w:val="28"/>
          <w:szCs w:val="28"/>
        </w:rPr>
        <w:t xml:space="preserve">  и других </w:t>
      </w:r>
      <w:proofErr w:type="spellStart"/>
      <w:r w:rsidR="00394C88" w:rsidRPr="00394C88">
        <w:rPr>
          <w:rFonts w:cs="Times New Roman"/>
          <w:sz w:val="28"/>
          <w:szCs w:val="28"/>
        </w:rPr>
        <w:t>ФАПов</w:t>
      </w:r>
      <w:proofErr w:type="spellEnd"/>
      <w:r w:rsidR="003C53F3" w:rsidRPr="00394C88">
        <w:rPr>
          <w:rFonts w:cs="Times New Roman"/>
          <w:sz w:val="28"/>
          <w:szCs w:val="28"/>
        </w:rPr>
        <w:t>.</w:t>
      </w:r>
    </w:p>
    <w:p w:rsidR="00394C88" w:rsidRDefault="00394C88" w:rsidP="00A962BE">
      <w:pPr>
        <w:jc w:val="both"/>
        <w:rPr>
          <w:rFonts w:cs="Times New Roman"/>
          <w:sz w:val="28"/>
          <w:szCs w:val="28"/>
          <w:highlight w:val="yellow"/>
        </w:rPr>
      </w:pPr>
      <w:r w:rsidRPr="00394C88">
        <w:rPr>
          <w:rFonts w:cs="Times New Roman"/>
          <w:sz w:val="28"/>
          <w:szCs w:val="28"/>
        </w:rPr>
        <w:t xml:space="preserve">По причине неисполнения своих обязательств  подрядчиком  не был поставлен модульный </w:t>
      </w:r>
      <w:proofErr w:type="spellStart"/>
      <w:r w:rsidRPr="00394C88">
        <w:rPr>
          <w:rFonts w:cs="Times New Roman"/>
          <w:sz w:val="28"/>
          <w:szCs w:val="28"/>
        </w:rPr>
        <w:t>Заемский</w:t>
      </w:r>
      <w:proofErr w:type="spellEnd"/>
      <w:r w:rsidRPr="00394C88">
        <w:rPr>
          <w:rFonts w:cs="Times New Roman"/>
          <w:sz w:val="28"/>
          <w:szCs w:val="28"/>
        </w:rPr>
        <w:t xml:space="preserve"> ФАП. Заключен контракт с новым подрядчиком, сроки поставки –</w:t>
      </w:r>
      <w:r w:rsidR="0056126C">
        <w:rPr>
          <w:rFonts w:cs="Times New Roman"/>
          <w:sz w:val="28"/>
          <w:szCs w:val="28"/>
        </w:rPr>
        <w:t xml:space="preserve"> </w:t>
      </w:r>
      <w:r w:rsidRPr="00394C88">
        <w:rPr>
          <w:rFonts w:cs="Times New Roman"/>
          <w:sz w:val="28"/>
          <w:szCs w:val="28"/>
        </w:rPr>
        <w:t>май 2024 года.</w:t>
      </w:r>
    </w:p>
    <w:p w:rsidR="000C59A3" w:rsidRDefault="00394C88" w:rsidP="00C2577B">
      <w:pPr>
        <w:jc w:val="both"/>
        <w:rPr>
          <w:rFonts w:cs="Times New Roman"/>
          <w:sz w:val="28"/>
          <w:szCs w:val="28"/>
        </w:rPr>
      </w:pPr>
      <w:r w:rsidRPr="00394C88">
        <w:rPr>
          <w:rFonts w:cs="Times New Roman"/>
          <w:sz w:val="28"/>
          <w:szCs w:val="28"/>
        </w:rPr>
        <w:t>В 2024</w:t>
      </w:r>
      <w:r w:rsidR="00C2577B" w:rsidRPr="00394C88">
        <w:rPr>
          <w:rFonts w:cs="Times New Roman"/>
          <w:sz w:val="28"/>
          <w:szCs w:val="28"/>
        </w:rPr>
        <w:t xml:space="preserve"> году </w:t>
      </w:r>
      <w:r w:rsidR="007C3CAB" w:rsidRPr="00394C88">
        <w:rPr>
          <w:rFonts w:cs="Times New Roman"/>
          <w:sz w:val="28"/>
          <w:szCs w:val="28"/>
        </w:rPr>
        <w:t>работы по</w:t>
      </w:r>
      <w:r w:rsidR="00C2577B" w:rsidRPr="00394C88">
        <w:rPr>
          <w:rFonts w:cs="Times New Roman"/>
          <w:sz w:val="28"/>
          <w:szCs w:val="28"/>
        </w:rPr>
        <w:t xml:space="preserve"> укрепление ма</w:t>
      </w:r>
      <w:r w:rsidR="0056126C">
        <w:rPr>
          <w:rFonts w:cs="Times New Roman"/>
          <w:sz w:val="28"/>
          <w:szCs w:val="28"/>
        </w:rPr>
        <w:t xml:space="preserve">териально-технической базы БУЗ </w:t>
      </w:r>
      <w:r w:rsidR="00C2577B" w:rsidRPr="00394C88">
        <w:rPr>
          <w:rFonts w:cs="Times New Roman"/>
          <w:sz w:val="28"/>
          <w:szCs w:val="28"/>
        </w:rPr>
        <w:t>ВО «</w:t>
      </w:r>
      <w:proofErr w:type="spellStart"/>
      <w:r w:rsidR="00C2577B" w:rsidRPr="00394C88">
        <w:rPr>
          <w:rFonts w:cs="Times New Roman"/>
          <w:sz w:val="28"/>
          <w:szCs w:val="28"/>
        </w:rPr>
        <w:t>Грязовецкая</w:t>
      </w:r>
      <w:proofErr w:type="spellEnd"/>
      <w:r w:rsidR="00C2577B" w:rsidRPr="00394C88">
        <w:rPr>
          <w:rFonts w:cs="Times New Roman"/>
          <w:sz w:val="28"/>
          <w:szCs w:val="28"/>
        </w:rPr>
        <w:t xml:space="preserve"> ЦРБ» </w:t>
      </w:r>
      <w:r w:rsidR="007C3CAB" w:rsidRPr="00394C88">
        <w:rPr>
          <w:rFonts w:cs="Times New Roman"/>
          <w:sz w:val="28"/>
          <w:szCs w:val="28"/>
        </w:rPr>
        <w:t xml:space="preserve">будут продолжены. </w:t>
      </w:r>
      <w:r w:rsidR="00C2577B" w:rsidRPr="00394C88">
        <w:rPr>
          <w:rFonts w:cs="Times New Roman"/>
          <w:sz w:val="28"/>
          <w:szCs w:val="28"/>
        </w:rPr>
        <w:t xml:space="preserve">Запланирован монтаж </w:t>
      </w:r>
      <w:proofErr w:type="spellStart"/>
      <w:r w:rsidRPr="00394C88">
        <w:rPr>
          <w:rFonts w:cs="Times New Roman"/>
          <w:sz w:val="28"/>
          <w:szCs w:val="28"/>
        </w:rPr>
        <w:t>Палкинс</w:t>
      </w:r>
      <w:r w:rsidR="0056126C">
        <w:rPr>
          <w:rFonts w:cs="Times New Roman"/>
          <w:sz w:val="28"/>
          <w:szCs w:val="28"/>
        </w:rPr>
        <w:t>к</w:t>
      </w:r>
      <w:r w:rsidRPr="00394C88">
        <w:rPr>
          <w:rFonts w:cs="Times New Roman"/>
          <w:sz w:val="28"/>
          <w:szCs w:val="28"/>
        </w:rPr>
        <w:t>ого</w:t>
      </w:r>
      <w:proofErr w:type="spellEnd"/>
      <w:r w:rsidR="00C2577B" w:rsidRPr="00394C88">
        <w:rPr>
          <w:rFonts w:cs="Times New Roman"/>
          <w:sz w:val="28"/>
          <w:szCs w:val="28"/>
        </w:rPr>
        <w:t xml:space="preserve"> модульного </w:t>
      </w:r>
      <w:proofErr w:type="spellStart"/>
      <w:r w:rsidR="00C2577B" w:rsidRPr="00394C88">
        <w:rPr>
          <w:rFonts w:cs="Times New Roman"/>
          <w:sz w:val="28"/>
          <w:szCs w:val="28"/>
        </w:rPr>
        <w:t>ФАПа</w:t>
      </w:r>
      <w:proofErr w:type="spellEnd"/>
      <w:r w:rsidR="00C2577B" w:rsidRPr="00394C88">
        <w:rPr>
          <w:rFonts w:cs="Times New Roman"/>
          <w:sz w:val="28"/>
          <w:szCs w:val="28"/>
        </w:rPr>
        <w:t>,</w:t>
      </w:r>
      <w:r w:rsidR="00C2577B" w:rsidRPr="00536AC1">
        <w:rPr>
          <w:rFonts w:cs="Times New Roman"/>
          <w:sz w:val="28"/>
          <w:szCs w:val="28"/>
        </w:rPr>
        <w:t xml:space="preserve"> </w:t>
      </w:r>
      <w:r w:rsidR="00536AC1">
        <w:rPr>
          <w:rFonts w:cs="Times New Roman"/>
          <w:sz w:val="28"/>
          <w:szCs w:val="28"/>
        </w:rPr>
        <w:t xml:space="preserve">приобретение </w:t>
      </w:r>
      <w:r w:rsidRPr="00394C88">
        <w:rPr>
          <w:rFonts w:cs="Times New Roman"/>
          <w:sz w:val="28"/>
          <w:szCs w:val="28"/>
        </w:rPr>
        <w:t>санитарн</w:t>
      </w:r>
      <w:r w:rsidR="00536AC1">
        <w:rPr>
          <w:rFonts w:cs="Times New Roman"/>
          <w:sz w:val="28"/>
          <w:szCs w:val="28"/>
        </w:rPr>
        <w:t>ого</w:t>
      </w:r>
      <w:r w:rsidRPr="00394C88">
        <w:rPr>
          <w:rFonts w:cs="Times New Roman"/>
          <w:sz w:val="28"/>
          <w:szCs w:val="28"/>
        </w:rPr>
        <w:t xml:space="preserve"> автомобил</w:t>
      </w:r>
      <w:r w:rsidR="00536AC1">
        <w:rPr>
          <w:rFonts w:cs="Times New Roman"/>
          <w:sz w:val="28"/>
          <w:szCs w:val="28"/>
        </w:rPr>
        <w:t>я</w:t>
      </w:r>
      <w:r w:rsidRPr="00394C88">
        <w:rPr>
          <w:rFonts w:cs="Times New Roman"/>
          <w:sz w:val="28"/>
          <w:szCs w:val="28"/>
        </w:rPr>
        <w:t xml:space="preserve"> для обслуживания вызовов участковыми врачами терапевтами и педиатрами </w:t>
      </w:r>
      <w:r w:rsidR="00536AC1">
        <w:rPr>
          <w:rFonts w:cs="Times New Roman"/>
          <w:sz w:val="28"/>
          <w:szCs w:val="28"/>
        </w:rPr>
        <w:t xml:space="preserve">в </w:t>
      </w:r>
      <w:proofErr w:type="spellStart"/>
      <w:r w:rsidRPr="00394C88">
        <w:rPr>
          <w:rFonts w:cs="Times New Roman"/>
          <w:sz w:val="28"/>
          <w:szCs w:val="28"/>
        </w:rPr>
        <w:t>г</w:t>
      </w:r>
      <w:proofErr w:type="gramStart"/>
      <w:r w:rsidRPr="00394C88">
        <w:rPr>
          <w:rFonts w:cs="Times New Roman"/>
          <w:sz w:val="28"/>
          <w:szCs w:val="28"/>
        </w:rPr>
        <w:t>.Г</w:t>
      </w:r>
      <w:proofErr w:type="gramEnd"/>
      <w:r w:rsidRPr="00394C88">
        <w:rPr>
          <w:rFonts w:cs="Times New Roman"/>
          <w:sz w:val="28"/>
          <w:szCs w:val="28"/>
        </w:rPr>
        <w:t>рязовец</w:t>
      </w:r>
      <w:proofErr w:type="spellEnd"/>
      <w:r w:rsidR="00C2577B" w:rsidRPr="00536AC1">
        <w:rPr>
          <w:rFonts w:cs="Times New Roman"/>
          <w:sz w:val="28"/>
          <w:szCs w:val="28"/>
        </w:rPr>
        <w:t>,</w:t>
      </w:r>
      <w:r w:rsidR="00536AC1" w:rsidRPr="00536AC1">
        <w:t xml:space="preserve"> </w:t>
      </w:r>
      <w:r w:rsidR="00536AC1" w:rsidRPr="00536AC1">
        <w:rPr>
          <w:rFonts w:cs="Times New Roman"/>
          <w:sz w:val="28"/>
          <w:szCs w:val="28"/>
        </w:rPr>
        <w:t>цифров</w:t>
      </w:r>
      <w:r w:rsidR="00536AC1">
        <w:rPr>
          <w:rFonts w:cs="Times New Roman"/>
          <w:sz w:val="28"/>
          <w:szCs w:val="28"/>
        </w:rPr>
        <w:t>ой</w:t>
      </w:r>
      <w:r w:rsidR="00536AC1" w:rsidRPr="00536AC1">
        <w:rPr>
          <w:rFonts w:cs="Times New Roman"/>
          <w:sz w:val="28"/>
          <w:szCs w:val="28"/>
        </w:rPr>
        <w:t xml:space="preserve"> </w:t>
      </w:r>
      <w:proofErr w:type="spellStart"/>
      <w:r w:rsidR="00536AC1" w:rsidRPr="00536AC1">
        <w:rPr>
          <w:rFonts w:cs="Times New Roman"/>
          <w:sz w:val="28"/>
          <w:szCs w:val="28"/>
        </w:rPr>
        <w:t>мам</w:t>
      </w:r>
      <w:r w:rsidR="00536AC1">
        <w:rPr>
          <w:rFonts w:cs="Times New Roman"/>
          <w:sz w:val="28"/>
          <w:szCs w:val="28"/>
        </w:rPr>
        <w:t>м</w:t>
      </w:r>
      <w:r w:rsidR="00536AC1" w:rsidRPr="00536AC1">
        <w:rPr>
          <w:rFonts w:cs="Times New Roman"/>
          <w:sz w:val="28"/>
          <w:szCs w:val="28"/>
        </w:rPr>
        <w:t>ографическ</w:t>
      </w:r>
      <w:r w:rsidR="00536AC1">
        <w:rPr>
          <w:rFonts w:cs="Times New Roman"/>
          <w:sz w:val="28"/>
          <w:szCs w:val="28"/>
        </w:rPr>
        <w:t>ой</w:t>
      </w:r>
      <w:proofErr w:type="spellEnd"/>
      <w:r w:rsidR="00536AC1" w:rsidRPr="00536AC1">
        <w:rPr>
          <w:rFonts w:cs="Times New Roman"/>
          <w:sz w:val="28"/>
          <w:szCs w:val="28"/>
        </w:rPr>
        <w:t xml:space="preserve"> рентгеновск</w:t>
      </w:r>
      <w:r w:rsidR="00536AC1">
        <w:rPr>
          <w:rFonts w:cs="Times New Roman"/>
          <w:sz w:val="28"/>
          <w:szCs w:val="28"/>
        </w:rPr>
        <w:t>ой</w:t>
      </w:r>
      <w:r w:rsidR="00536AC1" w:rsidRPr="00536AC1">
        <w:rPr>
          <w:rFonts w:cs="Times New Roman"/>
          <w:sz w:val="28"/>
          <w:szCs w:val="28"/>
        </w:rPr>
        <w:t xml:space="preserve"> систем</w:t>
      </w:r>
      <w:r w:rsidR="00536AC1">
        <w:rPr>
          <w:rFonts w:cs="Times New Roman"/>
          <w:sz w:val="28"/>
          <w:szCs w:val="28"/>
        </w:rPr>
        <w:t>ы</w:t>
      </w:r>
      <w:r w:rsidR="00536AC1" w:rsidRPr="00536AC1">
        <w:rPr>
          <w:rFonts w:cs="Times New Roman"/>
          <w:sz w:val="28"/>
          <w:szCs w:val="28"/>
        </w:rPr>
        <w:t>,</w:t>
      </w:r>
      <w:r w:rsidR="00536AC1">
        <w:rPr>
          <w:rFonts w:cs="Times New Roman"/>
          <w:sz w:val="28"/>
          <w:szCs w:val="28"/>
        </w:rPr>
        <w:t xml:space="preserve"> 8-ми функциональных</w:t>
      </w:r>
      <w:r w:rsidR="00536AC1" w:rsidRPr="00536AC1">
        <w:rPr>
          <w:rFonts w:cs="Times New Roman"/>
          <w:sz w:val="28"/>
          <w:szCs w:val="28"/>
        </w:rPr>
        <w:t xml:space="preserve"> кроват</w:t>
      </w:r>
      <w:r w:rsidR="00536AC1">
        <w:rPr>
          <w:rFonts w:cs="Times New Roman"/>
          <w:sz w:val="28"/>
          <w:szCs w:val="28"/>
        </w:rPr>
        <w:t>ей</w:t>
      </w:r>
      <w:r w:rsidR="00536AC1" w:rsidRPr="00536AC1">
        <w:rPr>
          <w:rFonts w:cs="Times New Roman"/>
          <w:sz w:val="28"/>
          <w:szCs w:val="28"/>
        </w:rPr>
        <w:t xml:space="preserve"> на хирургическое отделение </w:t>
      </w:r>
      <w:proofErr w:type="spellStart"/>
      <w:r w:rsidR="00536AC1" w:rsidRPr="00536AC1">
        <w:rPr>
          <w:rFonts w:cs="Times New Roman"/>
          <w:sz w:val="28"/>
          <w:szCs w:val="28"/>
        </w:rPr>
        <w:t>г.Грязовец</w:t>
      </w:r>
      <w:proofErr w:type="spellEnd"/>
      <w:r w:rsidR="00536AC1">
        <w:rPr>
          <w:rFonts w:cs="Times New Roman"/>
          <w:sz w:val="28"/>
          <w:szCs w:val="28"/>
        </w:rPr>
        <w:t>,</w:t>
      </w:r>
      <w:r w:rsidR="009D0295">
        <w:rPr>
          <w:rFonts w:cs="Times New Roman"/>
          <w:sz w:val="28"/>
          <w:szCs w:val="28"/>
        </w:rPr>
        <w:t xml:space="preserve"> 2-х </w:t>
      </w:r>
      <w:r w:rsidR="00536AC1" w:rsidRPr="00536AC1">
        <w:rPr>
          <w:rFonts w:cs="Times New Roman"/>
          <w:sz w:val="28"/>
          <w:szCs w:val="28"/>
        </w:rPr>
        <w:t>гастроскоп</w:t>
      </w:r>
      <w:r w:rsidR="009D0295">
        <w:rPr>
          <w:rFonts w:cs="Times New Roman"/>
          <w:sz w:val="28"/>
          <w:szCs w:val="28"/>
        </w:rPr>
        <w:t xml:space="preserve">ов, </w:t>
      </w:r>
      <w:r w:rsidR="00536AC1" w:rsidRPr="00536AC1">
        <w:rPr>
          <w:rFonts w:cs="Times New Roman"/>
          <w:sz w:val="28"/>
          <w:szCs w:val="28"/>
        </w:rPr>
        <w:t xml:space="preserve"> </w:t>
      </w:r>
      <w:proofErr w:type="spellStart"/>
      <w:r w:rsidR="009D0295" w:rsidRPr="00536AC1">
        <w:rPr>
          <w:rFonts w:cs="Times New Roman"/>
          <w:sz w:val="28"/>
          <w:szCs w:val="28"/>
        </w:rPr>
        <w:t>гистероскоп</w:t>
      </w:r>
      <w:r w:rsidR="009D0295">
        <w:rPr>
          <w:rFonts w:cs="Times New Roman"/>
          <w:sz w:val="28"/>
          <w:szCs w:val="28"/>
        </w:rPr>
        <w:t>а</w:t>
      </w:r>
      <w:proofErr w:type="spellEnd"/>
      <w:r w:rsidR="009D0295">
        <w:rPr>
          <w:rFonts w:cs="Times New Roman"/>
          <w:sz w:val="28"/>
          <w:szCs w:val="28"/>
        </w:rPr>
        <w:t xml:space="preserve"> и анестезиологической </w:t>
      </w:r>
      <w:r w:rsidR="00536AC1" w:rsidRPr="00536AC1">
        <w:rPr>
          <w:rFonts w:cs="Times New Roman"/>
          <w:sz w:val="28"/>
          <w:szCs w:val="28"/>
        </w:rPr>
        <w:t>систем</w:t>
      </w:r>
      <w:r w:rsidR="009D0295">
        <w:rPr>
          <w:rFonts w:cs="Times New Roman"/>
          <w:sz w:val="28"/>
          <w:szCs w:val="28"/>
        </w:rPr>
        <w:t>ы на сумму 31492 тыс</w:t>
      </w:r>
      <w:r w:rsidR="0056126C">
        <w:rPr>
          <w:rFonts w:cs="Times New Roman"/>
          <w:sz w:val="28"/>
          <w:szCs w:val="28"/>
        </w:rPr>
        <w:t xml:space="preserve">яч </w:t>
      </w:r>
      <w:r w:rsidR="009D0295">
        <w:rPr>
          <w:rFonts w:cs="Times New Roman"/>
          <w:sz w:val="28"/>
          <w:szCs w:val="28"/>
        </w:rPr>
        <w:t>рублей.</w:t>
      </w:r>
      <w:r w:rsidR="00536AC1" w:rsidRPr="00536AC1">
        <w:rPr>
          <w:rFonts w:cs="Times New Roman"/>
          <w:sz w:val="28"/>
          <w:szCs w:val="28"/>
        </w:rPr>
        <w:t xml:space="preserve"> </w:t>
      </w:r>
      <w:r w:rsidR="000C59A3">
        <w:rPr>
          <w:rFonts w:cs="Times New Roman"/>
          <w:sz w:val="28"/>
          <w:szCs w:val="28"/>
        </w:rPr>
        <w:t>24929,3 тыс</w:t>
      </w:r>
      <w:r w:rsidR="0056126C">
        <w:rPr>
          <w:rFonts w:cs="Times New Roman"/>
          <w:sz w:val="28"/>
          <w:szCs w:val="28"/>
        </w:rPr>
        <w:t xml:space="preserve">яч </w:t>
      </w:r>
      <w:r w:rsidR="000C59A3">
        <w:rPr>
          <w:rFonts w:cs="Times New Roman"/>
          <w:sz w:val="28"/>
          <w:szCs w:val="28"/>
        </w:rPr>
        <w:t>рублей будет направлено на п</w:t>
      </w:r>
      <w:r w:rsidR="009D0295">
        <w:rPr>
          <w:rFonts w:cs="Times New Roman"/>
          <w:sz w:val="28"/>
          <w:szCs w:val="28"/>
        </w:rPr>
        <w:t xml:space="preserve">роведение капитальных ремонтов </w:t>
      </w:r>
      <w:r w:rsidR="009D0295" w:rsidRPr="009D0295">
        <w:rPr>
          <w:rFonts w:cs="Times New Roman"/>
          <w:sz w:val="28"/>
          <w:szCs w:val="28"/>
        </w:rPr>
        <w:t xml:space="preserve">инженерных сетей, окон, дверей </w:t>
      </w:r>
      <w:r w:rsidR="009D0295">
        <w:rPr>
          <w:rFonts w:cs="Times New Roman"/>
          <w:sz w:val="28"/>
          <w:szCs w:val="28"/>
        </w:rPr>
        <w:t>в</w:t>
      </w:r>
      <w:r w:rsidR="009D0295" w:rsidRPr="009D0295">
        <w:rPr>
          <w:rFonts w:cs="Times New Roman"/>
          <w:sz w:val="28"/>
          <w:szCs w:val="28"/>
        </w:rPr>
        <w:t xml:space="preserve">  </w:t>
      </w:r>
      <w:proofErr w:type="spellStart"/>
      <w:r w:rsidR="009D0295" w:rsidRPr="009D0295">
        <w:rPr>
          <w:rFonts w:cs="Times New Roman"/>
          <w:sz w:val="28"/>
          <w:szCs w:val="28"/>
        </w:rPr>
        <w:t>Ростиловской</w:t>
      </w:r>
      <w:proofErr w:type="spellEnd"/>
      <w:r w:rsidR="009D0295" w:rsidRPr="009D0295">
        <w:rPr>
          <w:rFonts w:cs="Times New Roman"/>
          <w:sz w:val="28"/>
          <w:szCs w:val="28"/>
        </w:rPr>
        <w:t xml:space="preserve"> амбулатории</w:t>
      </w:r>
      <w:r w:rsidR="009D0295">
        <w:rPr>
          <w:rFonts w:cs="Times New Roman"/>
          <w:sz w:val="28"/>
          <w:szCs w:val="28"/>
        </w:rPr>
        <w:t xml:space="preserve">, РБ </w:t>
      </w:r>
      <w:proofErr w:type="spellStart"/>
      <w:r w:rsidR="009D0295">
        <w:rPr>
          <w:rFonts w:cs="Times New Roman"/>
          <w:sz w:val="28"/>
          <w:szCs w:val="28"/>
        </w:rPr>
        <w:t>п.Вохтога</w:t>
      </w:r>
      <w:proofErr w:type="spellEnd"/>
      <w:r w:rsidR="009D0295">
        <w:rPr>
          <w:rFonts w:cs="Times New Roman"/>
          <w:sz w:val="28"/>
          <w:szCs w:val="28"/>
        </w:rPr>
        <w:t xml:space="preserve">, </w:t>
      </w:r>
      <w:r w:rsidR="009D0295" w:rsidRPr="009D0295">
        <w:rPr>
          <w:rFonts w:cs="Times New Roman"/>
          <w:sz w:val="28"/>
          <w:szCs w:val="28"/>
        </w:rPr>
        <w:t xml:space="preserve">инженерных сетей, полов, потолков, стен, окон, дверей </w:t>
      </w:r>
      <w:proofErr w:type="spellStart"/>
      <w:r w:rsidR="009D0295" w:rsidRPr="009D0295">
        <w:rPr>
          <w:rFonts w:cs="Times New Roman"/>
          <w:sz w:val="28"/>
          <w:szCs w:val="28"/>
        </w:rPr>
        <w:t>Бушуихского</w:t>
      </w:r>
      <w:proofErr w:type="spellEnd"/>
      <w:r w:rsidR="009D0295" w:rsidRPr="009D0295">
        <w:rPr>
          <w:rFonts w:cs="Times New Roman"/>
          <w:sz w:val="28"/>
          <w:szCs w:val="28"/>
        </w:rPr>
        <w:t xml:space="preserve"> </w:t>
      </w:r>
      <w:proofErr w:type="spellStart"/>
      <w:r w:rsidR="009D0295" w:rsidRPr="009D0295">
        <w:rPr>
          <w:rFonts w:cs="Times New Roman"/>
          <w:sz w:val="28"/>
          <w:szCs w:val="28"/>
        </w:rPr>
        <w:t>ФАПа</w:t>
      </w:r>
      <w:proofErr w:type="spellEnd"/>
      <w:r w:rsidR="009D0295" w:rsidRPr="009D0295">
        <w:rPr>
          <w:rFonts w:cs="Times New Roman"/>
          <w:sz w:val="28"/>
          <w:szCs w:val="28"/>
        </w:rPr>
        <w:t>;</w:t>
      </w:r>
      <w:r w:rsidR="009D0295">
        <w:rPr>
          <w:rFonts w:cs="Times New Roman"/>
          <w:sz w:val="28"/>
          <w:szCs w:val="28"/>
        </w:rPr>
        <w:t xml:space="preserve"> капитальный ремонт пожарной сигнализации  </w:t>
      </w:r>
      <w:r w:rsidR="009D0295" w:rsidRPr="009D0295">
        <w:rPr>
          <w:rFonts w:cs="Times New Roman"/>
          <w:sz w:val="28"/>
          <w:szCs w:val="28"/>
        </w:rPr>
        <w:t xml:space="preserve">в поликлинике </w:t>
      </w:r>
      <w:r w:rsidR="009D0295">
        <w:rPr>
          <w:rFonts w:cs="Times New Roman"/>
          <w:sz w:val="28"/>
          <w:szCs w:val="28"/>
        </w:rPr>
        <w:t>и</w:t>
      </w:r>
      <w:r w:rsidR="009D0295" w:rsidRPr="009D0295">
        <w:rPr>
          <w:rFonts w:cs="Times New Roman"/>
          <w:sz w:val="28"/>
          <w:szCs w:val="28"/>
        </w:rPr>
        <w:t xml:space="preserve"> лечебн</w:t>
      </w:r>
      <w:r w:rsidR="009D0295">
        <w:rPr>
          <w:rFonts w:cs="Times New Roman"/>
          <w:sz w:val="28"/>
          <w:szCs w:val="28"/>
        </w:rPr>
        <w:t>ом</w:t>
      </w:r>
      <w:r w:rsidR="009D0295" w:rsidRPr="009D0295">
        <w:rPr>
          <w:rFonts w:cs="Times New Roman"/>
          <w:sz w:val="28"/>
          <w:szCs w:val="28"/>
        </w:rPr>
        <w:t xml:space="preserve"> корпус</w:t>
      </w:r>
      <w:r w:rsidR="009D0295">
        <w:rPr>
          <w:rFonts w:cs="Times New Roman"/>
          <w:sz w:val="28"/>
          <w:szCs w:val="28"/>
        </w:rPr>
        <w:t>е</w:t>
      </w:r>
      <w:r w:rsidR="009D0295" w:rsidRPr="009D0295">
        <w:rPr>
          <w:rFonts w:cs="Times New Roman"/>
          <w:sz w:val="28"/>
          <w:szCs w:val="28"/>
        </w:rPr>
        <w:t xml:space="preserve"> </w:t>
      </w:r>
      <w:proofErr w:type="spellStart"/>
      <w:r w:rsidR="009D0295">
        <w:rPr>
          <w:rFonts w:cs="Times New Roman"/>
          <w:sz w:val="28"/>
          <w:szCs w:val="28"/>
        </w:rPr>
        <w:t>Грязовецкой</w:t>
      </w:r>
      <w:proofErr w:type="spellEnd"/>
      <w:r w:rsidR="009D0295">
        <w:rPr>
          <w:rFonts w:cs="Times New Roman"/>
          <w:sz w:val="28"/>
          <w:szCs w:val="28"/>
        </w:rPr>
        <w:t xml:space="preserve"> ЦРБ, и </w:t>
      </w:r>
      <w:r w:rsidR="009D0295" w:rsidRPr="009D0295">
        <w:rPr>
          <w:rFonts w:cs="Times New Roman"/>
          <w:sz w:val="28"/>
          <w:szCs w:val="28"/>
        </w:rPr>
        <w:t xml:space="preserve">РБ </w:t>
      </w:r>
      <w:proofErr w:type="spellStart"/>
      <w:r w:rsidR="009D0295" w:rsidRPr="009D0295">
        <w:rPr>
          <w:rFonts w:cs="Times New Roman"/>
          <w:sz w:val="28"/>
          <w:szCs w:val="28"/>
        </w:rPr>
        <w:t>п</w:t>
      </w:r>
      <w:proofErr w:type="gramStart"/>
      <w:r w:rsidR="009D0295" w:rsidRPr="009D0295">
        <w:rPr>
          <w:rFonts w:cs="Times New Roman"/>
          <w:sz w:val="28"/>
          <w:szCs w:val="28"/>
        </w:rPr>
        <w:t>.В</w:t>
      </w:r>
      <w:proofErr w:type="gramEnd"/>
      <w:r w:rsidR="009D0295" w:rsidRPr="009D0295">
        <w:rPr>
          <w:rFonts w:cs="Times New Roman"/>
          <w:sz w:val="28"/>
          <w:szCs w:val="28"/>
        </w:rPr>
        <w:t>охтога</w:t>
      </w:r>
      <w:proofErr w:type="spellEnd"/>
      <w:r w:rsidR="009D0295">
        <w:rPr>
          <w:rFonts w:cs="Times New Roman"/>
          <w:sz w:val="28"/>
          <w:szCs w:val="28"/>
        </w:rPr>
        <w:t>.</w:t>
      </w:r>
    </w:p>
    <w:p w:rsidR="003C53F3" w:rsidRPr="00EF021B" w:rsidRDefault="00A962BE" w:rsidP="00C2577B">
      <w:pPr>
        <w:jc w:val="both"/>
        <w:rPr>
          <w:rFonts w:cs="Times New Roman"/>
          <w:sz w:val="28"/>
          <w:szCs w:val="28"/>
        </w:rPr>
      </w:pPr>
      <w:proofErr w:type="spellStart"/>
      <w:r w:rsidRPr="00EF021B">
        <w:rPr>
          <w:rFonts w:cs="Times New Roman"/>
          <w:sz w:val="28"/>
          <w:szCs w:val="28"/>
        </w:rPr>
        <w:t>Профорие</w:t>
      </w:r>
      <w:r w:rsidR="0056126C">
        <w:rPr>
          <w:rFonts w:cs="Times New Roman"/>
          <w:sz w:val="28"/>
          <w:szCs w:val="28"/>
        </w:rPr>
        <w:t>н</w:t>
      </w:r>
      <w:r w:rsidRPr="00EF021B">
        <w:rPr>
          <w:rFonts w:cs="Times New Roman"/>
          <w:sz w:val="28"/>
          <w:szCs w:val="28"/>
        </w:rPr>
        <w:t>тационная</w:t>
      </w:r>
      <w:proofErr w:type="spellEnd"/>
      <w:r w:rsidRPr="00EF021B">
        <w:rPr>
          <w:rFonts w:cs="Times New Roman"/>
          <w:sz w:val="28"/>
          <w:szCs w:val="28"/>
        </w:rPr>
        <w:t xml:space="preserve"> работа в р</w:t>
      </w:r>
      <w:r w:rsidR="003C53F3" w:rsidRPr="00EF021B">
        <w:rPr>
          <w:rFonts w:cs="Times New Roman"/>
          <w:sz w:val="28"/>
          <w:szCs w:val="28"/>
        </w:rPr>
        <w:t>ешени</w:t>
      </w:r>
      <w:r w:rsidRPr="00EF021B">
        <w:rPr>
          <w:rFonts w:cs="Times New Roman"/>
          <w:sz w:val="28"/>
          <w:szCs w:val="28"/>
        </w:rPr>
        <w:t>и</w:t>
      </w:r>
      <w:r w:rsidR="003C53F3" w:rsidRPr="00EF021B">
        <w:rPr>
          <w:rFonts w:cs="Times New Roman"/>
          <w:sz w:val="28"/>
          <w:szCs w:val="28"/>
        </w:rPr>
        <w:t xml:space="preserve"> кадровых вопросов здравоохранения </w:t>
      </w:r>
      <w:r w:rsidRPr="00EF021B">
        <w:rPr>
          <w:rFonts w:cs="Times New Roman"/>
          <w:sz w:val="28"/>
          <w:szCs w:val="28"/>
        </w:rPr>
        <w:t>дает свои результаты.</w:t>
      </w:r>
      <w:r w:rsidR="003C53F3" w:rsidRPr="00EF021B">
        <w:rPr>
          <w:rFonts w:cs="Times New Roman"/>
          <w:sz w:val="28"/>
          <w:szCs w:val="28"/>
        </w:rPr>
        <w:t xml:space="preserve"> </w:t>
      </w:r>
      <w:r w:rsidRPr="00EF021B">
        <w:rPr>
          <w:rFonts w:cs="Times New Roman"/>
          <w:sz w:val="28"/>
          <w:szCs w:val="28"/>
        </w:rPr>
        <w:t>В</w:t>
      </w:r>
      <w:r w:rsidR="003C53F3" w:rsidRPr="00EF021B">
        <w:rPr>
          <w:rFonts w:cs="Times New Roman"/>
          <w:sz w:val="28"/>
          <w:szCs w:val="28"/>
        </w:rPr>
        <w:t xml:space="preserve"> 202</w:t>
      </w:r>
      <w:r w:rsidR="00EF021B" w:rsidRPr="00EF021B">
        <w:rPr>
          <w:rFonts w:cs="Times New Roman"/>
          <w:sz w:val="28"/>
          <w:szCs w:val="28"/>
        </w:rPr>
        <w:t>3</w:t>
      </w:r>
      <w:r w:rsidR="003C53F3" w:rsidRPr="00EF021B">
        <w:rPr>
          <w:rFonts w:cs="Times New Roman"/>
          <w:sz w:val="28"/>
          <w:szCs w:val="28"/>
        </w:rPr>
        <w:t xml:space="preserve"> году поступило в медицинские ВУЗы по целевому направлению </w:t>
      </w:r>
      <w:r w:rsidR="00EF021B" w:rsidRPr="00EF021B">
        <w:rPr>
          <w:rFonts w:cs="Times New Roman"/>
          <w:sz w:val="28"/>
          <w:szCs w:val="28"/>
        </w:rPr>
        <w:t>3</w:t>
      </w:r>
      <w:r w:rsidR="003C53F3" w:rsidRPr="00EF021B">
        <w:rPr>
          <w:rFonts w:cs="Times New Roman"/>
          <w:sz w:val="28"/>
          <w:szCs w:val="28"/>
        </w:rPr>
        <w:t xml:space="preserve"> выпускник</w:t>
      </w:r>
      <w:r w:rsidR="0056126C">
        <w:rPr>
          <w:rFonts w:cs="Times New Roman"/>
          <w:sz w:val="28"/>
          <w:szCs w:val="28"/>
        </w:rPr>
        <w:t>а</w:t>
      </w:r>
      <w:r w:rsidR="003C53F3" w:rsidRPr="00EF021B">
        <w:rPr>
          <w:rFonts w:cs="Times New Roman"/>
          <w:sz w:val="28"/>
          <w:szCs w:val="28"/>
        </w:rPr>
        <w:t xml:space="preserve"> школ (всего обучается 3</w:t>
      </w:r>
      <w:r w:rsidR="00EF021B" w:rsidRPr="00EF021B">
        <w:rPr>
          <w:rFonts w:cs="Times New Roman"/>
          <w:sz w:val="28"/>
          <w:szCs w:val="28"/>
        </w:rPr>
        <w:t>1</w:t>
      </w:r>
      <w:r w:rsidR="003C53F3" w:rsidRPr="00EF021B">
        <w:rPr>
          <w:rFonts w:cs="Times New Roman"/>
          <w:sz w:val="28"/>
          <w:szCs w:val="28"/>
        </w:rPr>
        <w:t xml:space="preserve"> человек)</w:t>
      </w:r>
      <w:r w:rsidR="00EF021B" w:rsidRPr="00EF021B">
        <w:rPr>
          <w:rFonts w:cs="Times New Roman"/>
          <w:sz w:val="28"/>
          <w:szCs w:val="28"/>
        </w:rPr>
        <w:t>, в медицинские</w:t>
      </w:r>
      <w:r w:rsidR="003C53F3" w:rsidRPr="00EF021B">
        <w:rPr>
          <w:rFonts w:cs="Times New Roman"/>
          <w:sz w:val="28"/>
          <w:szCs w:val="28"/>
        </w:rPr>
        <w:t xml:space="preserve"> колледж</w:t>
      </w:r>
      <w:r w:rsidR="00EF021B" w:rsidRPr="00EF021B">
        <w:rPr>
          <w:rFonts w:cs="Times New Roman"/>
          <w:sz w:val="28"/>
          <w:szCs w:val="28"/>
        </w:rPr>
        <w:t>и</w:t>
      </w:r>
      <w:r w:rsidR="003C53F3" w:rsidRPr="00EF021B">
        <w:rPr>
          <w:rFonts w:cs="Times New Roman"/>
          <w:sz w:val="28"/>
          <w:szCs w:val="28"/>
        </w:rPr>
        <w:t xml:space="preserve"> по целевым договорам </w:t>
      </w:r>
      <w:r w:rsidR="00351AC8">
        <w:rPr>
          <w:rFonts w:cs="Times New Roman"/>
          <w:sz w:val="28"/>
          <w:szCs w:val="28"/>
        </w:rPr>
        <w:t xml:space="preserve">поступило 2 </w:t>
      </w:r>
      <w:r w:rsidR="003C53F3" w:rsidRPr="00EF021B">
        <w:rPr>
          <w:rFonts w:cs="Times New Roman"/>
          <w:sz w:val="28"/>
          <w:szCs w:val="28"/>
        </w:rPr>
        <w:t>выпускник</w:t>
      </w:r>
      <w:r w:rsidR="00351AC8">
        <w:rPr>
          <w:rFonts w:cs="Times New Roman"/>
          <w:sz w:val="28"/>
          <w:szCs w:val="28"/>
        </w:rPr>
        <w:t>а</w:t>
      </w:r>
      <w:r w:rsidR="003C53F3" w:rsidRPr="00EF021B">
        <w:rPr>
          <w:rFonts w:cs="Times New Roman"/>
          <w:sz w:val="28"/>
          <w:szCs w:val="28"/>
        </w:rPr>
        <w:t xml:space="preserve"> (всего обучается </w:t>
      </w:r>
      <w:r w:rsidR="00351AC8">
        <w:rPr>
          <w:rFonts w:cs="Times New Roman"/>
          <w:sz w:val="28"/>
          <w:szCs w:val="28"/>
        </w:rPr>
        <w:t>8</w:t>
      </w:r>
      <w:r w:rsidR="003C53F3" w:rsidRPr="00EF021B">
        <w:rPr>
          <w:rFonts w:cs="Times New Roman"/>
          <w:sz w:val="28"/>
          <w:szCs w:val="28"/>
        </w:rPr>
        <w:t xml:space="preserve"> студентов-</w:t>
      </w:r>
      <w:proofErr w:type="spellStart"/>
      <w:r w:rsidR="003C53F3" w:rsidRPr="00EF021B">
        <w:rPr>
          <w:rFonts w:cs="Times New Roman"/>
          <w:sz w:val="28"/>
          <w:szCs w:val="28"/>
        </w:rPr>
        <w:t>целевиков</w:t>
      </w:r>
      <w:proofErr w:type="spellEnd"/>
      <w:r w:rsidR="003C53F3" w:rsidRPr="00EF021B">
        <w:rPr>
          <w:rFonts w:cs="Times New Roman"/>
          <w:sz w:val="28"/>
          <w:szCs w:val="28"/>
        </w:rPr>
        <w:t>).</w:t>
      </w:r>
    </w:p>
    <w:p w:rsidR="003C53F3" w:rsidRPr="00F3205F" w:rsidRDefault="003C53F3" w:rsidP="003C53F3">
      <w:pPr>
        <w:jc w:val="both"/>
        <w:rPr>
          <w:rFonts w:cs="Times New Roman"/>
          <w:sz w:val="28"/>
          <w:szCs w:val="28"/>
        </w:rPr>
      </w:pPr>
      <w:r w:rsidRPr="00F3205F">
        <w:rPr>
          <w:rFonts w:cs="Times New Roman"/>
          <w:sz w:val="28"/>
          <w:szCs w:val="28"/>
        </w:rPr>
        <w:t>В 202</w:t>
      </w:r>
      <w:r w:rsidR="00EF021B" w:rsidRPr="00F3205F">
        <w:rPr>
          <w:rFonts w:cs="Times New Roman"/>
          <w:sz w:val="28"/>
          <w:szCs w:val="28"/>
        </w:rPr>
        <w:t>3</w:t>
      </w:r>
      <w:r w:rsidRPr="00F3205F">
        <w:rPr>
          <w:rFonts w:cs="Times New Roman"/>
          <w:sz w:val="28"/>
          <w:szCs w:val="28"/>
        </w:rPr>
        <w:t xml:space="preserve"> году на работу принято </w:t>
      </w:r>
      <w:r w:rsidR="00EF021B" w:rsidRPr="00F3205F">
        <w:rPr>
          <w:rFonts w:cs="Times New Roman"/>
          <w:sz w:val="28"/>
          <w:szCs w:val="28"/>
        </w:rPr>
        <w:t>3</w:t>
      </w:r>
      <w:r w:rsidRPr="00F3205F">
        <w:rPr>
          <w:rFonts w:cs="Times New Roman"/>
          <w:sz w:val="28"/>
          <w:szCs w:val="28"/>
        </w:rPr>
        <w:t xml:space="preserve"> </w:t>
      </w:r>
      <w:r w:rsidR="00A962BE" w:rsidRPr="00F3205F">
        <w:rPr>
          <w:rFonts w:cs="Times New Roman"/>
          <w:sz w:val="28"/>
          <w:szCs w:val="28"/>
        </w:rPr>
        <w:t>врач</w:t>
      </w:r>
      <w:r w:rsidR="00EF021B" w:rsidRPr="00F3205F">
        <w:rPr>
          <w:rFonts w:cs="Times New Roman"/>
          <w:sz w:val="28"/>
          <w:szCs w:val="28"/>
        </w:rPr>
        <w:t>а</w:t>
      </w:r>
      <w:r w:rsidRPr="00F3205F">
        <w:rPr>
          <w:rFonts w:cs="Times New Roman"/>
          <w:sz w:val="28"/>
          <w:szCs w:val="28"/>
        </w:rPr>
        <w:t xml:space="preserve"> </w:t>
      </w:r>
      <w:r w:rsidR="00EF021B" w:rsidRPr="00EF021B">
        <w:rPr>
          <w:rFonts w:cs="Times New Roman"/>
          <w:sz w:val="28"/>
          <w:szCs w:val="28"/>
        </w:rPr>
        <w:t xml:space="preserve">на  основное место работы (врач-невролог, врач-терапевт участковый, врач-терапевт в терапевтическое отделение РБ </w:t>
      </w:r>
      <w:proofErr w:type="spellStart"/>
      <w:r w:rsidR="00EF021B" w:rsidRPr="00EF021B">
        <w:rPr>
          <w:rFonts w:cs="Times New Roman"/>
          <w:sz w:val="28"/>
          <w:szCs w:val="28"/>
        </w:rPr>
        <w:t>п</w:t>
      </w:r>
      <w:proofErr w:type="gramStart"/>
      <w:r w:rsidR="00EF021B" w:rsidRPr="00EF021B">
        <w:rPr>
          <w:rFonts w:cs="Times New Roman"/>
          <w:sz w:val="28"/>
          <w:szCs w:val="28"/>
        </w:rPr>
        <w:t>.В</w:t>
      </w:r>
      <w:proofErr w:type="gramEnd"/>
      <w:r w:rsidR="00EF021B" w:rsidRPr="00EF021B">
        <w:rPr>
          <w:rFonts w:cs="Times New Roman"/>
          <w:sz w:val="28"/>
          <w:szCs w:val="28"/>
        </w:rPr>
        <w:t>охтога</w:t>
      </w:r>
      <w:proofErr w:type="spellEnd"/>
      <w:r w:rsidR="00EF021B" w:rsidRPr="00EF021B">
        <w:rPr>
          <w:rFonts w:cs="Times New Roman"/>
          <w:sz w:val="28"/>
          <w:szCs w:val="28"/>
        </w:rPr>
        <w:t>, из них двое проходили обучение по целевому договору),  врач-психиатр  по совместительству  и 6 специалистов со средним медицинским образованием.</w:t>
      </w:r>
      <w:r w:rsidR="00F3205F">
        <w:rPr>
          <w:rFonts w:cs="Times New Roman"/>
          <w:sz w:val="28"/>
          <w:szCs w:val="28"/>
        </w:rPr>
        <w:t xml:space="preserve"> За год у</w:t>
      </w:r>
      <w:r w:rsidR="00A962BE" w:rsidRPr="00F3205F">
        <w:rPr>
          <w:rFonts w:cs="Times New Roman"/>
          <w:sz w:val="28"/>
          <w:szCs w:val="28"/>
        </w:rPr>
        <w:t xml:space="preserve">комплектованность врачами </w:t>
      </w:r>
      <w:r w:rsidR="00F3205F" w:rsidRPr="00F3205F">
        <w:rPr>
          <w:rFonts w:cs="Times New Roman"/>
          <w:sz w:val="28"/>
          <w:szCs w:val="28"/>
        </w:rPr>
        <w:t xml:space="preserve">и средним медицинским персоналом </w:t>
      </w:r>
      <w:r w:rsidR="00A962BE" w:rsidRPr="00F3205F">
        <w:rPr>
          <w:rFonts w:cs="Times New Roman"/>
          <w:sz w:val="28"/>
          <w:szCs w:val="28"/>
        </w:rPr>
        <w:t>увеличилась</w:t>
      </w:r>
      <w:r w:rsidR="00F3205F" w:rsidRPr="00F3205F">
        <w:rPr>
          <w:rFonts w:cs="Times New Roman"/>
          <w:sz w:val="28"/>
          <w:szCs w:val="28"/>
        </w:rPr>
        <w:t>.</w:t>
      </w:r>
      <w:r w:rsidR="00A962BE" w:rsidRPr="00F3205F">
        <w:rPr>
          <w:rFonts w:cs="Times New Roman"/>
          <w:sz w:val="28"/>
          <w:szCs w:val="28"/>
        </w:rPr>
        <w:t xml:space="preserve"> </w:t>
      </w:r>
    </w:p>
    <w:p w:rsidR="008475F7" w:rsidRPr="00351AC8" w:rsidRDefault="00034DC8" w:rsidP="008475F7">
      <w:pPr>
        <w:jc w:val="both"/>
        <w:rPr>
          <w:rFonts w:cs="Times New Roman"/>
          <w:sz w:val="28"/>
          <w:szCs w:val="28"/>
        </w:rPr>
      </w:pPr>
      <w:proofErr w:type="gramStart"/>
      <w:r w:rsidRPr="00351AC8">
        <w:rPr>
          <w:rFonts w:cs="Times New Roman"/>
          <w:sz w:val="28"/>
          <w:szCs w:val="28"/>
        </w:rPr>
        <w:t>И</w:t>
      </w:r>
      <w:r w:rsidR="003C53F3" w:rsidRPr="00351AC8">
        <w:rPr>
          <w:rFonts w:cs="Times New Roman"/>
          <w:sz w:val="28"/>
          <w:szCs w:val="28"/>
        </w:rPr>
        <w:t xml:space="preserve">з бюджета </w:t>
      </w:r>
      <w:r w:rsidR="008475F7" w:rsidRPr="00351AC8">
        <w:rPr>
          <w:rFonts w:cs="Times New Roman"/>
          <w:sz w:val="28"/>
          <w:szCs w:val="28"/>
        </w:rPr>
        <w:t>округа</w:t>
      </w:r>
      <w:r w:rsidRPr="00351AC8">
        <w:rPr>
          <w:rFonts w:cs="Times New Roman"/>
          <w:sz w:val="28"/>
          <w:szCs w:val="28"/>
        </w:rPr>
        <w:t xml:space="preserve"> осуществляется</w:t>
      </w:r>
      <w:r w:rsidR="008475F7" w:rsidRPr="00351AC8">
        <w:rPr>
          <w:rFonts w:cs="Times New Roman"/>
          <w:sz w:val="28"/>
          <w:szCs w:val="28"/>
        </w:rPr>
        <w:t xml:space="preserve"> частичная оплата найма (поднайма) жилого помещения у физического лица для медицинских работников в размере 8,0 тыс</w:t>
      </w:r>
      <w:r w:rsidR="0056126C">
        <w:rPr>
          <w:rFonts w:cs="Times New Roman"/>
          <w:sz w:val="28"/>
          <w:szCs w:val="28"/>
        </w:rPr>
        <w:t>яч</w:t>
      </w:r>
      <w:r w:rsidR="008475F7" w:rsidRPr="00351AC8">
        <w:rPr>
          <w:rFonts w:cs="Times New Roman"/>
          <w:sz w:val="28"/>
          <w:szCs w:val="28"/>
        </w:rPr>
        <w:t xml:space="preserve"> рублей </w:t>
      </w:r>
      <w:r w:rsidRPr="00351AC8">
        <w:rPr>
          <w:rFonts w:cs="Times New Roman"/>
          <w:sz w:val="28"/>
          <w:szCs w:val="28"/>
        </w:rPr>
        <w:t>(</w:t>
      </w:r>
      <w:r w:rsidR="008475F7" w:rsidRPr="00351AC8">
        <w:rPr>
          <w:rFonts w:cs="Times New Roman"/>
          <w:sz w:val="28"/>
          <w:szCs w:val="28"/>
        </w:rPr>
        <w:t xml:space="preserve">за отчетный период предоставлена </w:t>
      </w:r>
      <w:r w:rsidR="00351AC8" w:rsidRPr="00351AC8">
        <w:rPr>
          <w:rFonts w:cs="Times New Roman"/>
          <w:sz w:val="28"/>
          <w:szCs w:val="28"/>
        </w:rPr>
        <w:t>8</w:t>
      </w:r>
      <w:r w:rsidR="008475F7" w:rsidRPr="00351AC8">
        <w:rPr>
          <w:rFonts w:cs="Times New Roman"/>
          <w:sz w:val="28"/>
          <w:szCs w:val="28"/>
        </w:rPr>
        <w:t xml:space="preserve"> медицинским работникам  на общую сумму </w:t>
      </w:r>
      <w:r w:rsidR="00351AC8" w:rsidRPr="00351AC8">
        <w:rPr>
          <w:rFonts w:cs="Times New Roman"/>
          <w:sz w:val="28"/>
          <w:szCs w:val="28"/>
        </w:rPr>
        <w:t>614,1</w:t>
      </w:r>
      <w:r w:rsidR="008475F7" w:rsidRPr="00351AC8">
        <w:rPr>
          <w:rFonts w:cs="Times New Roman"/>
          <w:sz w:val="28"/>
          <w:szCs w:val="28"/>
        </w:rPr>
        <w:t xml:space="preserve"> тыс</w:t>
      </w:r>
      <w:r w:rsidR="0056126C">
        <w:rPr>
          <w:rFonts w:cs="Times New Roman"/>
          <w:sz w:val="28"/>
          <w:szCs w:val="28"/>
        </w:rPr>
        <w:t>яч</w:t>
      </w:r>
      <w:r w:rsidR="008475F7" w:rsidRPr="00351AC8">
        <w:rPr>
          <w:rFonts w:cs="Times New Roman"/>
          <w:sz w:val="28"/>
          <w:szCs w:val="28"/>
        </w:rPr>
        <w:t xml:space="preserve"> рублей</w:t>
      </w:r>
      <w:r w:rsidRPr="00351AC8">
        <w:rPr>
          <w:rFonts w:cs="Times New Roman"/>
          <w:sz w:val="28"/>
          <w:szCs w:val="28"/>
        </w:rPr>
        <w:t xml:space="preserve">) и </w:t>
      </w:r>
      <w:r w:rsidR="008475F7" w:rsidRPr="00351AC8">
        <w:rPr>
          <w:rFonts w:cs="Times New Roman"/>
          <w:sz w:val="28"/>
          <w:szCs w:val="28"/>
        </w:rPr>
        <w:t>выплата стипендии студентам медицинских средних профессиональных учебных заведений</w:t>
      </w:r>
      <w:r w:rsidRPr="00351AC8">
        <w:rPr>
          <w:rFonts w:cs="Times New Roman"/>
          <w:sz w:val="28"/>
          <w:szCs w:val="28"/>
        </w:rPr>
        <w:t xml:space="preserve"> (</w:t>
      </w:r>
      <w:r w:rsidR="00351AC8" w:rsidRPr="00351AC8">
        <w:rPr>
          <w:rFonts w:cs="Times New Roman"/>
          <w:sz w:val="28"/>
          <w:szCs w:val="28"/>
        </w:rPr>
        <w:t>6</w:t>
      </w:r>
      <w:r w:rsidR="008475F7" w:rsidRPr="00351AC8">
        <w:rPr>
          <w:rFonts w:cs="Times New Roman"/>
          <w:sz w:val="28"/>
          <w:szCs w:val="28"/>
        </w:rPr>
        <w:t xml:space="preserve"> получателей, общий объем средств</w:t>
      </w:r>
      <w:r w:rsidRPr="00351AC8">
        <w:rPr>
          <w:rFonts w:cs="Times New Roman"/>
          <w:sz w:val="28"/>
          <w:szCs w:val="28"/>
        </w:rPr>
        <w:t xml:space="preserve"> 1</w:t>
      </w:r>
      <w:r w:rsidR="00351AC8" w:rsidRPr="00351AC8">
        <w:rPr>
          <w:rFonts w:cs="Times New Roman"/>
          <w:sz w:val="28"/>
          <w:szCs w:val="28"/>
        </w:rPr>
        <w:t>12</w:t>
      </w:r>
      <w:r w:rsidRPr="00351AC8">
        <w:rPr>
          <w:rFonts w:cs="Times New Roman"/>
          <w:sz w:val="28"/>
          <w:szCs w:val="28"/>
        </w:rPr>
        <w:t>,0</w:t>
      </w:r>
      <w:r w:rsidR="008475F7" w:rsidRPr="00351AC8">
        <w:rPr>
          <w:rFonts w:cs="Times New Roman"/>
          <w:sz w:val="28"/>
          <w:szCs w:val="28"/>
        </w:rPr>
        <w:t xml:space="preserve"> тыс</w:t>
      </w:r>
      <w:r w:rsidR="0056126C">
        <w:rPr>
          <w:rFonts w:cs="Times New Roman"/>
          <w:sz w:val="28"/>
          <w:szCs w:val="28"/>
        </w:rPr>
        <w:t>яч</w:t>
      </w:r>
      <w:r w:rsidR="008475F7" w:rsidRPr="00351AC8">
        <w:rPr>
          <w:rFonts w:cs="Times New Roman"/>
          <w:sz w:val="28"/>
          <w:szCs w:val="28"/>
        </w:rPr>
        <w:t xml:space="preserve"> рублей</w:t>
      </w:r>
      <w:r w:rsidRPr="00351AC8">
        <w:rPr>
          <w:rFonts w:cs="Times New Roman"/>
          <w:sz w:val="28"/>
          <w:szCs w:val="28"/>
        </w:rPr>
        <w:t>)</w:t>
      </w:r>
      <w:r w:rsidR="008475F7" w:rsidRPr="00351AC8">
        <w:rPr>
          <w:rFonts w:cs="Times New Roman"/>
          <w:sz w:val="28"/>
          <w:szCs w:val="28"/>
        </w:rPr>
        <w:t>.</w:t>
      </w:r>
      <w:proofErr w:type="gramEnd"/>
    </w:p>
    <w:p w:rsidR="003C53F3" w:rsidRPr="003666BE" w:rsidRDefault="00034DC8" w:rsidP="00034DC8">
      <w:pPr>
        <w:jc w:val="both"/>
        <w:rPr>
          <w:rFonts w:cs="Times New Roman"/>
          <w:sz w:val="28"/>
          <w:szCs w:val="28"/>
          <w:highlight w:val="yellow"/>
        </w:rPr>
      </w:pPr>
      <w:r w:rsidRPr="00E24770">
        <w:rPr>
          <w:rFonts w:cs="Times New Roman"/>
          <w:sz w:val="28"/>
          <w:szCs w:val="28"/>
        </w:rPr>
        <w:t xml:space="preserve">За счет средств областного бюджета </w:t>
      </w:r>
      <w:r w:rsidR="00351AC8" w:rsidRPr="00351AC8">
        <w:rPr>
          <w:rFonts w:cs="Times New Roman"/>
          <w:sz w:val="28"/>
          <w:szCs w:val="28"/>
        </w:rPr>
        <w:t>получили единовременную выплату в размере по 1 млн</w:t>
      </w:r>
      <w:r w:rsidR="0056126C">
        <w:rPr>
          <w:rFonts w:cs="Times New Roman"/>
          <w:sz w:val="28"/>
          <w:szCs w:val="28"/>
        </w:rPr>
        <w:t xml:space="preserve"> </w:t>
      </w:r>
      <w:r w:rsidR="00351AC8" w:rsidRPr="00351AC8">
        <w:rPr>
          <w:rFonts w:cs="Times New Roman"/>
          <w:sz w:val="28"/>
          <w:szCs w:val="28"/>
        </w:rPr>
        <w:t>руб</w:t>
      </w:r>
      <w:r w:rsidR="00FE5B61">
        <w:rPr>
          <w:rFonts w:cs="Times New Roman"/>
          <w:sz w:val="28"/>
          <w:szCs w:val="28"/>
        </w:rPr>
        <w:t>лей</w:t>
      </w:r>
      <w:r w:rsidR="00351AC8" w:rsidRPr="00351AC8">
        <w:rPr>
          <w:rFonts w:cs="Times New Roman"/>
          <w:sz w:val="28"/>
          <w:szCs w:val="28"/>
        </w:rPr>
        <w:t xml:space="preserve"> врач-терапевт участковый</w:t>
      </w:r>
      <w:r w:rsidR="00E24770">
        <w:rPr>
          <w:rFonts w:cs="Times New Roman"/>
          <w:sz w:val="28"/>
          <w:szCs w:val="28"/>
        </w:rPr>
        <w:t xml:space="preserve"> </w:t>
      </w:r>
      <w:proofErr w:type="spellStart"/>
      <w:r w:rsidR="00E24770">
        <w:rPr>
          <w:rFonts w:cs="Times New Roman"/>
          <w:sz w:val="28"/>
          <w:szCs w:val="28"/>
        </w:rPr>
        <w:t>г</w:t>
      </w:r>
      <w:proofErr w:type="gramStart"/>
      <w:r w:rsidR="00E24770">
        <w:rPr>
          <w:rFonts w:cs="Times New Roman"/>
          <w:sz w:val="28"/>
          <w:szCs w:val="28"/>
        </w:rPr>
        <w:t>.Г</w:t>
      </w:r>
      <w:proofErr w:type="gramEnd"/>
      <w:r w:rsidR="00E24770">
        <w:rPr>
          <w:rFonts w:cs="Times New Roman"/>
          <w:sz w:val="28"/>
          <w:szCs w:val="28"/>
        </w:rPr>
        <w:t>рязовец</w:t>
      </w:r>
      <w:proofErr w:type="spellEnd"/>
      <w:r w:rsidR="00351AC8">
        <w:rPr>
          <w:rFonts w:cs="Times New Roman"/>
          <w:sz w:val="28"/>
          <w:szCs w:val="28"/>
        </w:rPr>
        <w:t xml:space="preserve"> и</w:t>
      </w:r>
      <w:r w:rsidR="00351AC8" w:rsidRPr="00351AC8">
        <w:rPr>
          <w:rFonts w:cs="Times New Roman"/>
          <w:sz w:val="28"/>
          <w:szCs w:val="28"/>
        </w:rPr>
        <w:t xml:space="preserve"> врач</w:t>
      </w:r>
      <w:r w:rsidR="00E24770">
        <w:rPr>
          <w:rFonts w:cs="Times New Roman"/>
          <w:sz w:val="28"/>
          <w:szCs w:val="28"/>
        </w:rPr>
        <w:t>-</w:t>
      </w:r>
      <w:r w:rsidR="00351AC8" w:rsidRPr="00351AC8">
        <w:rPr>
          <w:rFonts w:cs="Times New Roman"/>
          <w:sz w:val="28"/>
          <w:szCs w:val="28"/>
        </w:rPr>
        <w:t xml:space="preserve"> терапевт терапевтического отделения РБ </w:t>
      </w:r>
      <w:proofErr w:type="spellStart"/>
      <w:r w:rsidR="00351AC8" w:rsidRPr="00351AC8">
        <w:rPr>
          <w:rFonts w:cs="Times New Roman"/>
          <w:sz w:val="28"/>
          <w:szCs w:val="28"/>
        </w:rPr>
        <w:t>п.Вохтога</w:t>
      </w:r>
      <w:proofErr w:type="spellEnd"/>
      <w:r w:rsidR="00351AC8" w:rsidRPr="00351AC8">
        <w:rPr>
          <w:rFonts w:cs="Times New Roman"/>
          <w:sz w:val="28"/>
          <w:szCs w:val="28"/>
        </w:rPr>
        <w:t>, выплату в размере 750</w:t>
      </w:r>
      <w:r w:rsidR="00FE5B61">
        <w:rPr>
          <w:rFonts w:cs="Times New Roman"/>
          <w:sz w:val="28"/>
          <w:szCs w:val="28"/>
        </w:rPr>
        <w:t xml:space="preserve"> тыс</w:t>
      </w:r>
      <w:r w:rsidR="0056126C">
        <w:rPr>
          <w:rFonts w:cs="Times New Roman"/>
          <w:sz w:val="28"/>
          <w:szCs w:val="28"/>
        </w:rPr>
        <w:t xml:space="preserve">яч </w:t>
      </w:r>
      <w:r w:rsidR="00351AC8" w:rsidRPr="00351AC8">
        <w:rPr>
          <w:rFonts w:cs="Times New Roman"/>
          <w:sz w:val="28"/>
          <w:szCs w:val="28"/>
        </w:rPr>
        <w:t xml:space="preserve">рублей </w:t>
      </w:r>
      <w:r w:rsidR="0056126C">
        <w:rPr>
          <w:rFonts w:cs="Times New Roman"/>
          <w:sz w:val="28"/>
          <w:szCs w:val="28"/>
        </w:rPr>
        <w:t xml:space="preserve">- </w:t>
      </w:r>
      <w:r w:rsidR="00351AC8" w:rsidRPr="00351AC8">
        <w:rPr>
          <w:rFonts w:cs="Times New Roman"/>
          <w:sz w:val="28"/>
          <w:szCs w:val="28"/>
        </w:rPr>
        <w:t xml:space="preserve">акушерка </w:t>
      </w:r>
      <w:proofErr w:type="spellStart"/>
      <w:r w:rsidR="00351AC8" w:rsidRPr="00351AC8">
        <w:rPr>
          <w:rFonts w:cs="Times New Roman"/>
          <w:sz w:val="28"/>
          <w:szCs w:val="28"/>
        </w:rPr>
        <w:t>Плосковского</w:t>
      </w:r>
      <w:proofErr w:type="spellEnd"/>
      <w:r w:rsidR="00351AC8" w:rsidRPr="00351AC8">
        <w:rPr>
          <w:rFonts w:cs="Times New Roman"/>
          <w:sz w:val="28"/>
          <w:szCs w:val="28"/>
        </w:rPr>
        <w:t xml:space="preserve"> ФАП, выплату в размере 500</w:t>
      </w:r>
      <w:r w:rsidR="00FE5B61">
        <w:rPr>
          <w:rFonts w:cs="Times New Roman"/>
          <w:sz w:val="28"/>
          <w:szCs w:val="28"/>
        </w:rPr>
        <w:t xml:space="preserve"> тыс</w:t>
      </w:r>
      <w:r w:rsidR="0056126C">
        <w:rPr>
          <w:rFonts w:cs="Times New Roman"/>
          <w:sz w:val="28"/>
          <w:szCs w:val="28"/>
        </w:rPr>
        <w:t>яч</w:t>
      </w:r>
      <w:r w:rsidR="00351AC8" w:rsidRPr="00351AC8">
        <w:rPr>
          <w:rFonts w:cs="Times New Roman"/>
          <w:sz w:val="28"/>
          <w:szCs w:val="28"/>
        </w:rPr>
        <w:t xml:space="preserve"> рублей  </w:t>
      </w:r>
      <w:r w:rsidR="0056126C">
        <w:rPr>
          <w:rFonts w:cs="Times New Roman"/>
          <w:sz w:val="28"/>
          <w:szCs w:val="28"/>
        </w:rPr>
        <w:t xml:space="preserve">- </w:t>
      </w:r>
      <w:r w:rsidR="00351AC8" w:rsidRPr="00351AC8">
        <w:rPr>
          <w:rFonts w:cs="Times New Roman"/>
          <w:sz w:val="28"/>
          <w:szCs w:val="28"/>
        </w:rPr>
        <w:t xml:space="preserve">фельдшер </w:t>
      </w:r>
      <w:r w:rsidR="00351AC8">
        <w:rPr>
          <w:rFonts w:cs="Times New Roman"/>
          <w:sz w:val="28"/>
          <w:szCs w:val="28"/>
        </w:rPr>
        <w:t>скорой помощи</w:t>
      </w:r>
      <w:r w:rsidR="00351AC8" w:rsidRPr="00351AC8">
        <w:rPr>
          <w:rFonts w:cs="Times New Roman"/>
          <w:sz w:val="28"/>
          <w:szCs w:val="28"/>
        </w:rPr>
        <w:t xml:space="preserve"> </w:t>
      </w:r>
      <w:proofErr w:type="spellStart"/>
      <w:r w:rsidR="00E24770">
        <w:rPr>
          <w:rFonts w:cs="Times New Roman"/>
          <w:sz w:val="28"/>
          <w:szCs w:val="28"/>
        </w:rPr>
        <w:t>г.Грязовец</w:t>
      </w:r>
      <w:proofErr w:type="spellEnd"/>
      <w:r w:rsidR="00E24770">
        <w:rPr>
          <w:rFonts w:cs="Times New Roman"/>
          <w:sz w:val="28"/>
          <w:szCs w:val="28"/>
        </w:rPr>
        <w:t>.</w:t>
      </w:r>
    </w:p>
    <w:p w:rsidR="003C53F3" w:rsidRPr="008D2201" w:rsidRDefault="003C53F3" w:rsidP="009A7A93">
      <w:pPr>
        <w:ind w:firstLine="0"/>
        <w:jc w:val="right"/>
        <w:rPr>
          <w:rFonts w:cs="Times New Roman"/>
          <w:b/>
          <w:bCs/>
          <w:i/>
          <w:sz w:val="28"/>
          <w:szCs w:val="28"/>
          <w:u w:val="single"/>
        </w:rPr>
      </w:pPr>
      <w:r w:rsidRPr="008D2201">
        <w:rPr>
          <w:rFonts w:cs="Times New Roman"/>
          <w:b/>
          <w:bCs/>
          <w:i/>
          <w:sz w:val="28"/>
          <w:szCs w:val="28"/>
          <w:u w:val="single"/>
        </w:rPr>
        <w:t>Культура. Туризм</w:t>
      </w:r>
    </w:p>
    <w:p w:rsidR="00B65723" w:rsidRDefault="008D2201" w:rsidP="008D2201">
      <w:pPr>
        <w:jc w:val="both"/>
        <w:rPr>
          <w:rFonts w:cs="Times New Roman"/>
          <w:sz w:val="28"/>
          <w:szCs w:val="28"/>
        </w:rPr>
      </w:pPr>
      <w:r w:rsidRPr="008D2201">
        <w:rPr>
          <w:rFonts w:cs="Times New Roman"/>
          <w:sz w:val="28"/>
          <w:szCs w:val="28"/>
        </w:rPr>
        <w:t>Участие</w:t>
      </w:r>
      <w:r w:rsidR="004430DE">
        <w:rPr>
          <w:rFonts w:cs="Times New Roman"/>
          <w:sz w:val="28"/>
          <w:szCs w:val="28"/>
        </w:rPr>
        <w:t xml:space="preserve"> в</w:t>
      </w:r>
      <w:r w:rsidRPr="008D2201">
        <w:rPr>
          <w:rFonts w:cs="Times New Roman"/>
          <w:sz w:val="28"/>
          <w:szCs w:val="28"/>
        </w:rPr>
        <w:t xml:space="preserve"> государственных программах и проектах позволяет вкладывать значительные средства в развитие отрасли культуры. </w:t>
      </w:r>
      <w:r w:rsidR="004430DE">
        <w:rPr>
          <w:rFonts w:cs="Times New Roman"/>
          <w:sz w:val="28"/>
          <w:szCs w:val="28"/>
        </w:rPr>
        <w:t>В</w:t>
      </w:r>
      <w:r w:rsidRPr="008D2201">
        <w:rPr>
          <w:rFonts w:cs="Times New Roman"/>
          <w:sz w:val="28"/>
          <w:szCs w:val="28"/>
        </w:rPr>
        <w:t xml:space="preserve"> 2023 году мы создали модельную Детск</w:t>
      </w:r>
      <w:r w:rsidR="004430DE">
        <w:rPr>
          <w:rFonts w:cs="Times New Roman"/>
          <w:sz w:val="28"/>
          <w:szCs w:val="28"/>
        </w:rPr>
        <w:t>ую</w:t>
      </w:r>
      <w:r w:rsidRPr="008D2201">
        <w:rPr>
          <w:rFonts w:cs="Times New Roman"/>
          <w:sz w:val="28"/>
          <w:szCs w:val="28"/>
        </w:rPr>
        <w:t xml:space="preserve"> библиотек</w:t>
      </w:r>
      <w:r w:rsidR="004430DE">
        <w:rPr>
          <w:rFonts w:cs="Times New Roman"/>
          <w:sz w:val="28"/>
          <w:szCs w:val="28"/>
        </w:rPr>
        <w:t>у</w:t>
      </w:r>
      <w:r w:rsidRPr="008D2201">
        <w:rPr>
          <w:rFonts w:cs="Times New Roman"/>
          <w:sz w:val="28"/>
          <w:szCs w:val="28"/>
        </w:rPr>
        <w:t xml:space="preserve"> в г. Грязовец,</w:t>
      </w:r>
      <w:r>
        <w:rPr>
          <w:rFonts w:cs="Times New Roman"/>
          <w:sz w:val="28"/>
          <w:szCs w:val="28"/>
        </w:rPr>
        <w:t xml:space="preserve"> </w:t>
      </w:r>
      <w:r w:rsidRPr="008D2201">
        <w:rPr>
          <w:rFonts w:cs="Times New Roman"/>
          <w:sz w:val="28"/>
          <w:szCs w:val="28"/>
        </w:rPr>
        <w:t xml:space="preserve">модернизировали </w:t>
      </w:r>
      <w:proofErr w:type="spellStart"/>
      <w:r w:rsidRPr="008D2201">
        <w:rPr>
          <w:rFonts w:cs="Times New Roman"/>
          <w:sz w:val="28"/>
          <w:szCs w:val="28"/>
        </w:rPr>
        <w:t>Анохинский</w:t>
      </w:r>
      <w:proofErr w:type="spellEnd"/>
      <w:r w:rsidRPr="008D2201">
        <w:rPr>
          <w:rFonts w:cs="Times New Roman"/>
          <w:sz w:val="28"/>
          <w:szCs w:val="28"/>
        </w:rPr>
        <w:t xml:space="preserve"> СДК, отремонтировали внутренние помещения и закупили современное оборудование для </w:t>
      </w:r>
      <w:proofErr w:type="spellStart"/>
      <w:r w:rsidRPr="008D2201">
        <w:rPr>
          <w:rFonts w:cs="Times New Roman"/>
          <w:sz w:val="28"/>
          <w:szCs w:val="28"/>
        </w:rPr>
        <w:t>Минькинской</w:t>
      </w:r>
      <w:proofErr w:type="spellEnd"/>
      <w:r w:rsidRPr="008D2201">
        <w:rPr>
          <w:rFonts w:cs="Times New Roman"/>
          <w:sz w:val="28"/>
          <w:szCs w:val="28"/>
        </w:rPr>
        <w:t xml:space="preserve"> библиотеки, завершили первый этап ремонтно-реставрационных работ в здании </w:t>
      </w:r>
      <w:proofErr w:type="spellStart"/>
      <w:r w:rsidRPr="008D2201">
        <w:rPr>
          <w:rFonts w:cs="Times New Roman"/>
          <w:sz w:val="28"/>
          <w:szCs w:val="28"/>
        </w:rPr>
        <w:t>Грязовецкого</w:t>
      </w:r>
      <w:proofErr w:type="spellEnd"/>
      <w:r w:rsidRPr="008D2201">
        <w:rPr>
          <w:rFonts w:cs="Times New Roman"/>
          <w:sz w:val="28"/>
          <w:szCs w:val="28"/>
        </w:rPr>
        <w:t xml:space="preserve"> музея. </w:t>
      </w:r>
      <w:proofErr w:type="spellStart"/>
      <w:r w:rsidRPr="008D2201">
        <w:rPr>
          <w:rFonts w:cs="Times New Roman"/>
          <w:sz w:val="28"/>
          <w:szCs w:val="28"/>
        </w:rPr>
        <w:lastRenderedPageBreak/>
        <w:t>Грязовецким</w:t>
      </w:r>
      <w:proofErr w:type="spellEnd"/>
      <w:r w:rsidRPr="008D2201">
        <w:rPr>
          <w:rFonts w:cs="Times New Roman"/>
          <w:sz w:val="28"/>
          <w:szCs w:val="28"/>
        </w:rPr>
        <w:t xml:space="preserve"> музеем реализован проект интеллектуальных краеведческих игр «</w:t>
      </w:r>
      <w:proofErr w:type="spellStart"/>
      <w:r w:rsidRPr="008D2201">
        <w:rPr>
          <w:rFonts w:cs="Times New Roman"/>
          <w:sz w:val="28"/>
          <w:szCs w:val="28"/>
        </w:rPr>
        <w:t>МЕГАигры</w:t>
      </w:r>
      <w:proofErr w:type="spellEnd"/>
      <w:r w:rsidRPr="008D2201">
        <w:rPr>
          <w:rFonts w:cs="Times New Roman"/>
          <w:sz w:val="28"/>
          <w:szCs w:val="28"/>
        </w:rPr>
        <w:t xml:space="preserve"> без границ».</w:t>
      </w:r>
      <w:r w:rsidRPr="0073404D">
        <w:rPr>
          <w:rFonts w:cs="Times New Roman"/>
          <w:sz w:val="28"/>
          <w:szCs w:val="28"/>
        </w:rPr>
        <w:t xml:space="preserve"> </w:t>
      </w:r>
      <w:r w:rsidR="00B65723">
        <w:rPr>
          <w:rFonts w:cs="Times New Roman"/>
          <w:sz w:val="28"/>
          <w:szCs w:val="28"/>
        </w:rPr>
        <w:t xml:space="preserve">Реализовано 11 мероприятий по </w:t>
      </w:r>
      <w:r w:rsidR="00B65723" w:rsidRPr="00B65723">
        <w:rPr>
          <w:rFonts w:cs="Times New Roman"/>
          <w:sz w:val="28"/>
          <w:szCs w:val="28"/>
        </w:rPr>
        <w:t xml:space="preserve">программе «Народный бюджет» </w:t>
      </w:r>
      <w:r w:rsidR="00B65723">
        <w:rPr>
          <w:rFonts w:cs="Times New Roman"/>
          <w:sz w:val="28"/>
          <w:szCs w:val="28"/>
        </w:rPr>
        <w:t xml:space="preserve">на сумму </w:t>
      </w:r>
      <w:r w:rsidR="00B65723" w:rsidRPr="00B65723">
        <w:rPr>
          <w:rFonts w:cs="Times New Roman"/>
          <w:sz w:val="28"/>
          <w:szCs w:val="28"/>
        </w:rPr>
        <w:t>3665,4 тыс</w:t>
      </w:r>
      <w:r w:rsidR="00811D76">
        <w:rPr>
          <w:rFonts w:cs="Times New Roman"/>
          <w:sz w:val="28"/>
          <w:szCs w:val="28"/>
        </w:rPr>
        <w:t xml:space="preserve">яч </w:t>
      </w:r>
      <w:r w:rsidR="00B65723" w:rsidRPr="00B65723">
        <w:rPr>
          <w:rFonts w:cs="Times New Roman"/>
          <w:sz w:val="28"/>
          <w:szCs w:val="28"/>
        </w:rPr>
        <w:t>руб</w:t>
      </w:r>
      <w:r w:rsidR="00B65723">
        <w:rPr>
          <w:rFonts w:cs="Times New Roman"/>
          <w:sz w:val="28"/>
          <w:szCs w:val="28"/>
        </w:rPr>
        <w:t>лей</w:t>
      </w:r>
      <w:r w:rsidR="00B65723" w:rsidRPr="00B65723">
        <w:rPr>
          <w:rFonts w:cs="Times New Roman"/>
          <w:sz w:val="28"/>
          <w:szCs w:val="28"/>
        </w:rPr>
        <w:t xml:space="preserve"> </w:t>
      </w:r>
      <w:r w:rsidR="00B65723">
        <w:rPr>
          <w:rFonts w:cs="Times New Roman"/>
          <w:sz w:val="28"/>
          <w:szCs w:val="28"/>
        </w:rPr>
        <w:t>(</w:t>
      </w:r>
      <w:r w:rsidR="00B65723" w:rsidRPr="00B65723">
        <w:rPr>
          <w:rFonts w:cs="Times New Roman"/>
          <w:sz w:val="28"/>
          <w:szCs w:val="28"/>
        </w:rPr>
        <w:t>оборудование сцены в п. Вохтога, приобретение сценических костюмов, музыкального оборудования в сельские дома культуры</w:t>
      </w:r>
      <w:r w:rsidR="00B65723">
        <w:rPr>
          <w:rFonts w:cs="Times New Roman"/>
          <w:sz w:val="28"/>
          <w:szCs w:val="28"/>
        </w:rPr>
        <w:t>)</w:t>
      </w:r>
      <w:r w:rsidR="00B65723" w:rsidRPr="00B65723">
        <w:rPr>
          <w:rFonts w:cs="Times New Roman"/>
          <w:sz w:val="28"/>
          <w:szCs w:val="28"/>
        </w:rPr>
        <w:t>.</w:t>
      </w:r>
    </w:p>
    <w:p w:rsidR="0073404D" w:rsidRPr="0073404D" w:rsidRDefault="00A42E13" w:rsidP="008D2201">
      <w:pPr>
        <w:jc w:val="both"/>
        <w:rPr>
          <w:rFonts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77376" behindDoc="1" locked="0" layoutInCell="1" allowOverlap="1" wp14:anchorId="79C89CC8" wp14:editId="20339EA4">
            <wp:simplePos x="0" y="0"/>
            <wp:positionH relativeFrom="column">
              <wp:posOffset>2510790</wp:posOffset>
            </wp:positionH>
            <wp:positionV relativeFrom="paragraph">
              <wp:posOffset>361315</wp:posOffset>
            </wp:positionV>
            <wp:extent cx="3381375" cy="1905000"/>
            <wp:effectExtent l="0" t="0" r="9525" b="19050"/>
            <wp:wrapTight wrapText="bothSides">
              <wp:wrapPolygon edited="0">
                <wp:start x="0" y="0"/>
                <wp:lineTo x="0" y="21600"/>
                <wp:lineTo x="21539" y="21600"/>
                <wp:lineTo x="21539" y="0"/>
                <wp:lineTo x="0" y="0"/>
              </wp:wrapPolygon>
            </wp:wrapTight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04D" w:rsidRPr="0073404D">
        <w:rPr>
          <w:rFonts w:cs="Times New Roman"/>
          <w:sz w:val="28"/>
          <w:szCs w:val="28"/>
        </w:rPr>
        <w:t xml:space="preserve">На антитеррористическую и пожарную безопасность из бюджета округа ежегодно выделяются порядка 2 </w:t>
      </w:r>
      <w:proofErr w:type="gramStart"/>
      <w:r w:rsidR="0073404D" w:rsidRPr="0073404D">
        <w:rPr>
          <w:rFonts w:cs="Times New Roman"/>
          <w:sz w:val="28"/>
          <w:szCs w:val="28"/>
        </w:rPr>
        <w:t>млн</w:t>
      </w:r>
      <w:proofErr w:type="gramEnd"/>
      <w:r w:rsidR="0073404D" w:rsidRPr="0073404D">
        <w:rPr>
          <w:rFonts w:cs="Times New Roman"/>
          <w:sz w:val="28"/>
          <w:szCs w:val="28"/>
        </w:rPr>
        <w:t xml:space="preserve"> руб</w:t>
      </w:r>
      <w:r w:rsidR="0073404D">
        <w:rPr>
          <w:rFonts w:cs="Times New Roman"/>
          <w:sz w:val="28"/>
          <w:szCs w:val="28"/>
        </w:rPr>
        <w:t>лей</w:t>
      </w:r>
      <w:r w:rsidR="0073404D" w:rsidRPr="0073404D">
        <w:rPr>
          <w:rFonts w:cs="Times New Roman"/>
          <w:sz w:val="28"/>
          <w:szCs w:val="28"/>
        </w:rPr>
        <w:t>. Итогом данных мероприятий стали результаты областного конкурса по пожарной безопасности «Пожарная безопасность – 2023»: БУК «</w:t>
      </w:r>
      <w:proofErr w:type="spellStart"/>
      <w:r w:rsidR="0073404D" w:rsidRPr="0073404D">
        <w:rPr>
          <w:rFonts w:cs="Times New Roman"/>
          <w:sz w:val="28"/>
          <w:szCs w:val="28"/>
        </w:rPr>
        <w:t>Вохтожский</w:t>
      </w:r>
      <w:proofErr w:type="spellEnd"/>
      <w:r w:rsidR="0073404D" w:rsidRPr="0073404D">
        <w:rPr>
          <w:rFonts w:cs="Times New Roman"/>
          <w:sz w:val="28"/>
          <w:szCs w:val="28"/>
        </w:rPr>
        <w:t xml:space="preserve"> ПДК» в </w:t>
      </w:r>
      <w:proofErr w:type="spellStart"/>
      <w:r w:rsidR="0073404D" w:rsidRPr="0073404D">
        <w:rPr>
          <w:rFonts w:cs="Times New Roman"/>
          <w:sz w:val="28"/>
          <w:szCs w:val="28"/>
        </w:rPr>
        <w:t>подноминации</w:t>
      </w:r>
      <w:proofErr w:type="spellEnd"/>
      <w:r w:rsidR="0073404D" w:rsidRPr="0073404D">
        <w:rPr>
          <w:rFonts w:cs="Times New Roman"/>
          <w:sz w:val="28"/>
          <w:szCs w:val="28"/>
        </w:rPr>
        <w:t xml:space="preserve"> «Учреждение культурно – досугового типа» занял I место, Юровский филиал БУК «Централизованная библиотечная система» в </w:t>
      </w:r>
      <w:proofErr w:type="spellStart"/>
      <w:r w:rsidR="0073404D" w:rsidRPr="0073404D">
        <w:rPr>
          <w:rFonts w:cs="Times New Roman"/>
          <w:sz w:val="28"/>
          <w:szCs w:val="28"/>
        </w:rPr>
        <w:t>подноминации</w:t>
      </w:r>
      <w:proofErr w:type="spellEnd"/>
      <w:r w:rsidR="0073404D" w:rsidRPr="0073404D">
        <w:rPr>
          <w:rFonts w:cs="Times New Roman"/>
          <w:sz w:val="28"/>
          <w:szCs w:val="28"/>
        </w:rPr>
        <w:t xml:space="preserve"> «Библиотека» стал победителем II степени.</w:t>
      </w:r>
    </w:p>
    <w:p w:rsidR="00E16D34" w:rsidRPr="008D2201" w:rsidRDefault="008D2201" w:rsidP="008D2201">
      <w:pPr>
        <w:jc w:val="both"/>
        <w:rPr>
          <w:rFonts w:cs="Times New Roman"/>
          <w:sz w:val="28"/>
          <w:szCs w:val="28"/>
        </w:rPr>
      </w:pPr>
      <w:r w:rsidRPr="008D2201">
        <w:rPr>
          <w:rFonts w:cs="Times New Roman"/>
          <w:sz w:val="28"/>
          <w:szCs w:val="28"/>
        </w:rPr>
        <w:t xml:space="preserve">На укрепление материально-технической базы учреждений культуры в 2023 году </w:t>
      </w:r>
      <w:r>
        <w:rPr>
          <w:rFonts w:cs="Times New Roman"/>
          <w:sz w:val="28"/>
          <w:szCs w:val="28"/>
        </w:rPr>
        <w:t>направлено</w:t>
      </w:r>
      <w:r w:rsidRPr="008D2201">
        <w:rPr>
          <w:rFonts w:cs="Times New Roman"/>
          <w:sz w:val="28"/>
          <w:szCs w:val="28"/>
        </w:rPr>
        <w:t xml:space="preserve"> 81,1 </w:t>
      </w:r>
      <w:proofErr w:type="gramStart"/>
      <w:r w:rsidRPr="008D2201">
        <w:rPr>
          <w:rFonts w:cs="Times New Roman"/>
          <w:sz w:val="28"/>
          <w:szCs w:val="28"/>
        </w:rPr>
        <w:t>млн</w:t>
      </w:r>
      <w:proofErr w:type="gramEnd"/>
      <w:r w:rsidRPr="008D2201">
        <w:rPr>
          <w:rFonts w:cs="Times New Roman"/>
          <w:sz w:val="28"/>
          <w:szCs w:val="28"/>
        </w:rPr>
        <w:t xml:space="preserve"> рублей</w:t>
      </w:r>
      <w:r w:rsidR="00CC6365">
        <w:rPr>
          <w:rFonts w:cs="Times New Roman"/>
          <w:sz w:val="28"/>
          <w:szCs w:val="28"/>
        </w:rPr>
        <w:t xml:space="preserve">, что напрямую влияет на востребованность услуг культурно-досуговых учреждений. За 2023 год количество посетителей увеличилось на 9,5 % и составило 749,3 </w:t>
      </w:r>
      <w:proofErr w:type="spellStart"/>
      <w:r w:rsidR="00CC6365">
        <w:rPr>
          <w:rFonts w:cs="Times New Roman"/>
          <w:sz w:val="28"/>
          <w:szCs w:val="28"/>
        </w:rPr>
        <w:t>тыс</w:t>
      </w:r>
      <w:proofErr w:type="gramStart"/>
      <w:r w:rsidR="00CC6365">
        <w:rPr>
          <w:rFonts w:cs="Times New Roman"/>
          <w:sz w:val="28"/>
          <w:szCs w:val="28"/>
        </w:rPr>
        <w:t>.ч</w:t>
      </w:r>
      <w:proofErr w:type="gramEnd"/>
      <w:r w:rsidR="00CC6365">
        <w:rPr>
          <w:rFonts w:cs="Times New Roman"/>
          <w:sz w:val="28"/>
          <w:szCs w:val="28"/>
        </w:rPr>
        <w:t>еловек</w:t>
      </w:r>
      <w:proofErr w:type="spellEnd"/>
      <w:r w:rsidR="00CC6365">
        <w:rPr>
          <w:rFonts w:cs="Times New Roman"/>
          <w:sz w:val="28"/>
          <w:szCs w:val="28"/>
        </w:rPr>
        <w:t>.</w:t>
      </w:r>
    </w:p>
    <w:tbl>
      <w:tblPr>
        <w:tblStyle w:val="-5110"/>
        <w:tblpPr w:leftFromText="180" w:rightFromText="180" w:vertAnchor="text" w:horzAnchor="margin" w:tblpXSpec="right" w:tblpY="40"/>
        <w:tblW w:w="0" w:type="auto"/>
        <w:tblLook w:val="04A0" w:firstRow="1" w:lastRow="0" w:firstColumn="1" w:lastColumn="0" w:noHBand="0" w:noVBand="1"/>
      </w:tblPr>
      <w:tblGrid>
        <w:gridCol w:w="2414"/>
        <w:gridCol w:w="1509"/>
        <w:gridCol w:w="1509"/>
      </w:tblGrid>
      <w:tr w:rsidR="00CD7CE9" w:rsidRPr="00C265E4" w:rsidTr="00CD7C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</w:tcPr>
          <w:p w:rsidR="00CD7CE9" w:rsidRPr="00C265E4" w:rsidRDefault="00CD7CE9" w:rsidP="00CD7CE9">
            <w:pPr>
              <w:ind w:firstLine="0"/>
              <w:jc w:val="both"/>
              <w:rPr>
                <w:bCs w:val="0"/>
                <w:i/>
                <w:iCs/>
                <w:sz w:val="24"/>
                <w:szCs w:val="26"/>
              </w:rPr>
            </w:pPr>
            <w:r w:rsidRPr="00C265E4">
              <w:rPr>
                <w:bCs w:val="0"/>
                <w:i/>
                <w:iCs/>
                <w:sz w:val="24"/>
                <w:szCs w:val="26"/>
              </w:rPr>
              <w:t xml:space="preserve">Работа </w:t>
            </w:r>
            <w:proofErr w:type="spellStart"/>
            <w:r w:rsidRPr="00C265E4">
              <w:rPr>
                <w:bCs w:val="0"/>
                <w:i/>
                <w:iCs/>
                <w:sz w:val="24"/>
                <w:szCs w:val="26"/>
              </w:rPr>
              <w:t>библиомобиля</w:t>
            </w:r>
            <w:proofErr w:type="spellEnd"/>
            <w:r w:rsidRPr="00C265E4">
              <w:rPr>
                <w:bCs w:val="0"/>
                <w:i/>
                <w:iCs/>
                <w:sz w:val="24"/>
                <w:szCs w:val="26"/>
              </w:rPr>
              <w:t xml:space="preserve"> </w:t>
            </w:r>
          </w:p>
          <w:p w:rsidR="00CD7CE9" w:rsidRPr="00C265E4" w:rsidRDefault="00CD7CE9" w:rsidP="00CD7CE9">
            <w:pPr>
              <w:ind w:firstLine="0"/>
              <w:jc w:val="both"/>
              <w:rPr>
                <w:bCs w:val="0"/>
                <w:i/>
                <w:iCs/>
                <w:sz w:val="24"/>
                <w:szCs w:val="26"/>
              </w:rPr>
            </w:pPr>
            <w:r w:rsidRPr="00C265E4">
              <w:rPr>
                <w:bCs w:val="0"/>
                <w:i/>
                <w:iCs/>
                <w:sz w:val="24"/>
                <w:szCs w:val="26"/>
              </w:rPr>
              <w:t>и автоклуба</w:t>
            </w:r>
          </w:p>
        </w:tc>
        <w:tc>
          <w:tcPr>
            <w:tcW w:w="1509" w:type="dxa"/>
          </w:tcPr>
          <w:p w:rsidR="00CD7CE9" w:rsidRPr="00C265E4" w:rsidRDefault="00CD7CE9" w:rsidP="00CD7CE9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6"/>
              </w:rPr>
            </w:pPr>
            <w:r w:rsidRPr="00C265E4">
              <w:rPr>
                <w:bCs w:val="0"/>
                <w:i/>
                <w:sz w:val="24"/>
                <w:szCs w:val="26"/>
              </w:rPr>
              <w:t>Количество выездов</w:t>
            </w:r>
          </w:p>
        </w:tc>
        <w:tc>
          <w:tcPr>
            <w:tcW w:w="1509" w:type="dxa"/>
          </w:tcPr>
          <w:p w:rsidR="00CD7CE9" w:rsidRPr="00C265E4" w:rsidRDefault="00CD7CE9" w:rsidP="00CD7CE9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sz w:val="24"/>
                <w:szCs w:val="26"/>
              </w:rPr>
            </w:pPr>
            <w:r w:rsidRPr="00C265E4">
              <w:rPr>
                <w:bCs w:val="0"/>
                <w:i/>
                <w:sz w:val="24"/>
                <w:szCs w:val="26"/>
              </w:rPr>
              <w:t>Количество посещений</w:t>
            </w:r>
          </w:p>
        </w:tc>
      </w:tr>
      <w:tr w:rsidR="00CD7CE9" w:rsidRPr="00C265E4" w:rsidTr="00CD7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</w:tcPr>
          <w:p w:rsidR="00CD7CE9" w:rsidRPr="00C265E4" w:rsidRDefault="00CD7CE9" w:rsidP="00CD7CE9">
            <w:pPr>
              <w:ind w:firstLine="0"/>
              <w:rPr>
                <w:b w:val="0"/>
                <w:bCs w:val="0"/>
                <w:sz w:val="24"/>
                <w:szCs w:val="26"/>
              </w:rPr>
            </w:pPr>
            <w:r w:rsidRPr="00C265E4">
              <w:rPr>
                <w:b w:val="0"/>
                <w:bCs w:val="0"/>
                <w:sz w:val="24"/>
                <w:szCs w:val="26"/>
              </w:rPr>
              <w:t>2021 год</w:t>
            </w:r>
          </w:p>
        </w:tc>
        <w:tc>
          <w:tcPr>
            <w:tcW w:w="1509" w:type="dxa"/>
            <w:vAlign w:val="center"/>
          </w:tcPr>
          <w:p w:rsidR="00CD7CE9" w:rsidRPr="00C265E4" w:rsidRDefault="00CD7CE9" w:rsidP="00CD7CE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 w:rsidRPr="00C265E4">
              <w:rPr>
                <w:bCs/>
                <w:sz w:val="22"/>
                <w:szCs w:val="26"/>
              </w:rPr>
              <w:t>492</w:t>
            </w:r>
          </w:p>
        </w:tc>
        <w:tc>
          <w:tcPr>
            <w:tcW w:w="1509" w:type="dxa"/>
            <w:vAlign w:val="center"/>
          </w:tcPr>
          <w:p w:rsidR="00CD7CE9" w:rsidRPr="00C265E4" w:rsidRDefault="00CD7CE9" w:rsidP="00CD7CE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 w:rsidRPr="00C265E4">
              <w:rPr>
                <w:bCs/>
                <w:sz w:val="22"/>
                <w:szCs w:val="26"/>
              </w:rPr>
              <w:t>7608</w:t>
            </w:r>
          </w:p>
        </w:tc>
      </w:tr>
      <w:tr w:rsidR="00CD7CE9" w:rsidRPr="00C265E4" w:rsidTr="00CD7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</w:tcPr>
          <w:p w:rsidR="00CD7CE9" w:rsidRPr="00C265E4" w:rsidRDefault="00CD7CE9" w:rsidP="00CD7CE9">
            <w:pPr>
              <w:ind w:firstLine="0"/>
              <w:rPr>
                <w:b w:val="0"/>
                <w:bCs w:val="0"/>
                <w:sz w:val="24"/>
                <w:szCs w:val="26"/>
              </w:rPr>
            </w:pPr>
            <w:r w:rsidRPr="00C265E4">
              <w:rPr>
                <w:b w:val="0"/>
                <w:bCs w:val="0"/>
                <w:sz w:val="24"/>
                <w:szCs w:val="26"/>
              </w:rPr>
              <w:t>2022 год</w:t>
            </w:r>
          </w:p>
        </w:tc>
        <w:tc>
          <w:tcPr>
            <w:tcW w:w="1509" w:type="dxa"/>
            <w:vAlign w:val="center"/>
          </w:tcPr>
          <w:p w:rsidR="00CD7CE9" w:rsidRPr="00C265E4" w:rsidRDefault="00CD7CE9" w:rsidP="00CD7CE9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 w:rsidRPr="00C265E4">
              <w:rPr>
                <w:bCs/>
                <w:sz w:val="22"/>
                <w:szCs w:val="26"/>
              </w:rPr>
              <w:t>561</w:t>
            </w:r>
          </w:p>
        </w:tc>
        <w:tc>
          <w:tcPr>
            <w:tcW w:w="1509" w:type="dxa"/>
            <w:vAlign w:val="center"/>
          </w:tcPr>
          <w:p w:rsidR="00CD7CE9" w:rsidRPr="00C265E4" w:rsidRDefault="00CD7CE9" w:rsidP="00CD7CE9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 w:rsidRPr="00C265E4">
              <w:rPr>
                <w:bCs/>
                <w:sz w:val="22"/>
                <w:szCs w:val="26"/>
              </w:rPr>
              <w:t>11875</w:t>
            </w:r>
          </w:p>
        </w:tc>
      </w:tr>
      <w:tr w:rsidR="00CD7CE9" w:rsidRPr="00C265E4" w:rsidTr="00CD7C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</w:tcPr>
          <w:p w:rsidR="00CD7CE9" w:rsidRPr="00C265E4" w:rsidRDefault="00CD7CE9" w:rsidP="00CD7CE9">
            <w:pPr>
              <w:ind w:firstLine="0"/>
              <w:rPr>
                <w:b w:val="0"/>
                <w:bCs w:val="0"/>
                <w:sz w:val="24"/>
                <w:szCs w:val="26"/>
              </w:rPr>
            </w:pPr>
            <w:r w:rsidRPr="00C265E4">
              <w:rPr>
                <w:b w:val="0"/>
                <w:bCs w:val="0"/>
                <w:sz w:val="24"/>
                <w:szCs w:val="26"/>
              </w:rPr>
              <w:t>202</w:t>
            </w:r>
            <w:r>
              <w:rPr>
                <w:b w:val="0"/>
                <w:bCs w:val="0"/>
                <w:sz w:val="24"/>
                <w:szCs w:val="26"/>
              </w:rPr>
              <w:t>3</w:t>
            </w:r>
            <w:r w:rsidRPr="00C265E4">
              <w:rPr>
                <w:b w:val="0"/>
                <w:bCs w:val="0"/>
                <w:sz w:val="24"/>
                <w:szCs w:val="26"/>
              </w:rPr>
              <w:t xml:space="preserve"> год</w:t>
            </w:r>
          </w:p>
        </w:tc>
        <w:tc>
          <w:tcPr>
            <w:tcW w:w="1509" w:type="dxa"/>
            <w:vAlign w:val="center"/>
          </w:tcPr>
          <w:p w:rsidR="00CD7CE9" w:rsidRPr="00C265E4" w:rsidRDefault="00CD7CE9" w:rsidP="00CD7CE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>
              <w:rPr>
                <w:bCs/>
                <w:sz w:val="22"/>
                <w:szCs w:val="26"/>
              </w:rPr>
              <w:t>573</w:t>
            </w:r>
          </w:p>
        </w:tc>
        <w:tc>
          <w:tcPr>
            <w:tcW w:w="1509" w:type="dxa"/>
            <w:vAlign w:val="center"/>
          </w:tcPr>
          <w:p w:rsidR="00CD7CE9" w:rsidRPr="00C265E4" w:rsidRDefault="00CD7CE9" w:rsidP="00CD7CE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>
              <w:rPr>
                <w:bCs/>
                <w:sz w:val="22"/>
                <w:szCs w:val="26"/>
              </w:rPr>
              <w:t>13376</w:t>
            </w:r>
          </w:p>
        </w:tc>
      </w:tr>
      <w:tr w:rsidR="00CD7CE9" w:rsidRPr="00C265E4" w:rsidTr="00CD7C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4" w:type="dxa"/>
          </w:tcPr>
          <w:p w:rsidR="00CD7CE9" w:rsidRPr="00C265E4" w:rsidRDefault="00CD7CE9" w:rsidP="00CD7CE9">
            <w:pPr>
              <w:ind w:firstLine="0"/>
              <w:rPr>
                <w:b w:val="0"/>
                <w:bCs w:val="0"/>
                <w:sz w:val="24"/>
                <w:szCs w:val="26"/>
              </w:rPr>
            </w:pPr>
            <w:r w:rsidRPr="00C265E4">
              <w:rPr>
                <w:b w:val="0"/>
                <w:bCs w:val="0"/>
                <w:sz w:val="24"/>
                <w:szCs w:val="26"/>
              </w:rPr>
              <w:t>План 202</w:t>
            </w:r>
            <w:r>
              <w:rPr>
                <w:b w:val="0"/>
                <w:bCs w:val="0"/>
                <w:sz w:val="24"/>
                <w:szCs w:val="26"/>
              </w:rPr>
              <w:t>4</w:t>
            </w:r>
            <w:r w:rsidRPr="00C265E4">
              <w:rPr>
                <w:b w:val="0"/>
                <w:bCs w:val="0"/>
                <w:sz w:val="24"/>
                <w:szCs w:val="26"/>
              </w:rPr>
              <w:t xml:space="preserve"> год</w:t>
            </w:r>
          </w:p>
        </w:tc>
        <w:tc>
          <w:tcPr>
            <w:tcW w:w="1509" w:type="dxa"/>
            <w:vAlign w:val="center"/>
          </w:tcPr>
          <w:p w:rsidR="00CD7CE9" w:rsidRPr="00C265E4" w:rsidRDefault="00CD7CE9" w:rsidP="00CD7CE9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>
              <w:rPr>
                <w:bCs/>
                <w:sz w:val="22"/>
                <w:szCs w:val="26"/>
              </w:rPr>
              <w:t>575</w:t>
            </w:r>
          </w:p>
        </w:tc>
        <w:tc>
          <w:tcPr>
            <w:tcW w:w="1509" w:type="dxa"/>
            <w:vAlign w:val="center"/>
          </w:tcPr>
          <w:p w:rsidR="00CD7CE9" w:rsidRPr="00C265E4" w:rsidRDefault="00CD7CE9" w:rsidP="00CD7CE9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>
              <w:rPr>
                <w:bCs/>
                <w:sz w:val="22"/>
                <w:szCs w:val="26"/>
              </w:rPr>
              <w:t>13440</w:t>
            </w:r>
          </w:p>
        </w:tc>
      </w:tr>
    </w:tbl>
    <w:p w:rsidR="00C94305" w:rsidRPr="001E7597" w:rsidRDefault="005B37FA" w:rsidP="00C94305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265E4">
        <w:rPr>
          <w:rFonts w:eastAsia="Times New Roman" w:cs="Times New Roman"/>
          <w:color w:val="000000"/>
          <w:sz w:val="28"/>
          <w:szCs w:val="28"/>
          <w:lang w:eastAsia="ru-RU"/>
        </w:rPr>
        <w:t>Продолжается</w:t>
      </w:r>
      <w:r w:rsidR="00C94305" w:rsidRPr="00C265E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развитие </w:t>
      </w:r>
      <w:proofErr w:type="spellStart"/>
      <w:r w:rsidR="00C94305" w:rsidRPr="00C265E4">
        <w:rPr>
          <w:rFonts w:eastAsia="Times New Roman" w:cs="Times New Roman"/>
          <w:color w:val="000000"/>
          <w:sz w:val="28"/>
          <w:szCs w:val="28"/>
          <w:lang w:eastAsia="ru-RU"/>
        </w:rPr>
        <w:t>внестаци</w:t>
      </w:r>
      <w:r w:rsidRPr="00C265E4">
        <w:rPr>
          <w:rFonts w:eastAsia="Times New Roman" w:cs="Times New Roman"/>
          <w:color w:val="000000"/>
          <w:sz w:val="28"/>
          <w:szCs w:val="28"/>
          <w:lang w:eastAsia="ru-RU"/>
        </w:rPr>
        <w:t>о</w:t>
      </w:r>
      <w:r w:rsidR="00C94305" w:rsidRPr="00C265E4">
        <w:rPr>
          <w:rFonts w:eastAsia="Times New Roman" w:cs="Times New Roman"/>
          <w:color w:val="000000"/>
          <w:sz w:val="28"/>
          <w:szCs w:val="28"/>
          <w:lang w:eastAsia="ru-RU"/>
        </w:rPr>
        <w:t>нарного</w:t>
      </w:r>
      <w:proofErr w:type="spellEnd"/>
      <w:r w:rsidR="00C94305" w:rsidRPr="00C265E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обслуживания населения через реализацию проекта «</w:t>
      </w:r>
      <w:r w:rsidR="00C94305" w:rsidRPr="001E75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Культурно - спортивный экспресс», </w:t>
      </w:r>
      <w:r w:rsidR="001E7597" w:rsidRPr="001E7597">
        <w:rPr>
          <w:rFonts w:eastAsia="Times New Roman" w:cs="Times New Roman"/>
          <w:color w:val="000000"/>
          <w:sz w:val="28"/>
          <w:szCs w:val="28"/>
          <w:lang w:eastAsia="ru-RU"/>
        </w:rPr>
        <w:t>5940</w:t>
      </w:r>
      <w:r w:rsidR="00C94305" w:rsidRPr="001E75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жителей отдаленных территорий стали учас</w:t>
      </w:r>
      <w:r w:rsidRPr="001E7597">
        <w:rPr>
          <w:rFonts w:eastAsia="Times New Roman" w:cs="Times New Roman"/>
          <w:color w:val="000000"/>
          <w:sz w:val="28"/>
          <w:szCs w:val="28"/>
          <w:lang w:eastAsia="ru-RU"/>
        </w:rPr>
        <w:t>тниками выездных мероприятия.</w:t>
      </w:r>
      <w:r w:rsidR="00C94305" w:rsidRPr="001E75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1E7597">
        <w:rPr>
          <w:rFonts w:eastAsia="Times New Roman" w:cs="Times New Roman"/>
          <w:color w:val="000000"/>
          <w:sz w:val="28"/>
          <w:szCs w:val="28"/>
          <w:lang w:eastAsia="ru-RU"/>
        </w:rPr>
        <w:t>К</w:t>
      </w:r>
      <w:r w:rsidR="00C94305" w:rsidRPr="001E75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оличество выездов </w:t>
      </w:r>
      <w:proofErr w:type="spellStart"/>
      <w:r w:rsidR="00C94305" w:rsidRPr="001E7597">
        <w:rPr>
          <w:rFonts w:eastAsia="Times New Roman" w:cs="Times New Roman"/>
          <w:color w:val="000000"/>
          <w:sz w:val="28"/>
          <w:szCs w:val="28"/>
          <w:lang w:eastAsia="ru-RU"/>
        </w:rPr>
        <w:t>библиомобиля</w:t>
      </w:r>
      <w:proofErr w:type="spellEnd"/>
      <w:r w:rsidR="00C94305" w:rsidRPr="001E75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автоклуба составило 5</w:t>
      </w:r>
      <w:r w:rsidR="001E7597" w:rsidRPr="001E7597">
        <w:rPr>
          <w:rFonts w:eastAsia="Times New Roman" w:cs="Times New Roman"/>
          <w:color w:val="000000"/>
          <w:sz w:val="28"/>
          <w:szCs w:val="28"/>
          <w:lang w:eastAsia="ru-RU"/>
        </w:rPr>
        <w:t>73</w:t>
      </w:r>
      <w:r w:rsidR="00C94305" w:rsidRPr="001E75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единиц, с количеством посетителей </w:t>
      </w:r>
      <w:r w:rsidR="001E7597" w:rsidRPr="001E7597">
        <w:rPr>
          <w:rFonts w:eastAsia="Times New Roman" w:cs="Times New Roman"/>
          <w:color w:val="000000"/>
          <w:sz w:val="28"/>
          <w:szCs w:val="28"/>
          <w:lang w:eastAsia="ru-RU"/>
        </w:rPr>
        <w:t>13375</w:t>
      </w:r>
      <w:r w:rsidR="00C94305" w:rsidRPr="001E759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человек.</w:t>
      </w:r>
    </w:p>
    <w:p w:rsidR="008A0E11" w:rsidRDefault="00B16542" w:rsidP="003D5135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666BE">
        <w:rPr>
          <w:noProof/>
          <w:highlight w:val="yellow"/>
          <w:lang w:eastAsia="ru-RU"/>
        </w:rPr>
        <w:drawing>
          <wp:anchor distT="0" distB="0" distL="114300" distR="114300" simplePos="0" relativeHeight="251854848" behindDoc="0" locked="0" layoutInCell="1" allowOverlap="1" wp14:anchorId="6F1E241B" wp14:editId="725C1E6F">
            <wp:simplePos x="0" y="0"/>
            <wp:positionH relativeFrom="margin">
              <wp:posOffset>3110230</wp:posOffset>
            </wp:positionH>
            <wp:positionV relativeFrom="paragraph">
              <wp:posOffset>857885</wp:posOffset>
            </wp:positionV>
            <wp:extent cx="2867025" cy="1466850"/>
            <wp:effectExtent l="0" t="0" r="9525" b="19050"/>
            <wp:wrapSquare wrapText="bothSides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4305" w:rsidRPr="008A0E1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Перспективными направлениями в развитии отрасли </w:t>
      </w:r>
      <w:r w:rsidR="008A0E11" w:rsidRPr="008A0E1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становится </w:t>
      </w:r>
      <w:r w:rsidR="00C94305" w:rsidRPr="008A0E1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реализация федерального проекта «Пушкинская карта». </w:t>
      </w:r>
      <w:r w:rsidR="008A0E11" w:rsidRPr="008A0E1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Если в </w:t>
      </w:r>
      <w:r w:rsidR="00C94305" w:rsidRPr="008A0E1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2022 году </w:t>
      </w:r>
      <w:r w:rsidR="004430DE">
        <w:rPr>
          <w:rFonts w:eastAsia="Times New Roman" w:cs="Times New Roman"/>
          <w:color w:val="000000"/>
          <w:sz w:val="28"/>
          <w:szCs w:val="28"/>
          <w:lang w:eastAsia="ru-RU"/>
        </w:rPr>
        <w:t>мероприятия посетило 486 человек</w:t>
      </w:r>
      <w:r w:rsidR="008A0E11" w:rsidRPr="008A0E11">
        <w:rPr>
          <w:rFonts w:eastAsia="Times New Roman" w:cs="Times New Roman"/>
          <w:color w:val="000000"/>
          <w:sz w:val="28"/>
          <w:szCs w:val="28"/>
          <w:lang w:eastAsia="ru-RU"/>
        </w:rPr>
        <w:t>, то в 2023 году 2154 человека посетили более 100 различных мероприятий по карте</w:t>
      </w:r>
      <w:r w:rsidR="00C94305" w:rsidRPr="008A0E1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="008A0E11" w:rsidRPr="008A0E11">
        <w:rPr>
          <w:rFonts w:eastAsia="Times New Roman" w:cs="Times New Roman"/>
          <w:color w:val="000000"/>
          <w:sz w:val="28"/>
          <w:szCs w:val="28"/>
          <w:lang w:eastAsia="ru-RU"/>
        </w:rPr>
        <w:t>Проект продолжит работу в 2024 году с плановым показателем посещаемости - 2650 человек.</w:t>
      </w:r>
    </w:p>
    <w:p w:rsidR="008A0E11" w:rsidRDefault="008A0E11" w:rsidP="003D5135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8A0E11">
        <w:rPr>
          <w:rFonts w:eastAsia="Times New Roman" w:cs="Times New Roman"/>
          <w:color w:val="000000"/>
          <w:sz w:val="28"/>
          <w:szCs w:val="28"/>
          <w:lang w:eastAsia="ru-RU"/>
        </w:rPr>
        <w:t>В отчетном году 124 человека стали лауреатами 1 и 2 степени международного, всероссийского и межрегионального уровня.</w:t>
      </w:r>
    </w:p>
    <w:p w:rsidR="004430DE" w:rsidRPr="004430DE" w:rsidRDefault="004430DE" w:rsidP="004430DE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рамках федерального партийного проекта «Культура малой Родины» Культурно - досуговый центр признан победителем областного </w:t>
      </w:r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 xml:space="preserve">конкурса «Лучшее учреждение культуры», </w:t>
      </w:r>
      <w:proofErr w:type="spellStart"/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>Вохтожский</w:t>
      </w:r>
      <w:proofErr w:type="spellEnd"/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ПДК стал победителем 1 степени среди сельских территорий. В номинации «Лучшая библиотека среди сельских территорий» 1 место у </w:t>
      </w:r>
      <w:proofErr w:type="spellStart"/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>Комьянского</w:t>
      </w:r>
      <w:proofErr w:type="spellEnd"/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филиала, 2 место у </w:t>
      </w:r>
      <w:proofErr w:type="spellStart"/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>Перцевского</w:t>
      </w:r>
      <w:proofErr w:type="spellEnd"/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филиала, в  номинации «Лучшая библиотека среди районных центров», Центральная библиотека заняла 3 место.</w:t>
      </w:r>
    </w:p>
    <w:p w:rsidR="004430DE" w:rsidRPr="004430DE" w:rsidRDefault="0077784F" w:rsidP="004430DE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7784F">
        <w:rPr>
          <w:rFonts w:eastAsia="Times New Roman" w:cs="Times New Roman"/>
          <w:color w:val="000000"/>
          <w:sz w:val="28"/>
          <w:szCs w:val="28"/>
          <w:lang w:eastAsia="ru-RU"/>
        </w:rPr>
        <w:t>За отчетный период округ посетило 52 245 туристов и экскурсантов через событийный, религиозно-познавательный и сельский туризм.</w:t>
      </w:r>
      <w:r w:rsidR="0073404D" w:rsidRPr="003666BE">
        <w:rPr>
          <w:noProof/>
          <w:highlight w:val="yellow"/>
          <w:lang w:eastAsia="ru-RU"/>
        </w:rPr>
        <w:drawing>
          <wp:anchor distT="0" distB="0" distL="114300" distR="114300" simplePos="0" relativeHeight="251855872" behindDoc="0" locked="0" layoutInCell="1" allowOverlap="1" wp14:anchorId="7274F7C6" wp14:editId="0C525EE5">
            <wp:simplePos x="0" y="0"/>
            <wp:positionH relativeFrom="margin">
              <wp:posOffset>2597150</wp:posOffset>
            </wp:positionH>
            <wp:positionV relativeFrom="paragraph">
              <wp:posOffset>648335</wp:posOffset>
            </wp:positionV>
            <wp:extent cx="3404870" cy="1962150"/>
            <wp:effectExtent l="0" t="0" r="24130" b="19050"/>
            <wp:wrapSquare wrapText="bothSides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430DE" w:rsidRPr="004430DE">
        <w:rPr>
          <w:rFonts w:eastAsia="Times New Roman" w:cs="Times New Roman"/>
          <w:color w:val="000000"/>
          <w:sz w:val="28"/>
          <w:szCs w:val="28"/>
          <w:lang w:eastAsia="ru-RU"/>
        </w:rPr>
        <w:t>С целью продвижения туристского потенциала на территории округа в октябре  2023 года деревня Покровское Юровского территориального управления, в которой  находится усадьба Брянчаниновых – фамильное имение старинного русского дворянского рода Брянчаниновых, вошла в Ассоциацию «Самые красивые деревни и городки России».</w:t>
      </w:r>
      <w:proofErr w:type="gramEnd"/>
    </w:p>
    <w:p w:rsidR="004430DE" w:rsidRDefault="004430DE" w:rsidP="004430DE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 направлению сохранения и развития народной традиционной культуры летом 2023 года впервые состоялся фестиваль «Золотые львы зеленых полей» в п. Вохтога, который объединил ценителей уникальной </w:t>
      </w:r>
      <w:proofErr w:type="spellStart"/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>Грязовецкой</w:t>
      </w:r>
      <w:proofErr w:type="spellEnd"/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росписи через конкурсы, мастер-классы, выступления фольклорных и народных коллективов г. Вологды и </w:t>
      </w:r>
      <w:proofErr w:type="spellStart"/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>Грязовецкого</w:t>
      </w:r>
      <w:proofErr w:type="spellEnd"/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округа. На данный проект из бюджета округа выделено 150,0 тыс</w:t>
      </w:r>
      <w:r w:rsidR="00811D76">
        <w:rPr>
          <w:rFonts w:eastAsia="Times New Roman" w:cs="Times New Roman"/>
          <w:color w:val="000000"/>
          <w:sz w:val="28"/>
          <w:szCs w:val="28"/>
          <w:lang w:eastAsia="ru-RU"/>
        </w:rPr>
        <w:t>яч</w:t>
      </w:r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руб</w:t>
      </w:r>
      <w:r w:rsidR="0077784F">
        <w:rPr>
          <w:rFonts w:eastAsia="Times New Roman" w:cs="Times New Roman"/>
          <w:color w:val="000000"/>
          <w:sz w:val="28"/>
          <w:szCs w:val="28"/>
          <w:lang w:eastAsia="ru-RU"/>
        </w:rPr>
        <w:t>лей</w:t>
      </w:r>
      <w:r w:rsidRPr="004430DE">
        <w:rPr>
          <w:rFonts w:eastAsia="Times New Roman" w:cs="Times New Roman"/>
          <w:color w:val="000000"/>
          <w:sz w:val="28"/>
          <w:szCs w:val="28"/>
          <w:lang w:eastAsia="ru-RU"/>
        </w:rPr>
        <w:t>, в дальнейшем планируется проводить его на территории округа ежегодно.</w:t>
      </w:r>
    </w:p>
    <w:p w:rsidR="0073404D" w:rsidRDefault="0073404D" w:rsidP="00841349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340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отчетном году реализован совместный проект </w:t>
      </w:r>
      <w:proofErr w:type="spellStart"/>
      <w:r w:rsidRPr="0073404D">
        <w:rPr>
          <w:rFonts w:eastAsia="Times New Roman" w:cs="Times New Roman"/>
          <w:color w:val="000000"/>
          <w:sz w:val="28"/>
          <w:szCs w:val="28"/>
          <w:lang w:eastAsia="ru-RU"/>
        </w:rPr>
        <w:t>Грязовецкого</w:t>
      </w:r>
      <w:proofErr w:type="spellEnd"/>
      <w:r w:rsidRPr="007340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музея с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</w:t>
      </w:r>
      <w:r w:rsidRPr="007340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ологодской областной государственной филармонией им. В.А. Гаврилина, в  рамках которого  состоялся цикл творческих мероприятий: открытие выставки живописи Ассоциации </w:t>
      </w:r>
      <w:proofErr w:type="spellStart"/>
      <w:r w:rsidRPr="0073404D">
        <w:rPr>
          <w:rFonts w:eastAsia="Times New Roman" w:cs="Times New Roman"/>
          <w:color w:val="000000"/>
          <w:sz w:val="28"/>
          <w:szCs w:val="28"/>
          <w:lang w:eastAsia="ru-RU"/>
        </w:rPr>
        <w:t>грязовецких</w:t>
      </w:r>
      <w:proofErr w:type="spellEnd"/>
      <w:r w:rsidRPr="007340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художников «Музыка зимы»,  персональная выставка Николая Кудряшова «Дворянская среда у Кудряшова». В 2024 года в залах филармонии запланирована персональная выставка художника Вячеслава  </w:t>
      </w:r>
      <w:proofErr w:type="spellStart"/>
      <w:r w:rsidRPr="0073404D">
        <w:rPr>
          <w:rFonts w:eastAsia="Times New Roman" w:cs="Times New Roman"/>
          <w:color w:val="000000"/>
          <w:sz w:val="28"/>
          <w:szCs w:val="28"/>
          <w:lang w:eastAsia="ru-RU"/>
        </w:rPr>
        <w:t>Отгадова</w:t>
      </w:r>
      <w:proofErr w:type="spellEnd"/>
      <w:r w:rsidRPr="0073404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выставка декоративно – прикладного творчества Александра </w:t>
      </w:r>
      <w:proofErr w:type="spellStart"/>
      <w:r w:rsidRPr="0073404D">
        <w:rPr>
          <w:rFonts w:eastAsia="Times New Roman" w:cs="Times New Roman"/>
          <w:color w:val="000000"/>
          <w:sz w:val="28"/>
          <w:szCs w:val="28"/>
          <w:lang w:eastAsia="ru-RU"/>
        </w:rPr>
        <w:t>Отгадова</w:t>
      </w:r>
      <w:proofErr w:type="spellEnd"/>
      <w:r w:rsidRPr="0073404D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3C53F3" w:rsidRPr="00CE3642" w:rsidRDefault="003C53F3" w:rsidP="00CE3642">
      <w:pPr>
        <w:shd w:val="clear" w:color="auto" w:fill="FFFFFF"/>
        <w:tabs>
          <w:tab w:val="left" w:pos="-360"/>
          <w:tab w:val="left" w:pos="-120"/>
        </w:tabs>
        <w:jc w:val="right"/>
        <w:rPr>
          <w:rFonts w:cs="Times New Roman"/>
          <w:i/>
          <w:sz w:val="28"/>
          <w:szCs w:val="28"/>
          <w:u w:val="single"/>
        </w:rPr>
      </w:pPr>
      <w:r w:rsidRPr="00CE3642">
        <w:rPr>
          <w:rFonts w:cs="Times New Roman"/>
          <w:b/>
          <w:bCs/>
          <w:i/>
          <w:sz w:val="28"/>
          <w:szCs w:val="28"/>
          <w:u w:val="single"/>
        </w:rPr>
        <w:t>Физическая культура и спорт</w:t>
      </w:r>
    </w:p>
    <w:p w:rsidR="0097361D" w:rsidRPr="00CE3642" w:rsidRDefault="0097361D" w:rsidP="00541311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E364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 протяжении последних лет работа была направлена на расширение и обновление небольших, хорошо оборудованных спортивных площадок с </w:t>
      </w:r>
      <w:proofErr w:type="gramStart"/>
      <w:r w:rsidRPr="00CE3642">
        <w:rPr>
          <w:rFonts w:eastAsia="Times New Roman" w:cs="Times New Roman"/>
          <w:color w:val="000000"/>
          <w:sz w:val="28"/>
          <w:szCs w:val="28"/>
          <w:lang w:eastAsia="ru-RU"/>
        </w:rPr>
        <w:t>приоритетом на</w:t>
      </w:r>
      <w:proofErr w:type="gramEnd"/>
      <w:r w:rsidRPr="00CE364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сельские территории и обеспечение доступность занятий физической культурой и спортом для населения. </w:t>
      </w:r>
    </w:p>
    <w:p w:rsidR="00541311" w:rsidRPr="00D751EE" w:rsidRDefault="008B31C7" w:rsidP="00541311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В</w:t>
      </w:r>
      <w:r w:rsidRPr="008B31C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2023 году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н</w:t>
      </w:r>
      <w:r w:rsidRPr="008B31C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а укрепление материально-технической базы учреждений спорта выделено 57,5 </w:t>
      </w:r>
      <w:proofErr w:type="gramStart"/>
      <w:r w:rsidRPr="008B31C7">
        <w:rPr>
          <w:rFonts w:eastAsia="Times New Roman" w:cs="Times New Roman"/>
          <w:color w:val="000000"/>
          <w:sz w:val="28"/>
          <w:szCs w:val="28"/>
          <w:lang w:eastAsia="ru-RU"/>
        </w:rPr>
        <w:t>млн</w:t>
      </w:r>
      <w:proofErr w:type="gramEnd"/>
      <w:r w:rsidRPr="008B31C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что позволило </w:t>
      </w:r>
      <w:r w:rsidRPr="008B31C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построить стадион в д. </w:t>
      </w:r>
      <w:proofErr w:type="spellStart"/>
      <w:r w:rsidRPr="008B31C7">
        <w:rPr>
          <w:rFonts w:eastAsia="Times New Roman" w:cs="Times New Roman"/>
          <w:color w:val="000000"/>
          <w:sz w:val="28"/>
          <w:szCs w:val="28"/>
          <w:lang w:eastAsia="ru-RU"/>
        </w:rPr>
        <w:t>Ростилово</w:t>
      </w:r>
      <w:proofErr w:type="spellEnd"/>
      <w:r w:rsidRPr="008B31C7">
        <w:rPr>
          <w:rFonts w:eastAsia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8B31C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физкультурно-оздоровительный комплекс открытого типа в г. Грязовец по ул. Ленина, 101, завершить строительство второй очереди физкультурно-оздоровительного комплекса с бассейном в г. Грязовце (2-ой этап второй очереди) и 2-й этап капитального ремонта хоккейного корта, обустроить и оснастить площадку ГТО на городском </w:t>
      </w:r>
      <w:proofErr w:type="gramStart"/>
      <w:r w:rsidRPr="008B31C7">
        <w:rPr>
          <w:rFonts w:eastAsia="Times New Roman" w:cs="Times New Roman"/>
          <w:color w:val="000000"/>
          <w:sz w:val="28"/>
          <w:szCs w:val="28"/>
          <w:lang w:eastAsia="ru-RU"/>
        </w:rPr>
        <w:t>стадионе</w:t>
      </w:r>
      <w:proofErr w:type="gramEnd"/>
      <w:r w:rsidRPr="008B31C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D751E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 программе </w:t>
      </w:r>
      <w:r w:rsidR="009D56D1" w:rsidRPr="00D751EE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«Народный бюджет»</w:t>
      </w:r>
      <w:r w:rsidRPr="00D751E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D751EE" w:rsidRPr="00D751E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установлена спортивная площадка в </w:t>
      </w:r>
      <w:proofErr w:type="spellStart"/>
      <w:r w:rsidR="00D751EE" w:rsidRPr="00D751EE">
        <w:rPr>
          <w:rFonts w:eastAsia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="00D751EE" w:rsidRPr="00D751EE">
        <w:rPr>
          <w:rFonts w:eastAsia="Times New Roman" w:cs="Times New Roman"/>
          <w:color w:val="000000"/>
          <w:sz w:val="28"/>
          <w:szCs w:val="28"/>
          <w:lang w:eastAsia="ru-RU"/>
        </w:rPr>
        <w:t>.Б</w:t>
      </w:r>
      <w:proofErr w:type="gramEnd"/>
      <w:r w:rsidR="00D751EE" w:rsidRPr="00D751EE">
        <w:rPr>
          <w:rFonts w:eastAsia="Times New Roman" w:cs="Times New Roman"/>
          <w:color w:val="000000"/>
          <w:sz w:val="28"/>
          <w:szCs w:val="28"/>
          <w:lang w:eastAsia="ru-RU"/>
        </w:rPr>
        <w:t>ушуиха</w:t>
      </w:r>
      <w:proofErr w:type="spellEnd"/>
      <w:r w:rsidR="00D751EE" w:rsidRPr="00D751E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обустроена площадка для городошного спорта на стадионе </w:t>
      </w:r>
      <w:proofErr w:type="spellStart"/>
      <w:r w:rsidR="00D751EE" w:rsidRPr="00D751EE">
        <w:rPr>
          <w:rFonts w:eastAsia="Times New Roman" w:cs="Times New Roman"/>
          <w:color w:val="000000"/>
          <w:sz w:val="28"/>
          <w:szCs w:val="28"/>
          <w:lang w:eastAsia="ru-RU"/>
        </w:rPr>
        <w:t>п.Вохтога</w:t>
      </w:r>
      <w:proofErr w:type="spellEnd"/>
      <w:r w:rsidR="00D751EE" w:rsidRPr="00D751EE">
        <w:rPr>
          <w:rFonts w:eastAsia="Times New Roman" w:cs="Times New Roman"/>
          <w:color w:val="000000"/>
          <w:sz w:val="28"/>
          <w:szCs w:val="28"/>
          <w:lang w:eastAsia="ru-RU"/>
        </w:rPr>
        <w:t>, приобретено спо</w:t>
      </w:r>
      <w:r w:rsidR="003B51A7">
        <w:rPr>
          <w:rFonts w:eastAsia="Times New Roman" w:cs="Times New Roman"/>
          <w:color w:val="000000"/>
          <w:sz w:val="28"/>
          <w:szCs w:val="28"/>
          <w:lang w:eastAsia="ru-RU"/>
        </w:rPr>
        <w:t>р</w:t>
      </w:r>
      <w:r w:rsidR="00D751EE" w:rsidRPr="00D751EE">
        <w:rPr>
          <w:rFonts w:eastAsia="Times New Roman" w:cs="Times New Roman"/>
          <w:color w:val="000000"/>
          <w:sz w:val="28"/>
          <w:szCs w:val="28"/>
          <w:lang w:eastAsia="ru-RU"/>
        </w:rPr>
        <w:t>тивное оборудование.</w:t>
      </w:r>
      <w:r w:rsidR="005C43DC" w:rsidRPr="00D751EE">
        <w:rPr>
          <w:noProof/>
          <w:lang w:eastAsia="ru-RU"/>
        </w:rPr>
        <w:drawing>
          <wp:anchor distT="0" distB="0" distL="114300" distR="114300" simplePos="0" relativeHeight="251856896" behindDoc="0" locked="0" layoutInCell="1" allowOverlap="1" wp14:anchorId="682B1C0B" wp14:editId="58DFBBB8">
            <wp:simplePos x="0" y="0"/>
            <wp:positionH relativeFrom="margin">
              <wp:align>left</wp:align>
            </wp:positionH>
            <wp:positionV relativeFrom="paragraph">
              <wp:posOffset>97155</wp:posOffset>
            </wp:positionV>
            <wp:extent cx="3105150" cy="1628775"/>
            <wp:effectExtent l="0" t="0" r="19050" b="9525"/>
            <wp:wrapSquare wrapText="bothSides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56D1" w:rsidRPr="00170C26" w:rsidRDefault="009D56D1" w:rsidP="009D56D1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170C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Физической культурой и спортом на систематической основе занимается </w:t>
      </w:r>
      <w:r w:rsidR="00170C26" w:rsidRPr="00170C26">
        <w:rPr>
          <w:rFonts w:eastAsia="Times New Roman" w:cs="Times New Roman"/>
          <w:color w:val="000000"/>
          <w:sz w:val="28"/>
          <w:szCs w:val="28"/>
          <w:lang w:eastAsia="ru-RU"/>
        </w:rPr>
        <w:t>6</w:t>
      </w:r>
      <w:r w:rsidR="00E853C9">
        <w:rPr>
          <w:rFonts w:eastAsia="Times New Roman" w:cs="Times New Roman"/>
          <w:color w:val="000000"/>
          <w:sz w:val="28"/>
          <w:szCs w:val="28"/>
          <w:lang w:eastAsia="ru-RU"/>
        </w:rPr>
        <w:t>1,4</w:t>
      </w:r>
      <w:r w:rsidRPr="00170C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% населения округа в возрасте от 3 до 79 лет. </w:t>
      </w:r>
    </w:p>
    <w:tbl>
      <w:tblPr>
        <w:tblStyle w:val="-5110"/>
        <w:tblpPr w:leftFromText="180" w:rightFromText="180" w:vertAnchor="text" w:horzAnchor="margin" w:tblpXSpec="right" w:tblpY="1640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433"/>
      </w:tblGrid>
      <w:tr w:rsidR="00AF6C1C" w:rsidRPr="007B2FDA" w:rsidTr="00AF6C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AF6C1C" w:rsidRPr="007B2FDA" w:rsidRDefault="00AF6C1C" w:rsidP="00AF6C1C">
            <w:pPr>
              <w:ind w:firstLine="0"/>
              <w:jc w:val="both"/>
              <w:rPr>
                <w:bCs w:val="0"/>
                <w:i/>
                <w:iCs/>
                <w:sz w:val="24"/>
                <w:szCs w:val="26"/>
              </w:rPr>
            </w:pPr>
          </w:p>
        </w:tc>
        <w:tc>
          <w:tcPr>
            <w:tcW w:w="1417" w:type="dxa"/>
          </w:tcPr>
          <w:p w:rsidR="00AF6C1C" w:rsidRPr="007B2FDA" w:rsidRDefault="00AF6C1C" w:rsidP="00AF6C1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6"/>
              </w:rPr>
            </w:pPr>
            <w:r w:rsidRPr="007B2FDA">
              <w:rPr>
                <w:bCs w:val="0"/>
                <w:i/>
                <w:sz w:val="24"/>
                <w:szCs w:val="26"/>
              </w:rPr>
              <w:t xml:space="preserve">Присвоено </w:t>
            </w:r>
            <w:r>
              <w:rPr>
                <w:bCs w:val="0"/>
                <w:i/>
                <w:sz w:val="24"/>
                <w:szCs w:val="26"/>
              </w:rPr>
              <w:t xml:space="preserve">взрослых </w:t>
            </w:r>
            <w:r w:rsidRPr="007B2FDA">
              <w:rPr>
                <w:bCs w:val="0"/>
                <w:i/>
                <w:sz w:val="24"/>
                <w:szCs w:val="26"/>
              </w:rPr>
              <w:t>разрядов</w:t>
            </w:r>
          </w:p>
        </w:tc>
        <w:tc>
          <w:tcPr>
            <w:tcW w:w="1433" w:type="dxa"/>
          </w:tcPr>
          <w:p w:rsidR="00AF6C1C" w:rsidRPr="007B2FDA" w:rsidRDefault="00AF6C1C" w:rsidP="00AF6C1C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sz w:val="24"/>
                <w:szCs w:val="26"/>
              </w:rPr>
            </w:pPr>
            <w:r w:rsidRPr="00B40C9E">
              <w:rPr>
                <w:bCs w:val="0"/>
                <w:i/>
                <w:sz w:val="24"/>
                <w:szCs w:val="26"/>
              </w:rPr>
              <w:t xml:space="preserve">Присвоено </w:t>
            </w:r>
            <w:r>
              <w:rPr>
                <w:bCs w:val="0"/>
                <w:i/>
                <w:sz w:val="24"/>
                <w:szCs w:val="26"/>
              </w:rPr>
              <w:t>юношеских</w:t>
            </w:r>
            <w:r w:rsidRPr="00B40C9E">
              <w:rPr>
                <w:bCs w:val="0"/>
                <w:i/>
                <w:sz w:val="24"/>
                <w:szCs w:val="26"/>
              </w:rPr>
              <w:t xml:space="preserve"> разрядов</w:t>
            </w:r>
          </w:p>
        </w:tc>
      </w:tr>
      <w:tr w:rsidR="00AF6C1C" w:rsidRPr="007B2FDA" w:rsidTr="00AF6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AF6C1C" w:rsidRPr="007B2FDA" w:rsidRDefault="00AF6C1C" w:rsidP="00AF6C1C">
            <w:pPr>
              <w:ind w:firstLine="0"/>
              <w:rPr>
                <w:b w:val="0"/>
                <w:bCs w:val="0"/>
                <w:sz w:val="24"/>
                <w:szCs w:val="26"/>
              </w:rPr>
            </w:pPr>
            <w:r w:rsidRPr="007B2FDA">
              <w:rPr>
                <w:b w:val="0"/>
                <w:bCs w:val="0"/>
                <w:sz w:val="24"/>
                <w:szCs w:val="26"/>
              </w:rPr>
              <w:t>2019 год</w:t>
            </w:r>
          </w:p>
        </w:tc>
        <w:tc>
          <w:tcPr>
            <w:tcW w:w="1417" w:type="dxa"/>
            <w:vAlign w:val="center"/>
          </w:tcPr>
          <w:p w:rsidR="00AF6C1C" w:rsidRPr="007B2FDA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 w:rsidRPr="007B2FDA">
              <w:rPr>
                <w:bCs/>
                <w:sz w:val="22"/>
                <w:szCs w:val="26"/>
              </w:rPr>
              <w:t>57</w:t>
            </w:r>
          </w:p>
        </w:tc>
        <w:tc>
          <w:tcPr>
            <w:tcW w:w="1433" w:type="dxa"/>
          </w:tcPr>
          <w:p w:rsidR="00AF6C1C" w:rsidRPr="007B2FDA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>
              <w:rPr>
                <w:bCs/>
                <w:sz w:val="22"/>
                <w:szCs w:val="26"/>
              </w:rPr>
              <w:t>22</w:t>
            </w:r>
          </w:p>
        </w:tc>
      </w:tr>
      <w:tr w:rsidR="00AF6C1C" w:rsidRPr="007B2FDA" w:rsidTr="00AF6C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AF6C1C" w:rsidRPr="007B2FDA" w:rsidRDefault="00AF6C1C" w:rsidP="00AF6C1C">
            <w:pPr>
              <w:ind w:firstLine="0"/>
              <w:rPr>
                <w:b w:val="0"/>
                <w:bCs w:val="0"/>
                <w:sz w:val="24"/>
                <w:szCs w:val="26"/>
              </w:rPr>
            </w:pPr>
            <w:r w:rsidRPr="007B2FDA">
              <w:rPr>
                <w:b w:val="0"/>
                <w:bCs w:val="0"/>
                <w:sz w:val="24"/>
                <w:szCs w:val="26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AF6C1C" w:rsidRPr="007B2FDA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 w:rsidRPr="007B2FDA">
              <w:rPr>
                <w:bCs/>
                <w:sz w:val="22"/>
                <w:szCs w:val="26"/>
              </w:rPr>
              <w:t>47</w:t>
            </w:r>
          </w:p>
        </w:tc>
        <w:tc>
          <w:tcPr>
            <w:tcW w:w="1433" w:type="dxa"/>
          </w:tcPr>
          <w:p w:rsidR="00AF6C1C" w:rsidRPr="007B2FDA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>
              <w:rPr>
                <w:bCs/>
                <w:sz w:val="22"/>
                <w:szCs w:val="26"/>
              </w:rPr>
              <w:t>16</w:t>
            </w:r>
          </w:p>
        </w:tc>
      </w:tr>
      <w:tr w:rsidR="00AF6C1C" w:rsidRPr="007B2FDA" w:rsidTr="00AF6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AF6C1C" w:rsidRPr="007B2FDA" w:rsidRDefault="00AF6C1C" w:rsidP="00AF6C1C">
            <w:pPr>
              <w:ind w:firstLine="0"/>
              <w:rPr>
                <w:b w:val="0"/>
                <w:bCs w:val="0"/>
                <w:sz w:val="24"/>
                <w:szCs w:val="26"/>
              </w:rPr>
            </w:pPr>
            <w:r w:rsidRPr="007B2FDA">
              <w:rPr>
                <w:b w:val="0"/>
                <w:bCs w:val="0"/>
                <w:sz w:val="24"/>
                <w:szCs w:val="26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AF6C1C" w:rsidRPr="007B2FDA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 w:rsidRPr="007B2FDA">
              <w:rPr>
                <w:bCs/>
                <w:sz w:val="22"/>
                <w:szCs w:val="26"/>
              </w:rPr>
              <w:t>76</w:t>
            </w:r>
          </w:p>
        </w:tc>
        <w:tc>
          <w:tcPr>
            <w:tcW w:w="1433" w:type="dxa"/>
          </w:tcPr>
          <w:p w:rsidR="00AF6C1C" w:rsidRPr="007B2FDA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>
              <w:rPr>
                <w:bCs/>
                <w:sz w:val="22"/>
                <w:szCs w:val="26"/>
              </w:rPr>
              <w:t>31</w:t>
            </w:r>
          </w:p>
        </w:tc>
      </w:tr>
      <w:tr w:rsidR="00AF6C1C" w:rsidRPr="007B2FDA" w:rsidTr="00AF6C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AF6C1C" w:rsidRPr="007B2FDA" w:rsidRDefault="00AF6C1C" w:rsidP="00AF6C1C">
            <w:pPr>
              <w:ind w:firstLine="0"/>
              <w:rPr>
                <w:b w:val="0"/>
                <w:bCs w:val="0"/>
                <w:sz w:val="24"/>
                <w:szCs w:val="26"/>
              </w:rPr>
            </w:pPr>
            <w:r w:rsidRPr="007B2FDA">
              <w:rPr>
                <w:b w:val="0"/>
                <w:bCs w:val="0"/>
                <w:sz w:val="24"/>
                <w:szCs w:val="26"/>
              </w:rPr>
              <w:t>2022 год</w:t>
            </w:r>
          </w:p>
        </w:tc>
        <w:tc>
          <w:tcPr>
            <w:tcW w:w="1417" w:type="dxa"/>
            <w:vAlign w:val="center"/>
          </w:tcPr>
          <w:p w:rsidR="00AF6C1C" w:rsidRPr="007B2FDA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 w:rsidRPr="007B2FDA">
              <w:rPr>
                <w:bCs/>
                <w:sz w:val="22"/>
                <w:szCs w:val="26"/>
              </w:rPr>
              <w:t>91</w:t>
            </w:r>
          </w:p>
        </w:tc>
        <w:tc>
          <w:tcPr>
            <w:tcW w:w="1433" w:type="dxa"/>
          </w:tcPr>
          <w:p w:rsidR="00AF6C1C" w:rsidRPr="007B2FDA" w:rsidRDefault="00AF6C1C" w:rsidP="00AF6C1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>
              <w:rPr>
                <w:bCs/>
                <w:sz w:val="22"/>
                <w:szCs w:val="26"/>
              </w:rPr>
              <w:t>12</w:t>
            </w:r>
          </w:p>
        </w:tc>
      </w:tr>
      <w:tr w:rsidR="00AF6C1C" w:rsidRPr="007B2FDA" w:rsidTr="00AF6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AF6C1C" w:rsidRPr="007B2FDA" w:rsidRDefault="00AF6C1C" w:rsidP="00AF6C1C">
            <w:pPr>
              <w:ind w:firstLine="0"/>
              <w:rPr>
                <w:b w:val="0"/>
                <w:bCs w:val="0"/>
                <w:sz w:val="24"/>
                <w:szCs w:val="26"/>
              </w:rPr>
            </w:pPr>
            <w:r w:rsidRPr="007B2FDA">
              <w:rPr>
                <w:b w:val="0"/>
                <w:bCs w:val="0"/>
                <w:sz w:val="24"/>
                <w:szCs w:val="26"/>
              </w:rPr>
              <w:t>202</w:t>
            </w:r>
            <w:r>
              <w:rPr>
                <w:b w:val="0"/>
                <w:bCs w:val="0"/>
                <w:sz w:val="24"/>
                <w:szCs w:val="26"/>
              </w:rPr>
              <w:t>3</w:t>
            </w:r>
            <w:r w:rsidRPr="007B2FDA">
              <w:rPr>
                <w:b w:val="0"/>
                <w:bCs w:val="0"/>
                <w:sz w:val="24"/>
                <w:szCs w:val="26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AF6C1C" w:rsidRPr="007B2FDA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>
              <w:rPr>
                <w:bCs/>
                <w:sz w:val="22"/>
                <w:szCs w:val="26"/>
              </w:rPr>
              <w:t>60</w:t>
            </w:r>
          </w:p>
        </w:tc>
        <w:tc>
          <w:tcPr>
            <w:tcW w:w="1433" w:type="dxa"/>
          </w:tcPr>
          <w:p w:rsidR="00AF6C1C" w:rsidRPr="007B2FDA" w:rsidRDefault="00AF6C1C" w:rsidP="00AF6C1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6"/>
              </w:rPr>
            </w:pPr>
            <w:r>
              <w:rPr>
                <w:bCs/>
                <w:sz w:val="22"/>
                <w:szCs w:val="26"/>
              </w:rPr>
              <w:t>94</w:t>
            </w:r>
          </w:p>
        </w:tc>
      </w:tr>
    </w:tbl>
    <w:p w:rsidR="007B2FDA" w:rsidRDefault="007B2FDA" w:rsidP="0097361D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В</w:t>
      </w:r>
      <w:r w:rsidRPr="007B2FD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сентябре 2023 года осуществлен переход структурного подразделения «Спортивная школа» БУ «Центр ФКС» на реализацию дополнительных образовательных программ спортивной подготовки. В настоящее время в  школе работает 16 </w:t>
      </w:r>
      <w:r w:rsidR="00E51D15" w:rsidRPr="007B2FDA">
        <w:rPr>
          <w:rFonts w:eastAsia="Times New Roman" w:cs="Times New Roman"/>
          <w:color w:val="000000"/>
          <w:sz w:val="28"/>
          <w:szCs w:val="28"/>
          <w:lang w:eastAsia="ru-RU"/>
        </w:rPr>
        <w:t>тренеров</w:t>
      </w:r>
      <w:r w:rsidR="00E51D15">
        <w:rPr>
          <w:rFonts w:eastAsia="Times New Roman" w:cs="Times New Roman"/>
          <w:color w:val="000000"/>
          <w:sz w:val="28"/>
          <w:szCs w:val="28"/>
          <w:lang w:eastAsia="ru-RU"/>
        </w:rPr>
        <w:t>-</w:t>
      </w:r>
      <w:r w:rsidRPr="007B2FDA">
        <w:rPr>
          <w:rFonts w:eastAsia="Times New Roman" w:cs="Times New Roman"/>
          <w:color w:val="000000"/>
          <w:sz w:val="28"/>
          <w:szCs w:val="28"/>
          <w:lang w:eastAsia="ru-RU"/>
        </w:rPr>
        <w:t>преподавателей.  На 31 декабря 2023 года 93% тренерского состава имеют квалификационные категории, из них 87% - высшую категорию, 6% - первую.</w:t>
      </w:r>
    </w:p>
    <w:p w:rsidR="0097361D" w:rsidRPr="00B40C9E" w:rsidRDefault="007B2FDA" w:rsidP="0097361D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B2FDA">
        <w:rPr>
          <w:rFonts w:eastAsia="Times New Roman" w:cs="Times New Roman"/>
          <w:color w:val="000000"/>
          <w:sz w:val="28"/>
          <w:szCs w:val="28"/>
          <w:lang w:eastAsia="ru-RU"/>
        </w:rPr>
        <w:t>Контингент занимающихся спортивной подготовкой в 2023</w:t>
      </w:r>
      <w:r w:rsidR="00EF1C6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году </w:t>
      </w:r>
      <w:r w:rsidR="00EF1C6D" w:rsidRPr="00B40C9E">
        <w:rPr>
          <w:rFonts w:eastAsia="Times New Roman" w:cs="Times New Roman"/>
          <w:color w:val="000000"/>
          <w:sz w:val="28"/>
          <w:szCs w:val="28"/>
          <w:lang w:eastAsia="ru-RU"/>
        </w:rPr>
        <w:t>составил 515 чел</w:t>
      </w:r>
      <w:r w:rsidRPr="00B40C9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F1C6D" w:rsidRPr="00B40C9E">
        <w:rPr>
          <w:rFonts w:eastAsia="Times New Roman" w:cs="Times New Roman"/>
          <w:color w:val="000000"/>
          <w:sz w:val="28"/>
          <w:szCs w:val="28"/>
          <w:lang w:eastAsia="ru-RU"/>
        </w:rPr>
        <w:t>(</w:t>
      </w:r>
      <w:r w:rsidRPr="00B40C9E">
        <w:rPr>
          <w:rFonts w:eastAsia="Times New Roman" w:cs="Times New Roman"/>
          <w:color w:val="000000"/>
          <w:sz w:val="28"/>
          <w:szCs w:val="28"/>
          <w:lang w:eastAsia="ru-RU"/>
        </w:rPr>
        <w:t>на 20% больше в сравнении с 2019 годом</w:t>
      </w:r>
      <w:r w:rsidR="00EF1C6D" w:rsidRPr="00B40C9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) </w:t>
      </w:r>
      <w:r w:rsidR="00541311" w:rsidRPr="00B40C9E">
        <w:rPr>
          <w:rFonts w:eastAsia="Times New Roman" w:cs="Times New Roman"/>
          <w:color w:val="000000"/>
          <w:sz w:val="28"/>
          <w:szCs w:val="28"/>
          <w:lang w:eastAsia="ru-RU"/>
        </w:rPr>
        <w:t>по 11 видам спорта.</w:t>
      </w:r>
      <w:r w:rsidR="009D56D1" w:rsidRPr="00B40C9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B40C9E" w:rsidRPr="00B40C9E">
        <w:rPr>
          <w:rFonts w:eastAsia="Times New Roman" w:cs="Times New Roman"/>
          <w:color w:val="000000"/>
          <w:sz w:val="28"/>
          <w:szCs w:val="28"/>
          <w:lang w:eastAsia="ru-RU"/>
        </w:rPr>
        <w:t>Значительно</w:t>
      </w:r>
      <w:r w:rsidR="009D56D1" w:rsidRPr="00B40C9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541311" w:rsidRPr="00B40C9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увеличилось количество присвоенных </w:t>
      </w:r>
      <w:r w:rsidR="00B40C9E" w:rsidRPr="00B40C9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юношеских </w:t>
      </w:r>
      <w:r w:rsidR="00541311" w:rsidRPr="00B40C9E">
        <w:rPr>
          <w:rFonts w:eastAsia="Times New Roman" w:cs="Times New Roman"/>
          <w:color w:val="000000"/>
          <w:sz w:val="28"/>
          <w:szCs w:val="28"/>
          <w:lang w:eastAsia="ru-RU"/>
        </w:rPr>
        <w:t>разрядов</w:t>
      </w:r>
      <w:r w:rsidR="009D56D1" w:rsidRPr="00B40C9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отчетном году 9</w:t>
      </w:r>
      <w:r w:rsidR="00B40C9E" w:rsidRPr="00B40C9E">
        <w:rPr>
          <w:rFonts w:eastAsia="Times New Roman" w:cs="Times New Roman"/>
          <w:color w:val="000000"/>
          <w:sz w:val="28"/>
          <w:szCs w:val="28"/>
          <w:lang w:eastAsia="ru-RU"/>
        </w:rPr>
        <w:t>4</w:t>
      </w:r>
      <w:r w:rsidR="009D56D1" w:rsidRPr="00B40C9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(</w:t>
      </w:r>
      <w:r w:rsidR="00B40C9E" w:rsidRPr="00B40C9E">
        <w:rPr>
          <w:rFonts w:eastAsia="Times New Roman" w:cs="Times New Roman"/>
          <w:color w:val="000000"/>
          <w:sz w:val="28"/>
          <w:szCs w:val="28"/>
          <w:lang w:eastAsia="ru-RU"/>
        </w:rPr>
        <w:t>2022 -12).</w:t>
      </w:r>
    </w:p>
    <w:p w:rsidR="002F1EC7" w:rsidRPr="00EF1C6D" w:rsidRDefault="002F1EC7" w:rsidP="002F1EC7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40C9E">
        <w:rPr>
          <w:rFonts w:eastAsia="Times New Roman" w:cs="Times New Roman"/>
          <w:color w:val="000000"/>
          <w:sz w:val="28"/>
          <w:szCs w:val="28"/>
          <w:lang w:eastAsia="ru-RU"/>
        </w:rPr>
        <w:t>В 202</w:t>
      </w:r>
      <w:r w:rsidR="00EF1C6D" w:rsidRPr="00B40C9E">
        <w:rPr>
          <w:rFonts w:eastAsia="Times New Roman" w:cs="Times New Roman"/>
          <w:color w:val="000000"/>
          <w:sz w:val="28"/>
          <w:szCs w:val="28"/>
          <w:lang w:eastAsia="ru-RU"/>
        </w:rPr>
        <w:t>3</w:t>
      </w:r>
      <w:r w:rsidRPr="00B40C9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году на приобретение</w:t>
      </w:r>
      <w:r w:rsidRPr="00EF1C6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экипировки, спортивного инвентаря и оборудования было направлено более </w:t>
      </w:r>
      <w:r w:rsidR="00EF1C6D" w:rsidRPr="00EF1C6D">
        <w:rPr>
          <w:rFonts w:eastAsia="Times New Roman" w:cs="Times New Roman"/>
          <w:color w:val="000000"/>
          <w:sz w:val="28"/>
          <w:szCs w:val="28"/>
          <w:lang w:eastAsia="ru-RU"/>
        </w:rPr>
        <w:t>357,7 тыс</w:t>
      </w:r>
      <w:r w:rsidRPr="00EF1C6D">
        <w:rPr>
          <w:rFonts w:eastAsia="Times New Roman" w:cs="Times New Roman"/>
          <w:color w:val="000000"/>
          <w:sz w:val="28"/>
          <w:szCs w:val="28"/>
          <w:lang w:eastAsia="ru-RU"/>
        </w:rPr>
        <w:t>. рублей</w:t>
      </w:r>
      <w:r w:rsidR="00EF1C6D" w:rsidRPr="00EF1C6D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Pr="00EF1C6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41311" w:rsidRPr="007E14B4" w:rsidRDefault="00B16542" w:rsidP="001C4771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666BE">
        <w:rPr>
          <w:noProof/>
          <w:highlight w:val="yellow"/>
          <w:lang w:eastAsia="ru-RU"/>
        </w:rPr>
        <w:drawing>
          <wp:anchor distT="0" distB="0" distL="114300" distR="114300" simplePos="0" relativeHeight="251857920" behindDoc="0" locked="0" layoutInCell="1" allowOverlap="1" wp14:anchorId="272A9F6F" wp14:editId="293339EC">
            <wp:simplePos x="0" y="0"/>
            <wp:positionH relativeFrom="margin">
              <wp:posOffset>2959100</wp:posOffset>
            </wp:positionH>
            <wp:positionV relativeFrom="paragraph">
              <wp:posOffset>1336040</wp:posOffset>
            </wp:positionV>
            <wp:extent cx="2905125" cy="1590675"/>
            <wp:effectExtent l="0" t="0" r="9525" b="9525"/>
            <wp:wrapSquare wrapText="bothSides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4B4" w:rsidRPr="007E14B4">
        <w:t xml:space="preserve"> </w:t>
      </w:r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В Спартакиаде молодежи России допризывного возраста, посвященной 80-летию разгрома советскими войсками немецко-фашистских вой</w:t>
      </w:r>
      <w:proofErr w:type="gram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ск в  Ст</w:t>
      </w:r>
      <w:proofErr w:type="gram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алинградской битве в составе команды Вологодской области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грязовчанин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Третьяков Матвей  стал чемпионом (1 место) в беге на 60</w:t>
      </w:r>
      <w:r w:rsidR="00811D7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м и занял 2 место в прыжках в длину среди 520 ребят со всей страны. В первом этапе всероссийских соревнований по биатлону "Кубок Анны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Богалий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Skimir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" среди юных биатлонистов в 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Масстарте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на 5 км среди девушек 13-14 лет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Дуганова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Елизавета заняла 3 место.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Грязовчанка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Рягузова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Любовь приняла участие в Международных соревнованиях среди юношей и девушек по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полиатлону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дисциплине пятиборье с бегом. </w:t>
      </w:r>
      <w:proofErr w:type="gram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IV Всероссийской летней спартакиады инвалидов по спорту слепых ученики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Грязовецкой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школы-интернат для обучающихся с ОВЗ по зрению завоевали 4 золотые медали в беге:</w:t>
      </w:r>
      <w:proofErr w:type="gram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Варвара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Бриленкова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беге на 400 метров и на 800 метров, Диана Северова в беге на 1500 метров и 800 метров.</w:t>
      </w:r>
    </w:p>
    <w:p w:rsidR="00541311" w:rsidRPr="00CC6365" w:rsidRDefault="00171403" w:rsidP="00541311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935CA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В 202</w:t>
      </w:r>
      <w:r w:rsidR="009935CA" w:rsidRPr="009935CA">
        <w:rPr>
          <w:rFonts w:eastAsia="Times New Roman" w:cs="Times New Roman"/>
          <w:color w:val="000000"/>
          <w:sz w:val="28"/>
          <w:szCs w:val="28"/>
          <w:lang w:eastAsia="ru-RU"/>
        </w:rPr>
        <w:t>3</w:t>
      </w:r>
      <w:r w:rsidR="00541311" w:rsidRPr="009935C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году </w:t>
      </w:r>
      <w:r w:rsid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возросло количество участников в проекте </w:t>
      </w:r>
      <w:r w:rsidR="001F2268" w:rsidRPr="00CC6365">
        <w:rPr>
          <w:rFonts w:eastAsia="Times New Roman" w:cs="Times New Roman"/>
          <w:color w:val="000000"/>
          <w:sz w:val="28"/>
          <w:szCs w:val="28"/>
          <w:lang w:eastAsia="ru-RU"/>
        </w:rPr>
        <w:t>ВФСК ГТО</w:t>
      </w:r>
      <w:r w:rsid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на 28%, количество значков ГТО на </w:t>
      </w:r>
      <w:r w:rsidR="004A12BD">
        <w:rPr>
          <w:rFonts w:eastAsia="Times New Roman" w:cs="Times New Roman"/>
          <w:color w:val="000000"/>
          <w:sz w:val="28"/>
          <w:szCs w:val="28"/>
          <w:lang w:eastAsia="ru-RU"/>
        </w:rPr>
        <w:t>57</w:t>
      </w:r>
      <w:r w:rsidR="007E14B4">
        <w:rPr>
          <w:rFonts w:eastAsia="Times New Roman" w:cs="Times New Roman"/>
          <w:color w:val="000000"/>
          <w:sz w:val="28"/>
          <w:szCs w:val="28"/>
          <w:lang w:eastAsia="ru-RU"/>
        </w:rPr>
        <w:t>%</w:t>
      </w:r>
      <w:r w:rsidR="001F2268" w:rsidRPr="00CC6365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="001F2268" w:rsidRPr="00CC6365">
        <w:rPr>
          <w:noProof/>
          <w:lang w:eastAsia="ru-RU"/>
        </w:rPr>
        <w:t xml:space="preserve">  </w:t>
      </w:r>
    </w:p>
    <w:p w:rsidR="007E14B4" w:rsidRDefault="0060624D" w:rsidP="00E257B0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C636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Возрастает интерес к </w:t>
      </w:r>
      <w:r w:rsidRPr="0054721E">
        <w:rPr>
          <w:rFonts w:eastAsia="Times New Roman" w:cs="Times New Roman"/>
          <w:sz w:val="28"/>
          <w:szCs w:val="28"/>
          <w:lang w:eastAsia="ru-RU"/>
        </w:rPr>
        <w:t xml:space="preserve">региональной программе «Здоровый образ жизни. Народный тренер». </w:t>
      </w:r>
      <w:r w:rsidR="00CC6365" w:rsidRPr="0054721E">
        <w:rPr>
          <w:rFonts w:eastAsia="Times New Roman" w:cs="Times New Roman"/>
          <w:sz w:val="28"/>
          <w:szCs w:val="28"/>
          <w:lang w:eastAsia="ru-RU"/>
        </w:rPr>
        <w:t xml:space="preserve">В 2023 году увеличено число тренеров с 3-х до 7-и, выросла география проекта (присоединились </w:t>
      </w:r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жители </w:t>
      </w:r>
      <w:proofErr w:type="spellStart"/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>П</w:t>
      </w:r>
      <w:r w:rsidR="00CC6365" w:rsidRPr="00CC6365">
        <w:rPr>
          <w:rFonts w:eastAsia="Times New Roman" w:cs="Times New Roman"/>
          <w:color w:val="000000"/>
          <w:sz w:val="28"/>
          <w:szCs w:val="28"/>
          <w:lang w:eastAsia="ru-RU"/>
        </w:rPr>
        <w:t>ерцевско</w:t>
      </w:r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Юровской территорий). З</w:t>
      </w:r>
      <w:r w:rsidR="00CC6365" w:rsidRPr="00CC6365">
        <w:rPr>
          <w:rFonts w:eastAsia="Times New Roman" w:cs="Times New Roman"/>
          <w:color w:val="000000"/>
          <w:sz w:val="28"/>
          <w:szCs w:val="28"/>
          <w:lang w:eastAsia="ru-RU"/>
        </w:rPr>
        <w:t>анятия проводятся по 10 направления</w:t>
      </w:r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>м</w:t>
      </w:r>
      <w:r w:rsidR="00CC6365" w:rsidRPr="00CC636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(2022 год </w:t>
      </w:r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r w:rsidR="00CC6365" w:rsidRPr="00CC6365">
        <w:rPr>
          <w:rFonts w:eastAsia="Times New Roman" w:cs="Times New Roman"/>
          <w:color w:val="000000"/>
          <w:sz w:val="28"/>
          <w:szCs w:val="28"/>
          <w:lang w:eastAsia="ru-RU"/>
        </w:rPr>
        <w:t>5)</w:t>
      </w:r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>, в которых</w:t>
      </w:r>
      <w:r w:rsidR="00CC6365" w:rsidRPr="00CC636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участвуют 417 человек разных возрастных категорий</w:t>
      </w:r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(больше</w:t>
      </w:r>
      <w:r w:rsidR="00CC6365" w:rsidRPr="00CC636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2022 </w:t>
      </w:r>
      <w:r w:rsidR="00CC6365" w:rsidRPr="00CC6365">
        <w:rPr>
          <w:rFonts w:eastAsia="Times New Roman" w:cs="Times New Roman"/>
          <w:color w:val="000000"/>
          <w:sz w:val="28"/>
          <w:szCs w:val="28"/>
          <w:lang w:eastAsia="ru-RU"/>
        </w:rPr>
        <w:t>года в 3,4 раза</w:t>
      </w:r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="00CC6365" w:rsidRPr="00CC6365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="00CC636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E14B4" w:rsidRDefault="001F2268" w:rsidP="007E14B4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</w:t>
      </w:r>
      <w:r w:rsidR="00637093" w:rsidRPr="007E14B4">
        <w:rPr>
          <w:rFonts w:eastAsia="Times New Roman" w:cs="Times New Roman"/>
          <w:color w:val="000000"/>
          <w:sz w:val="28"/>
          <w:szCs w:val="28"/>
          <w:lang w:eastAsia="ru-RU"/>
        </w:rPr>
        <w:t>2023</w:t>
      </w:r>
      <w:r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году в </w:t>
      </w:r>
      <w:r w:rsidR="00637093" w:rsidRPr="007E14B4">
        <w:rPr>
          <w:rFonts w:eastAsia="Times New Roman" w:cs="Times New Roman"/>
          <w:color w:val="000000"/>
          <w:sz w:val="28"/>
          <w:szCs w:val="28"/>
          <w:lang w:eastAsia="ru-RU"/>
        </w:rPr>
        <w:t>5</w:t>
      </w:r>
      <w:r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-ти спартакиадах </w:t>
      </w:r>
      <w:r w:rsidR="007C2221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округа </w:t>
      </w:r>
      <w:r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приняли участие более 3 тыс. спортсменов. </w:t>
      </w:r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Команда </w:t>
      </w:r>
      <w:proofErr w:type="spellStart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>Грязовецкого</w:t>
      </w:r>
      <w:proofErr w:type="spellEnd"/>
      <w:r w:rsidR="007E14B4" w:rsidRPr="007E14B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округа стала победителем в IX областной летней Спартакиаде ветеранов и пенсионеров и VII областной зимней Спартакиаде ветеранов и пенсионеров.</w:t>
      </w:r>
    </w:p>
    <w:p w:rsidR="0097361D" w:rsidRPr="00ED1B0A" w:rsidRDefault="00637093" w:rsidP="007E14B4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3709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Победители и призеры </w:t>
      </w:r>
      <w:r w:rsidRPr="00ED1B0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различных соревнований в составе  команды нашего округа из 26 человек приняли участие в областных летних спортивных играх «Вологодские зори 2023», которые состоялись  в июне </w:t>
      </w:r>
      <w:r w:rsidR="00811D76">
        <w:rPr>
          <w:rFonts w:eastAsia="Times New Roman" w:cs="Times New Roman"/>
          <w:color w:val="000000"/>
          <w:sz w:val="28"/>
          <w:szCs w:val="28"/>
          <w:lang w:eastAsia="ru-RU"/>
        </w:rPr>
        <w:t>в поселке Шексна</w:t>
      </w:r>
      <w:r w:rsidRPr="00ED1B0A">
        <w:rPr>
          <w:rFonts w:eastAsia="Times New Roman" w:cs="Times New Roman"/>
          <w:color w:val="000000"/>
          <w:sz w:val="28"/>
          <w:szCs w:val="28"/>
          <w:lang w:eastAsia="ru-RU"/>
        </w:rPr>
        <w:t>,  завоевав  9 наград личного и командного зачёта.</w:t>
      </w:r>
    </w:p>
    <w:p w:rsidR="003C53F3" w:rsidRPr="00ED1B0A" w:rsidRDefault="003C53F3" w:rsidP="009A7A93">
      <w:pPr>
        <w:jc w:val="right"/>
        <w:rPr>
          <w:rFonts w:cs="Times New Roman"/>
          <w:b/>
          <w:bCs/>
          <w:i/>
          <w:color w:val="00000A"/>
          <w:sz w:val="28"/>
          <w:szCs w:val="28"/>
          <w:u w:val="single"/>
        </w:rPr>
      </w:pPr>
      <w:r w:rsidRPr="00ED1B0A">
        <w:rPr>
          <w:rFonts w:cs="Times New Roman"/>
          <w:b/>
          <w:bCs/>
          <w:i/>
          <w:color w:val="00000A"/>
          <w:sz w:val="28"/>
          <w:szCs w:val="28"/>
          <w:u w:val="single"/>
        </w:rPr>
        <w:t xml:space="preserve">Социальная </w:t>
      </w:r>
      <w:r w:rsidR="00E81CA4" w:rsidRPr="00ED1B0A">
        <w:rPr>
          <w:rFonts w:cs="Times New Roman"/>
          <w:b/>
          <w:bCs/>
          <w:i/>
          <w:color w:val="00000A"/>
          <w:sz w:val="28"/>
          <w:szCs w:val="28"/>
          <w:u w:val="single"/>
        </w:rPr>
        <w:t>поддержка</w:t>
      </w:r>
      <w:r w:rsidRPr="00ED1B0A">
        <w:rPr>
          <w:rFonts w:cs="Times New Roman"/>
          <w:b/>
          <w:bCs/>
          <w:i/>
          <w:color w:val="00000A"/>
          <w:sz w:val="28"/>
          <w:szCs w:val="28"/>
          <w:u w:val="single"/>
        </w:rPr>
        <w:t xml:space="preserve"> населения</w:t>
      </w:r>
      <w:r w:rsidR="00E81CA4" w:rsidRPr="00ED1B0A">
        <w:rPr>
          <w:rFonts w:cs="Times New Roman"/>
          <w:b/>
          <w:bCs/>
          <w:i/>
          <w:color w:val="00000A"/>
          <w:sz w:val="28"/>
          <w:szCs w:val="28"/>
          <w:u w:val="single"/>
        </w:rPr>
        <w:t>. СОНКО</w:t>
      </w:r>
    </w:p>
    <w:p w:rsidR="00541311" w:rsidRPr="00DB0CE2" w:rsidRDefault="00CD7CE9" w:rsidP="00DB0CE2">
      <w:pPr>
        <w:jc w:val="both"/>
        <w:rPr>
          <w:rFonts w:cs="Times New Roman"/>
          <w:sz w:val="28"/>
          <w:szCs w:val="28"/>
        </w:rPr>
      </w:pPr>
      <w:r w:rsidRPr="00F15587">
        <w:rPr>
          <w:noProof/>
          <w:lang w:eastAsia="ru-RU"/>
        </w:rPr>
        <w:drawing>
          <wp:anchor distT="0" distB="0" distL="114300" distR="114300" simplePos="0" relativeHeight="251858944" behindDoc="0" locked="0" layoutInCell="1" allowOverlap="1" wp14:anchorId="588429CC" wp14:editId="61444961">
            <wp:simplePos x="0" y="0"/>
            <wp:positionH relativeFrom="margin">
              <wp:posOffset>44450</wp:posOffset>
            </wp:positionH>
            <wp:positionV relativeFrom="paragraph">
              <wp:posOffset>216535</wp:posOffset>
            </wp:positionV>
            <wp:extent cx="2981325" cy="1733550"/>
            <wp:effectExtent l="0" t="0" r="9525" b="19050"/>
            <wp:wrapSquare wrapText="bothSides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0CE2" w:rsidRPr="00ED1B0A">
        <w:t xml:space="preserve"> </w:t>
      </w:r>
      <w:r w:rsidR="00DB0CE2" w:rsidRPr="00ED1B0A">
        <w:rPr>
          <w:rFonts w:cs="Times New Roman"/>
          <w:sz w:val="28"/>
          <w:szCs w:val="28"/>
        </w:rPr>
        <w:t>Объем средств направленных на предоставление мер социальной поддержки жителям округа в 2023 году</w:t>
      </w:r>
      <w:r w:rsidR="00917BFE">
        <w:rPr>
          <w:rFonts w:cs="Times New Roman"/>
          <w:sz w:val="28"/>
          <w:szCs w:val="28"/>
        </w:rPr>
        <w:t>,</w:t>
      </w:r>
      <w:r w:rsidR="00DB0CE2" w:rsidRPr="00ED1B0A">
        <w:rPr>
          <w:rFonts w:cs="Times New Roman"/>
          <w:sz w:val="28"/>
          <w:szCs w:val="28"/>
        </w:rPr>
        <w:t xml:space="preserve">  составил 504</w:t>
      </w:r>
      <w:r w:rsidR="00DB0CE2" w:rsidRPr="00DB0CE2">
        <w:rPr>
          <w:rFonts w:cs="Times New Roman"/>
          <w:sz w:val="28"/>
          <w:szCs w:val="28"/>
        </w:rPr>
        <w:t xml:space="preserve">,3 </w:t>
      </w:r>
      <w:proofErr w:type="gramStart"/>
      <w:r w:rsidR="00DB0CE2" w:rsidRPr="00DB0CE2">
        <w:rPr>
          <w:rFonts w:cs="Times New Roman"/>
          <w:sz w:val="28"/>
          <w:szCs w:val="28"/>
        </w:rPr>
        <w:t>млн</w:t>
      </w:r>
      <w:proofErr w:type="gramEnd"/>
      <w:r w:rsidR="00DB0CE2" w:rsidRPr="00DB0CE2">
        <w:rPr>
          <w:rFonts w:cs="Times New Roman"/>
          <w:sz w:val="28"/>
          <w:szCs w:val="28"/>
        </w:rPr>
        <w:t xml:space="preserve"> руб</w:t>
      </w:r>
      <w:r w:rsidR="00ED1B0A">
        <w:rPr>
          <w:rFonts w:cs="Times New Roman"/>
          <w:sz w:val="28"/>
          <w:szCs w:val="28"/>
        </w:rPr>
        <w:t>лей</w:t>
      </w:r>
      <w:r w:rsidR="00DB0CE2" w:rsidRPr="00DB0CE2">
        <w:rPr>
          <w:rFonts w:cs="Times New Roman"/>
          <w:sz w:val="28"/>
          <w:szCs w:val="28"/>
        </w:rPr>
        <w:t xml:space="preserve">. </w:t>
      </w:r>
      <w:r w:rsidR="00ED1B0A">
        <w:rPr>
          <w:rFonts w:cs="Times New Roman"/>
          <w:sz w:val="28"/>
          <w:szCs w:val="28"/>
        </w:rPr>
        <w:t>С</w:t>
      </w:r>
      <w:r w:rsidR="00DB0CE2" w:rsidRPr="00DB0CE2">
        <w:rPr>
          <w:rFonts w:cs="Times New Roman"/>
          <w:sz w:val="28"/>
          <w:szCs w:val="28"/>
        </w:rPr>
        <w:t>воевременно и в полном объеме различные  социальные выплаты  получили 11680 человек</w:t>
      </w:r>
      <w:r w:rsidR="00541311" w:rsidRPr="00DB0CE2">
        <w:rPr>
          <w:rFonts w:cs="Times New Roman"/>
          <w:sz w:val="28"/>
          <w:szCs w:val="28"/>
        </w:rPr>
        <w:t>.</w:t>
      </w:r>
      <w:r w:rsidR="00D0607F" w:rsidRPr="00DB0CE2">
        <w:rPr>
          <w:rFonts w:cs="Times New Roman"/>
          <w:sz w:val="28"/>
          <w:szCs w:val="28"/>
        </w:rPr>
        <w:t xml:space="preserve"> </w:t>
      </w:r>
    </w:p>
    <w:p w:rsidR="00541311" w:rsidRPr="00F15587" w:rsidRDefault="00541311" w:rsidP="00541311">
      <w:pPr>
        <w:shd w:val="clear" w:color="auto" w:fill="FFFFFF"/>
        <w:tabs>
          <w:tab w:val="left" w:pos="-360"/>
          <w:tab w:val="left" w:pos="-120"/>
        </w:tabs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>На 1 января 202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4</w:t>
      </w: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года в </w:t>
      </w:r>
      <w:r w:rsidR="00542150" w:rsidRPr="00F15587">
        <w:rPr>
          <w:rFonts w:eastAsia="Times New Roman" w:cs="Times New Roman"/>
          <w:color w:val="000000"/>
          <w:sz w:val="28"/>
          <w:szCs w:val="28"/>
          <w:lang w:eastAsia="ru-RU"/>
        </w:rPr>
        <w:t>округе</w:t>
      </w: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проживает 56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0 многодетных</w:t>
      </w: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сем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ей</w:t>
      </w: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за последние 5 лет </w:t>
      </w:r>
      <w:r w:rsidR="00D0607F" w:rsidRPr="00F15587">
        <w:rPr>
          <w:rFonts w:eastAsia="Times New Roman" w:cs="Times New Roman"/>
          <w:color w:val="000000"/>
          <w:sz w:val="28"/>
          <w:szCs w:val="28"/>
          <w:lang w:eastAsia="ru-RU"/>
        </w:rPr>
        <w:t>медалью материнства награждены 2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2</w:t>
      </w:r>
      <w:r w:rsidR="00D0607F"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>многодетны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е</w:t>
      </w: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мам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ы</w:t>
      </w:r>
      <w:r w:rsidR="00D0607F" w:rsidRPr="00F15587">
        <w:rPr>
          <w:rFonts w:eastAsia="Times New Roman" w:cs="Times New Roman"/>
          <w:color w:val="000000"/>
          <w:sz w:val="28"/>
          <w:szCs w:val="28"/>
          <w:lang w:eastAsia="ru-RU"/>
        </w:rPr>
        <w:t>, в</w:t>
      </w: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202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3</w:t>
      </w: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год</w:t>
      </w:r>
      <w:r w:rsidR="00D0607F" w:rsidRPr="00F15587">
        <w:rPr>
          <w:rFonts w:eastAsia="Times New Roman" w:cs="Times New Roman"/>
          <w:color w:val="000000"/>
          <w:sz w:val="28"/>
          <w:szCs w:val="28"/>
          <w:lang w:eastAsia="ru-RU"/>
        </w:rPr>
        <w:t>у</w:t>
      </w: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D0607F"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4</w:t>
      </w:r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42150" w:rsidRPr="00F15587">
        <w:rPr>
          <w:rFonts w:eastAsia="Times New Roman" w:cs="Times New Roman"/>
          <w:color w:val="000000"/>
          <w:sz w:val="28"/>
          <w:szCs w:val="28"/>
          <w:lang w:eastAsia="ru-RU"/>
        </w:rPr>
        <w:t>грязовчанк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F1558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F15587" w:rsidRPr="00F15587" w:rsidRDefault="00CD7CE9" w:rsidP="00D0607F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666BE">
        <w:rPr>
          <w:noProof/>
          <w:highlight w:val="yellow"/>
          <w:lang w:eastAsia="ru-RU"/>
        </w:rPr>
        <w:drawing>
          <wp:anchor distT="0" distB="0" distL="114300" distR="114300" simplePos="0" relativeHeight="251859968" behindDoc="0" locked="0" layoutInCell="1" allowOverlap="1" wp14:anchorId="060A4F13" wp14:editId="54884FF0">
            <wp:simplePos x="0" y="0"/>
            <wp:positionH relativeFrom="margin">
              <wp:posOffset>3333750</wp:posOffset>
            </wp:positionH>
            <wp:positionV relativeFrom="paragraph">
              <wp:posOffset>401955</wp:posOffset>
            </wp:positionV>
            <wp:extent cx="2600325" cy="1590675"/>
            <wp:effectExtent l="0" t="0" r="9525" b="9525"/>
            <wp:wrapSquare wrapText="bothSides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607F" w:rsidRPr="00F15587">
        <w:rPr>
          <w:rFonts w:eastAsia="Times New Roman" w:cs="Times New Roman"/>
          <w:color w:val="000000"/>
          <w:sz w:val="28"/>
          <w:szCs w:val="28"/>
          <w:lang w:eastAsia="ru-RU"/>
        </w:rPr>
        <w:t>В 202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3</w:t>
      </w:r>
      <w:r w:rsidR="00D0607F"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году</w:t>
      </w:r>
      <w:r w:rsidR="00D0607F" w:rsidRPr="00F15587">
        <w:rPr>
          <w:noProof/>
          <w:lang w:eastAsia="ru-RU"/>
        </w:rPr>
        <w:t xml:space="preserve"> </w:t>
      </w:r>
      <w:r w:rsidR="00541311" w:rsidRPr="00F15587">
        <w:rPr>
          <w:rFonts w:eastAsia="Times New Roman" w:cs="Times New Roman"/>
          <w:color w:val="000000"/>
          <w:sz w:val="28"/>
          <w:szCs w:val="28"/>
          <w:lang w:eastAsia="ru-RU"/>
        </w:rPr>
        <w:t>Единовременная денежная выплата на третьего или последующего ребенка в размере 100,0 тыс</w:t>
      </w:r>
      <w:r w:rsidR="00917BFE">
        <w:rPr>
          <w:rFonts w:eastAsia="Times New Roman" w:cs="Times New Roman"/>
          <w:color w:val="000000"/>
          <w:sz w:val="28"/>
          <w:szCs w:val="28"/>
          <w:lang w:eastAsia="ru-RU"/>
        </w:rPr>
        <w:t>яч</w:t>
      </w:r>
      <w:r w:rsidR="00541311"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руб. («региональный матер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инский капитал») предоставлена 51 многодетной</w:t>
      </w:r>
      <w:r w:rsidR="00541311"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семь</w:t>
      </w:r>
      <w:r w:rsidR="00F15587" w:rsidRPr="00F15587">
        <w:rPr>
          <w:rFonts w:eastAsia="Times New Roman" w:cs="Times New Roman"/>
          <w:color w:val="000000"/>
          <w:sz w:val="28"/>
          <w:szCs w:val="28"/>
          <w:lang w:eastAsia="ru-RU"/>
        </w:rPr>
        <w:t>е.</w:t>
      </w:r>
      <w:r w:rsidR="00D0607F" w:rsidRPr="00F15587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B4761" w:rsidRDefault="00D0607F" w:rsidP="00D0607F">
      <w:pPr>
        <w:jc w:val="both"/>
        <w:rPr>
          <w:rFonts w:cs="Times New Roman"/>
          <w:sz w:val="28"/>
          <w:szCs w:val="28"/>
        </w:rPr>
      </w:pPr>
      <w:r w:rsidRPr="004B4761">
        <w:rPr>
          <w:rFonts w:cs="Times New Roman"/>
          <w:sz w:val="28"/>
          <w:szCs w:val="28"/>
        </w:rPr>
        <w:t>На 31.12.202</w:t>
      </w:r>
      <w:r w:rsidR="004B4761" w:rsidRPr="004B4761">
        <w:rPr>
          <w:rFonts w:cs="Times New Roman"/>
          <w:sz w:val="28"/>
          <w:szCs w:val="28"/>
        </w:rPr>
        <w:t>3</w:t>
      </w:r>
      <w:r w:rsidRPr="004B4761">
        <w:rPr>
          <w:rFonts w:cs="Times New Roman"/>
          <w:sz w:val="28"/>
          <w:szCs w:val="28"/>
        </w:rPr>
        <w:t xml:space="preserve"> года 1</w:t>
      </w:r>
      <w:r w:rsidR="004B4761" w:rsidRPr="004B4761">
        <w:rPr>
          <w:rFonts w:cs="Times New Roman"/>
          <w:sz w:val="28"/>
          <w:szCs w:val="28"/>
        </w:rPr>
        <w:t>80</w:t>
      </w:r>
      <w:r w:rsidRPr="004B4761">
        <w:rPr>
          <w:rFonts w:cs="Times New Roman"/>
          <w:sz w:val="28"/>
          <w:szCs w:val="28"/>
        </w:rPr>
        <w:t xml:space="preserve"> многодетных семей числятся в реестрах граждан, имеющих право на бесплатное предоставление земельных участков, в том числе 7</w:t>
      </w:r>
      <w:r w:rsidR="004B4761" w:rsidRPr="004B4761">
        <w:rPr>
          <w:rFonts w:cs="Times New Roman"/>
          <w:sz w:val="28"/>
          <w:szCs w:val="28"/>
        </w:rPr>
        <w:t>5</w:t>
      </w:r>
      <w:r w:rsidRPr="004B4761">
        <w:rPr>
          <w:rFonts w:cs="Times New Roman"/>
          <w:sz w:val="28"/>
          <w:szCs w:val="28"/>
        </w:rPr>
        <w:t xml:space="preserve"> под ИЖС и </w:t>
      </w:r>
      <w:r w:rsidR="004B4761" w:rsidRPr="004B4761">
        <w:rPr>
          <w:rFonts w:cs="Times New Roman"/>
          <w:sz w:val="28"/>
          <w:szCs w:val="28"/>
        </w:rPr>
        <w:t>105</w:t>
      </w:r>
      <w:r w:rsidRPr="004B4761">
        <w:rPr>
          <w:rFonts w:cs="Times New Roman"/>
          <w:sz w:val="28"/>
          <w:szCs w:val="28"/>
        </w:rPr>
        <w:t xml:space="preserve"> для ЛПХ. В перечне земельных участков на территории округа, которые могут быть предоставлены гражданам, включено 22 земельных участка. </w:t>
      </w:r>
      <w:r w:rsidR="004B4761" w:rsidRPr="004B4761">
        <w:rPr>
          <w:rFonts w:cs="Times New Roman"/>
          <w:sz w:val="28"/>
          <w:szCs w:val="28"/>
        </w:rPr>
        <w:t>В рамках исполнения гарантийных обязательств по муниципальному контракту №95-2021 от 08.06.2021 проводятся работы по исправлению реестровой ошибки, допущенной при первоначальном установлении границ земельных участков. К концу первого квартала 2024</w:t>
      </w:r>
      <w:r w:rsidR="004B4761">
        <w:rPr>
          <w:rFonts w:cs="Times New Roman"/>
          <w:sz w:val="28"/>
          <w:szCs w:val="28"/>
        </w:rPr>
        <w:t>, п</w:t>
      </w:r>
      <w:r w:rsidR="004B4761" w:rsidRPr="004B4761">
        <w:rPr>
          <w:rFonts w:cs="Times New Roman"/>
          <w:sz w:val="28"/>
          <w:szCs w:val="28"/>
        </w:rPr>
        <w:t>осле исправления реестровой ошибки</w:t>
      </w:r>
      <w:r w:rsidR="004B4761">
        <w:rPr>
          <w:rFonts w:cs="Times New Roman"/>
          <w:sz w:val="28"/>
          <w:szCs w:val="28"/>
        </w:rPr>
        <w:t>,</w:t>
      </w:r>
      <w:r w:rsidR="004B4761" w:rsidRPr="004B4761">
        <w:rPr>
          <w:rFonts w:cs="Times New Roman"/>
          <w:sz w:val="28"/>
          <w:szCs w:val="28"/>
        </w:rPr>
        <w:t xml:space="preserve"> 70 </w:t>
      </w:r>
      <w:r w:rsidR="004B4761" w:rsidRPr="004B4761">
        <w:rPr>
          <w:rFonts w:cs="Times New Roman"/>
          <w:sz w:val="28"/>
          <w:szCs w:val="28"/>
        </w:rPr>
        <w:lastRenderedPageBreak/>
        <w:t xml:space="preserve">земельных участков будут включены в перечень земельных участков, которые могут быть предоставлены </w:t>
      </w:r>
      <w:r w:rsidR="004B4761">
        <w:rPr>
          <w:rFonts w:cs="Times New Roman"/>
          <w:sz w:val="28"/>
          <w:szCs w:val="28"/>
        </w:rPr>
        <w:t>многодетным семьям.</w:t>
      </w:r>
    </w:p>
    <w:p w:rsidR="00D0607F" w:rsidRPr="00CC0037" w:rsidRDefault="00D0607F" w:rsidP="00D0607F">
      <w:pPr>
        <w:jc w:val="both"/>
        <w:rPr>
          <w:rFonts w:cs="Times New Roman"/>
          <w:sz w:val="28"/>
          <w:szCs w:val="28"/>
        </w:rPr>
      </w:pPr>
      <w:r w:rsidRPr="00CC0037">
        <w:rPr>
          <w:rFonts w:cs="Times New Roman"/>
          <w:sz w:val="28"/>
          <w:szCs w:val="28"/>
        </w:rPr>
        <w:t xml:space="preserve">С начала действия программы «Земельный сертификат» </w:t>
      </w:r>
      <w:r w:rsidR="00CC0037" w:rsidRPr="00CC0037">
        <w:rPr>
          <w:rFonts w:cs="Times New Roman"/>
          <w:sz w:val="28"/>
          <w:szCs w:val="28"/>
        </w:rPr>
        <w:t xml:space="preserve">(2019 год) </w:t>
      </w:r>
      <w:r w:rsidRPr="00CC0037">
        <w:rPr>
          <w:rFonts w:cs="Times New Roman"/>
          <w:sz w:val="28"/>
          <w:szCs w:val="28"/>
        </w:rPr>
        <w:t xml:space="preserve">выделены денежные средства </w:t>
      </w:r>
      <w:r w:rsidR="00CC0037" w:rsidRPr="00CC0037">
        <w:rPr>
          <w:rFonts w:cs="Times New Roman"/>
          <w:sz w:val="28"/>
          <w:szCs w:val="28"/>
        </w:rPr>
        <w:t xml:space="preserve">для </w:t>
      </w:r>
      <w:r w:rsidRPr="00CC0037">
        <w:rPr>
          <w:rFonts w:cs="Times New Roman"/>
          <w:sz w:val="28"/>
          <w:szCs w:val="28"/>
        </w:rPr>
        <w:t>1</w:t>
      </w:r>
      <w:r w:rsidR="00CC0037" w:rsidRPr="00CC0037">
        <w:rPr>
          <w:rFonts w:cs="Times New Roman"/>
          <w:sz w:val="28"/>
          <w:szCs w:val="28"/>
        </w:rPr>
        <w:t>5</w:t>
      </w:r>
      <w:r w:rsidRPr="00CC0037">
        <w:rPr>
          <w:rFonts w:cs="Times New Roman"/>
          <w:sz w:val="28"/>
          <w:szCs w:val="28"/>
        </w:rPr>
        <w:t>1 многодетной семь</w:t>
      </w:r>
      <w:r w:rsidR="00CC0037" w:rsidRPr="00CC0037">
        <w:rPr>
          <w:rFonts w:cs="Times New Roman"/>
          <w:sz w:val="28"/>
          <w:szCs w:val="28"/>
        </w:rPr>
        <w:t>и</w:t>
      </w:r>
      <w:r w:rsidRPr="00CC0037">
        <w:rPr>
          <w:rFonts w:cs="Times New Roman"/>
          <w:sz w:val="28"/>
          <w:szCs w:val="28"/>
        </w:rPr>
        <w:t xml:space="preserve">, проживающей в </w:t>
      </w:r>
      <w:proofErr w:type="spellStart"/>
      <w:r w:rsidRPr="00CC0037">
        <w:rPr>
          <w:rFonts w:cs="Times New Roman"/>
          <w:sz w:val="28"/>
          <w:szCs w:val="28"/>
        </w:rPr>
        <w:t>Грязовецком</w:t>
      </w:r>
      <w:proofErr w:type="spellEnd"/>
      <w:r w:rsidRPr="00CC0037">
        <w:rPr>
          <w:rFonts w:cs="Times New Roman"/>
          <w:sz w:val="28"/>
          <w:szCs w:val="28"/>
        </w:rPr>
        <w:t xml:space="preserve"> округе. </w:t>
      </w:r>
      <w:proofErr w:type="gramStart"/>
      <w:r w:rsidRPr="00CC0037">
        <w:rPr>
          <w:rFonts w:cs="Times New Roman"/>
          <w:sz w:val="28"/>
          <w:szCs w:val="28"/>
        </w:rPr>
        <w:t>Из них 48 получили выплату в 2019 году, 48 - в 2020 году, 38 - в 2021 году, 7 – в 2022 году</w:t>
      </w:r>
      <w:r w:rsidR="00CC0037" w:rsidRPr="00CC0037">
        <w:rPr>
          <w:rFonts w:cs="Times New Roman"/>
          <w:sz w:val="28"/>
          <w:szCs w:val="28"/>
        </w:rPr>
        <w:t>, 10 – в 2023 году. 11</w:t>
      </w:r>
      <w:r w:rsidRPr="00CC0037">
        <w:rPr>
          <w:rFonts w:cs="Times New Roman"/>
          <w:sz w:val="28"/>
          <w:szCs w:val="28"/>
        </w:rPr>
        <w:t>1 сем</w:t>
      </w:r>
      <w:r w:rsidR="00CC0037" w:rsidRPr="00CC0037">
        <w:rPr>
          <w:rFonts w:cs="Times New Roman"/>
          <w:sz w:val="28"/>
          <w:szCs w:val="28"/>
        </w:rPr>
        <w:t>ей</w:t>
      </w:r>
      <w:r w:rsidRPr="00CC0037">
        <w:rPr>
          <w:rFonts w:cs="Times New Roman"/>
          <w:sz w:val="28"/>
          <w:szCs w:val="28"/>
        </w:rPr>
        <w:t xml:space="preserve"> использовала выплату на приобретение жилого помещения или земельного участка, 37 семей выплату направили на погашение основной суммы долга по ипотечным кредитам на приобретение жилого помещения, 2 многодетные семьи оплатили первоначальный взнос при получении жилищного</w:t>
      </w:r>
      <w:proofErr w:type="gramEnd"/>
      <w:r w:rsidRPr="00CC0037">
        <w:rPr>
          <w:rFonts w:cs="Times New Roman"/>
          <w:sz w:val="28"/>
          <w:szCs w:val="28"/>
        </w:rPr>
        <w:t xml:space="preserve"> кредита, 1 семья на оплату цены договора строительного подряда на строительство индивидуального жилого дома.</w:t>
      </w:r>
    </w:p>
    <w:p w:rsidR="003B6AE9" w:rsidRPr="00F15587" w:rsidRDefault="00541311" w:rsidP="00F15587">
      <w:pPr>
        <w:jc w:val="both"/>
        <w:rPr>
          <w:rFonts w:cs="Times New Roman"/>
          <w:sz w:val="28"/>
          <w:szCs w:val="28"/>
        </w:rPr>
      </w:pPr>
      <w:r w:rsidRPr="00F15587">
        <w:rPr>
          <w:rFonts w:cs="Times New Roman"/>
          <w:sz w:val="28"/>
          <w:szCs w:val="28"/>
        </w:rPr>
        <w:t>В 202</w:t>
      </w:r>
      <w:r w:rsidR="00F15587" w:rsidRPr="00F15587">
        <w:rPr>
          <w:rFonts w:cs="Times New Roman"/>
          <w:sz w:val="28"/>
          <w:szCs w:val="28"/>
        </w:rPr>
        <w:t>3</w:t>
      </w:r>
      <w:r w:rsidRPr="00F15587">
        <w:rPr>
          <w:rFonts w:cs="Times New Roman"/>
          <w:sz w:val="28"/>
          <w:szCs w:val="28"/>
        </w:rPr>
        <w:t xml:space="preserve"> году</w:t>
      </w:r>
      <w:r w:rsidR="00D0607F" w:rsidRPr="00F15587">
        <w:rPr>
          <w:rFonts w:cs="Times New Roman"/>
          <w:sz w:val="28"/>
          <w:szCs w:val="28"/>
        </w:rPr>
        <w:t xml:space="preserve"> </w:t>
      </w:r>
      <w:r w:rsidR="00F15587" w:rsidRPr="00F15587">
        <w:rPr>
          <w:rFonts w:cs="Times New Roman"/>
          <w:sz w:val="28"/>
          <w:szCs w:val="28"/>
        </w:rPr>
        <w:t>184</w:t>
      </w:r>
      <w:r w:rsidRPr="00F15587">
        <w:rPr>
          <w:rFonts w:cs="Times New Roman"/>
          <w:sz w:val="28"/>
          <w:szCs w:val="28"/>
        </w:rPr>
        <w:t xml:space="preserve"> жителям </w:t>
      </w:r>
      <w:r w:rsidR="00542150" w:rsidRPr="00F15587">
        <w:rPr>
          <w:rFonts w:cs="Times New Roman"/>
          <w:sz w:val="28"/>
          <w:szCs w:val="28"/>
        </w:rPr>
        <w:t>округа</w:t>
      </w:r>
      <w:r w:rsidRPr="00F15587">
        <w:rPr>
          <w:rFonts w:cs="Times New Roman"/>
          <w:sz w:val="28"/>
          <w:szCs w:val="28"/>
        </w:rPr>
        <w:t xml:space="preserve"> присвоено </w:t>
      </w:r>
      <w:r w:rsidR="003B6AE9" w:rsidRPr="00F15587">
        <w:rPr>
          <w:rFonts w:cs="Times New Roman"/>
          <w:sz w:val="28"/>
          <w:szCs w:val="28"/>
        </w:rPr>
        <w:t xml:space="preserve">почетное </w:t>
      </w:r>
      <w:r w:rsidRPr="00F15587">
        <w:rPr>
          <w:rFonts w:cs="Times New Roman"/>
          <w:sz w:val="28"/>
          <w:szCs w:val="28"/>
        </w:rPr>
        <w:t>звание</w:t>
      </w:r>
      <w:r w:rsidR="00F15587" w:rsidRPr="00F15587">
        <w:rPr>
          <w:rFonts w:cs="Times New Roman"/>
          <w:sz w:val="28"/>
          <w:szCs w:val="28"/>
        </w:rPr>
        <w:t xml:space="preserve"> ветерана труда Вологодской области</w:t>
      </w:r>
      <w:r w:rsidR="003B6AE9" w:rsidRPr="00F15587">
        <w:rPr>
          <w:rFonts w:cs="Times New Roman"/>
          <w:sz w:val="28"/>
          <w:szCs w:val="28"/>
        </w:rPr>
        <w:t>.</w:t>
      </w:r>
    </w:p>
    <w:p w:rsidR="003C53F3" w:rsidRPr="006354BA" w:rsidRDefault="003B6AE9" w:rsidP="00F15587">
      <w:pPr>
        <w:jc w:val="both"/>
        <w:rPr>
          <w:rFonts w:cs="Times New Roman"/>
          <w:sz w:val="28"/>
          <w:szCs w:val="28"/>
        </w:rPr>
      </w:pPr>
      <w:r w:rsidRPr="000B6EC4">
        <w:rPr>
          <w:rFonts w:cs="Times New Roman"/>
          <w:sz w:val="28"/>
          <w:szCs w:val="28"/>
        </w:rPr>
        <w:t xml:space="preserve"> </w:t>
      </w:r>
      <w:r w:rsidR="003C53F3" w:rsidRPr="000B6EC4">
        <w:rPr>
          <w:rFonts w:cs="Times New Roman"/>
          <w:sz w:val="28"/>
          <w:szCs w:val="28"/>
        </w:rPr>
        <w:t xml:space="preserve">Органами местного самоуправления </w:t>
      </w:r>
      <w:r w:rsidR="00542150" w:rsidRPr="000B6EC4">
        <w:rPr>
          <w:rFonts w:cs="Times New Roman"/>
          <w:sz w:val="28"/>
          <w:szCs w:val="28"/>
        </w:rPr>
        <w:t>округа</w:t>
      </w:r>
      <w:r w:rsidR="003C53F3" w:rsidRPr="000B6EC4">
        <w:rPr>
          <w:rFonts w:cs="Times New Roman"/>
          <w:sz w:val="28"/>
          <w:szCs w:val="28"/>
        </w:rPr>
        <w:t xml:space="preserve"> оказывается финансовая, консультационная, имущественная и информационная поддержка социально-ориентированным некоммерческим организациям. В 202</w:t>
      </w:r>
      <w:r w:rsidR="00DE3FD2" w:rsidRPr="000B6EC4">
        <w:rPr>
          <w:rFonts w:cs="Times New Roman"/>
          <w:sz w:val="28"/>
          <w:szCs w:val="28"/>
        </w:rPr>
        <w:t>3</w:t>
      </w:r>
      <w:r w:rsidR="003C53F3" w:rsidRPr="000B6EC4">
        <w:rPr>
          <w:rFonts w:cs="Times New Roman"/>
          <w:sz w:val="28"/>
          <w:szCs w:val="28"/>
        </w:rPr>
        <w:t xml:space="preserve"> году финансовая поддержка оказана на общую сумму 8</w:t>
      </w:r>
      <w:r w:rsidR="005060FB" w:rsidRPr="000B6EC4">
        <w:rPr>
          <w:rFonts w:cs="Times New Roman"/>
          <w:sz w:val="28"/>
          <w:szCs w:val="28"/>
        </w:rPr>
        <w:t>0</w:t>
      </w:r>
      <w:r w:rsidR="003C53F3" w:rsidRPr="000B6EC4">
        <w:rPr>
          <w:rFonts w:cs="Times New Roman"/>
          <w:sz w:val="28"/>
          <w:szCs w:val="28"/>
        </w:rPr>
        <w:t>0,0 тыс</w:t>
      </w:r>
      <w:r w:rsidR="00275BBB">
        <w:rPr>
          <w:rFonts w:cs="Times New Roman"/>
          <w:sz w:val="28"/>
          <w:szCs w:val="28"/>
        </w:rPr>
        <w:t>яч</w:t>
      </w:r>
      <w:r w:rsidR="003C53F3" w:rsidRPr="000B6EC4">
        <w:rPr>
          <w:rFonts w:cs="Times New Roman"/>
          <w:sz w:val="28"/>
          <w:szCs w:val="28"/>
        </w:rPr>
        <w:t xml:space="preserve"> рублей. Гранты получили </w:t>
      </w:r>
      <w:r w:rsidR="00DE3FD2" w:rsidRPr="000B6EC4">
        <w:rPr>
          <w:rFonts w:cs="Times New Roman"/>
          <w:sz w:val="28"/>
          <w:szCs w:val="28"/>
        </w:rPr>
        <w:t xml:space="preserve">4 </w:t>
      </w:r>
      <w:r w:rsidR="003C53F3" w:rsidRPr="000B6EC4">
        <w:rPr>
          <w:rFonts w:cs="Times New Roman"/>
          <w:sz w:val="28"/>
          <w:szCs w:val="28"/>
        </w:rPr>
        <w:t>проект</w:t>
      </w:r>
      <w:r w:rsidR="00DE3FD2" w:rsidRPr="000B6EC4">
        <w:rPr>
          <w:rFonts w:cs="Times New Roman"/>
          <w:sz w:val="28"/>
          <w:szCs w:val="28"/>
        </w:rPr>
        <w:t>а «Движение жизнь»</w:t>
      </w:r>
      <w:r w:rsidR="003C53F3" w:rsidRPr="000B6EC4">
        <w:rPr>
          <w:rFonts w:cs="Times New Roman"/>
          <w:sz w:val="28"/>
          <w:szCs w:val="28"/>
        </w:rPr>
        <w:t xml:space="preserve"> </w:t>
      </w:r>
      <w:proofErr w:type="spellStart"/>
      <w:r w:rsidR="003C53F3" w:rsidRPr="000B6EC4">
        <w:rPr>
          <w:rFonts w:cs="Times New Roman"/>
          <w:sz w:val="28"/>
          <w:szCs w:val="28"/>
        </w:rPr>
        <w:t>Грязовецкого</w:t>
      </w:r>
      <w:proofErr w:type="spellEnd"/>
      <w:r w:rsidR="003C53F3" w:rsidRPr="000B6EC4">
        <w:rPr>
          <w:rFonts w:cs="Times New Roman"/>
          <w:sz w:val="28"/>
          <w:szCs w:val="28"/>
        </w:rPr>
        <w:t xml:space="preserve"> отделение общественной организации ветеранов, </w:t>
      </w:r>
      <w:r w:rsidR="00DE3FD2" w:rsidRPr="000B6EC4">
        <w:rPr>
          <w:rFonts w:cs="Times New Roman"/>
          <w:sz w:val="28"/>
          <w:szCs w:val="28"/>
        </w:rPr>
        <w:t>«</w:t>
      </w:r>
      <w:proofErr w:type="gramStart"/>
      <w:r w:rsidR="00DE3FD2" w:rsidRPr="000B6EC4">
        <w:rPr>
          <w:rFonts w:cs="Times New Roman"/>
          <w:sz w:val="28"/>
          <w:szCs w:val="28"/>
        </w:rPr>
        <w:t>На встречу</w:t>
      </w:r>
      <w:proofErr w:type="gramEnd"/>
      <w:r w:rsidR="00DE3FD2" w:rsidRPr="000B6EC4">
        <w:rPr>
          <w:rFonts w:cs="Times New Roman"/>
          <w:sz w:val="28"/>
          <w:szCs w:val="28"/>
        </w:rPr>
        <w:t xml:space="preserve"> успеху»</w:t>
      </w:r>
      <w:r w:rsidR="003C53F3" w:rsidRPr="000B6EC4">
        <w:rPr>
          <w:rFonts w:cs="Times New Roman"/>
          <w:sz w:val="28"/>
          <w:szCs w:val="28"/>
        </w:rPr>
        <w:t xml:space="preserve"> </w:t>
      </w:r>
      <w:proofErr w:type="spellStart"/>
      <w:r w:rsidR="003C53F3" w:rsidRPr="000B6EC4">
        <w:rPr>
          <w:rFonts w:cs="Times New Roman"/>
          <w:sz w:val="28"/>
          <w:szCs w:val="28"/>
        </w:rPr>
        <w:t>Грязовецкого</w:t>
      </w:r>
      <w:proofErr w:type="spellEnd"/>
      <w:r w:rsidR="003C53F3" w:rsidRPr="000B6EC4">
        <w:rPr>
          <w:rFonts w:cs="Times New Roman"/>
          <w:sz w:val="28"/>
          <w:szCs w:val="28"/>
        </w:rPr>
        <w:t xml:space="preserve"> городского общественного туристского </w:t>
      </w:r>
      <w:r w:rsidR="006354BA">
        <w:rPr>
          <w:rFonts w:cs="Times New Roman"/>
          <w:sz w:val="28"/>
          <w:szCs w:val="28"/>
        </w:rPr>
        <w:t>д</w:t>
      </w:r>
      <w:r w:rsidR="003C53F3" w:rsidRPr="000B6EC4">
        <w:rPr>
          <w:rFonts w:cs="Times New Roman"/>
          <w:sz w:val="28"/>
          <w:szCs w:val="28"/>
        </w:rPr>
        <w:t xml:space="preserve">вижения «Горизонт-экстрим», </w:t>
      </w:r>
      <w:r w:rsidR="000B6EC4" w:rsidRPr="000B6EC4">
        <w:rPr>
          <w:rFonts w:cs="Times New Roman"/>
          <w:sz w:val="28"/>
          <w:szCs w:val="28"/>
        </w:rPr>
        <w:t>«С первых шагов на льду до ветеранов хоккея»</w:t>
      </w:r>
      <w:r w:rsidR="003C53F3" w:rsidRPr="000B6EC4">
        <w:rPr>
          <w:rFonts w:cs="Times New Roman"/>
          <w:sz w:val="28"/>
          <w:szCs w:val="28"/>
        </w:rPr>
        <w:t xml:space="preserve"> автономн</w:t>
      </w:r>
      <w:r w:rsidR="005060FB" w:rsidRPr="000B6EC4">
        <w:rPr>
          <w:rFonts w:cs="Times New Roman"/>
          <w:sz w:val="28"/>
          <w:szCs w:val="28"/>
        </w:rPr>
        <w:t>ой</w:t>
      </w:r>
      <w:r w:rsidR="003C53F3" w:rsidRPr="000B6EC4">
        <w:rPr>
          <w:rFonts w:cs="Times New Roman"/>
          <w:sz w:val="28"/>
          <w:szCs w:val="28"/>
        </w:rPr>
        <w:t xml:space="preserve"> </w:t>
      </w:r>
      <w:r w:rsidR="005060FB" w:rsidRPr="000B6EC4">
        <w:rPr>
          <w:rFonts w:cs="Times New Roman"/>
          <w:sz w:val="28"/>
          <w:szCs w:val="28"/>
        </w:rPr>
        <w:t>некоммерческой</w:t>
      </w:r>
      <w:r w:rsidR="003C53F3" w:rsidRPr="000B6EC4">
        <w:rPr>
          <w:rFonts w:cs="Times New Roman"/>
          <w:sz w:val="28"/>
          <w:szCs w:val="28"/>
        </w:rPr>
        <w:t xml:space="preserve"> </w:t>
      </w:r>
      <w:r w:rsidR="005060FB" w:rsidRPr="000B6EC4">
        <w:rPr>
          <w:rFonts w:cs="Times New Roman"/>
          <w:sz w:val="28"/>
          <w:szCs w:val="28"/>
        </w:rPr>
        <w:t>организации</w:t>
      </w:r>
      <w:r w:rsidR="003C53F3" w:rsidRPr="000B6EC4">
        <w:rPr>
          <w:rFonts w:cs="Times New Roman"/>
          <w:sz w:val="28"/>
          <w:szCs w:val="28"/>
        </w:rPr>
        <w:t xml:space="preserve"> «Хоккейный клуб «Факел»</w:t>
      </w:r>
      <w:r w:rsidR="005060FB" w:rsidRPr="000B6EC4">
        <w:rPr>
          <w:rFonts w:cs="Times New Roman"/>
          <w:sz w:val="28"/>
          <w:szCs w:val="28"/>
        </w:rPr>
        <w:t xml:space="preserve">, </w:t>
      </w:r>
      <w:r w:rsidR="00DE3FD2" w:rsidRPr="000B6EC4">
        <w:rPr>
          <w:rFonts w:cs="Times New Roman"/>
          <w:sz w:val="28"/>
          <w:szCs w:val="28"/>
        </w:rPr>
        <w:t xml:space="preserve">«Все </w:t>
      </w:r>
      <w:r w:rsidR="00DE3FD2" w:rsidRPr="006354BA">
        <w:rPr>
          <w:rFonts w:cs="Times New Roman"/>
          <w:sz w:val="28"/>
          <w:szCs w:val="28"/>
        </w:rPr>
        <w:t>в твоих руках»</w:t>
      </w:r>
      <w:r w:rsidR="005060FB" w:rsidRPr="006354BA">
        <w:rPr>
          <w:rFonts w:cs="Times New Roman"/>
          <w:sz w:val="28"/>
          <w:szCs w:val="28"/>
        </w:rPr>
        <w:t xml:space="preserve"> </w:t>
      </w:r>
      <w:proofErr w:type="spellStart"/>
      <w:r w:rsidR="005060FB" w:rsidRPr="006354BA">
        <w:rPr>
          <w:rFonts w:cs="Times New Roman"/>
          <w:sz w:val="28"/>
          <w:szCs w:val="28"/>
        </w:rPr>
        <w:t>Грязовецкой</w:t>
      </w:r>
      <w:proofErr w:type="spellEnd"/>
      <w:r w:rsidR="005060FB" w:rsidRPr="006354BA">
        <w:rPr>
          <w:rFonts w:cs="Times New Roman"/>
          <w:sz w:val="28"/>
          <w:szCs w:val="28"/>
        </w:rPr>
        <w:t xml:space="preserve"> районной организации «Всероссийское общество инвалидов»</w:t>
      </w:r>
      <w:r w:rsidR="003C53F3" w:rsidRPr="006354BA">
        <w:rPr>
          <w:rFonts w:cs="Times New Roman"/>
          <w:sz w:val="28"/>
          <w:szCs w:val="28"/>
        </w:rPr>
        <w:t xml:space="preserve">. </w:t>
      </w:r>
      <w:r w:rsidR="005060FB" w:rsidRPr="006354BA">
        <w:rPr>
          <w:rFonts w:cs="Times New Roman"/>
          <w:sz w:val="28"/>
          <w:szCs w:val="28"/>
        </w:rPr>
        <w:t>Проектами охвачено 15</w:t>
      </w:r>
      <w:r w:rsidR="00AD1019" w:rsidRPr="006354BA">
        <w:rPr>
          <w:rFonts w:cs="Times New Roman"/>
          <w:sz w:val="28"/>
          <w:szCs w:val="28"/>
        </w:rPr>
        <w:t>29</w:t>
      </w:r>
      <w:r w:rsidR="005060FB" w:rsidRPr="006354BA">
        <w:rPr>
          <w:rFonts w:cs="Times New Roman"/>
          <w:sz w:val="28"/>
          <w:szCs w:val="28"/>
        </w:rPr>
        <w:t xml:space="preserve"> человек. </w:t>
      </w:r>
      <w:r w:rsidR="006354BA" w:rsidRPr="006354BA">
        <w:rPr>
          <w:rFonts w:cs="Times New Roman"/>
          <w:sz w:val="28"/>
          <w:szCs w:val="28"/>
        </w:rPr>
        <w:t>«Горизонт-экстрим» в 2023</w:t>
      </w:r>
      <w:r w:rsidR="005060FB" w:rsidRPr="006354BA">
        <w:rPr>
          <w:rFonts w:cs="Times New Roman"/>
          <w:sz w:val="28"/>
          <w:szCs w:val="28"/>
        </w:rPr>
        <w:t xml:space="preserve"> году </w:t>
      </w:r>
      <w:r w:rsidR="006354BA" w:rsidRPr="006354BA">
        <w:rPr>
          <w:rFonts w:cs="Times New Roman"/>
          <w:sz w:val="28"/>
          <w:szCs w:val="28"/>
        </w:rPr>
        <w:t>стал победителем конкурса «</w:t>
      </w:r>
      <w:r w:rsidR="005060FB" w:rsidRPr="006354BA">
        <w:rPr>
          <w:rFonts w:cs="Times New Roman"/>
          <w:sz w:val="28"/>
          <w:szCs w:val="28"/>
        </w:rPr>
        <w:t>Фонда президентских грантов</w:t>
      </w:r>
      <w:r w:rsidR="006354BA" w:rsidRPr="006354BA">
        <w:rPr>
          <w:rFonts w:cs="Times New Roman"/>
          <w:sz w:val="28"/>
          <w:szCs w:val="28"/>
        </w:rPr>
        <w:t>»</w:t>
      </w:r>
      <w:r w:rsidR="005060FB" w:rsidRPr="006354BA">
        <w:rPr>
          <w:rFonts w:cs="Times New Roman"/>
          <w:sz w:val="28"/>
          <w:szCs w:val="28"/>
        </w:rPr>
        <w:t xml:space="preserve"> с проектом по </w:t>
      </w:r>
      <w:proofErr w:type="spellStart"/>
      <w:r w:rsidR="005060FB" w:rsidRPr="006354BA">
        <w:rPr>
          <w:rFonts w:cs="Times New Roman"/>
          <w:sz w:val="28"/>
          <w:szCs w:val="28"/>
        </w:rPr>
        <w:t>фрироупу</w:t>
      </w:r>
      <w:proofErr w:type="spellEnd"/>
      <w:r w:rsidR="00275BBB">
        <w:rPr>
          <w:rFonts w:cs="Times New Roman"/>
          <w:sz w:val="28"/>
          <w:szCs w:val="28"/>
        </w:rPr>
        <w:t xml:space="preserve"> «</w:t>
      </w:r>
      <w:r w:rsidR="005060FB" w:rsidRPr="006354BA">
        <w:rPr>
          <w:rFonts w:cs="Times New Roman"/>
          <w:sz w:val="28"/>
          <w:szCs w:val="28"/>
        </w:rPr>
        <w:t>Не касаясь земли</w:t>
      </w:r>
      <w:r w:rsidR="00275BBB">
        <w:rPr>
          <w:rFonts w:cs="Times New Roman"/>
          <w:sz w:val="28"/>
          <w:szCs w:val="28"/>
        </w:rPr>
        <w:t>»</w:t>
      </w:r>
      <w:r w:rsidR="006354BA" w:rsidRPr="006354BA">
        <w:rPr>
          <w:rFonts w:cs="Times New Roman"/>
          <w:sz w:val="28"/>
          <w:szCs w:val="28"/>
        </w:rPr>
        <w:t xml:space="preserve"> с охватом 1060 чел и получили грант в размере 1623,3 тыс</w:t>
      </w:r>
      <w:r w:rsidR="00275BBB">
        <w:rPr>
          <w:rFonts w:cs="Times New Roman"/>
          <w:sz w:val="28"/>
          <w:szCs w:val="28"/>
        </w:rPr>
        <w:t>яч</w:t>
      </w:r>
      <w:r w:rsidR="006354BA" w:rsidRPr="006354BA">
        <w:rPr>
          <w:rFonts w:cs="Times New Roman"/>
          <w:sz w:val="28"/>
          <w:szCs w:val="28"/>
        </w:rPr>
        <w:t xml:space="preserve"> рублей.</w:t>
      </w:r>
      <w:r w:rsidR="006354BA" w:rsidRPr="006354BA">
        <w:t xml:space="preserve"> </w:t>
      </w:r>
      <w:r w:rsidR="006354BA">
        <w:rPr>
          <w:rFonts w:cs="Times New Roman"/>
          <w:sz w:val="28"/>
          <w:szCs w:val="28"/>
        </w:rPr>
        <w:t xml:space="preserve">В </w:t>
      </w:r>
      <w:r w:rsidR="006354BA" w:rsidRPr="006354BA">
        <w:rPr>
          <w:rFonts w:cs="Times New Roman"/>
          <w:sz w:val="28"/>
          <w:szCs w:val="28"/>
        </w:rPr>
        <w:t>2024 год</w:t>
      </w:r>
      <w:r w:rsidR="006354BA">
        <w:rPr>
          <w:rFonts w:cs="Times New Roman"/>
          <w:sz w:val="28"/>
          <w:szCs w:val="28"/>
        </w:rPr>
        <w:t>у в</w:t>
      </w:r>
      <w:r w:rsidR="006354BA" w:rsidRPr="006354BA">
        <w:rPr>
          <w:rFonts w:cs="Times New Roman"/>
          <w:sz w:val="28"/>
          <w:szCs w:val="28"/>
        </w:rPr>
        <w:t xml:space="preserve"> Фонд президентских грантов пода</w:t>
      </w:r>
      <w:r w:rsidR="006354BA">
        <w:rPr>
          <w:rFonts w:cs="Times New Roman"/>
          <w:sz w:val="28"/>
          <w:szCs w:val="28"/>
        </w:rPr>
        <w:t>ны 2</w:t>
      </w:r>
      <w:r w:rsidR="006354BA" w:rsidRPr="006354BA">
        <w:rPr>
          <w:rFonts w:cs="Times New Roman"/>
          <w:sz w:val="28"/>
          <w:szCs w:val="28"/>
        </w:rPr>
        <w:t xml:space="preserve"> заявки: </w:t>
      </w:r>
      <w:proofErr w:type="spellStart"/>
      <w:r w:rsidR="006354BA" w:rsidRPr="006354BA">
        <w:rPr>
          <w:rFonts w:cs="Times New Roman"/>
          <w:sz w:val="28"/>
          <w:szCs w:val="28"/>
        </w:rPr>
        <w:t>Грязовецкое</w:t>
      </w:r>
      <w:proofErr w:type="spellEnd"/>
      <w:r w:rsidR="006354BA" w:rsidRPr="006354BA">
        <w:rPr>
          <w:rFonts w:cs="Times New Roman"/>
          <w:sz w:val="28"/>
          <w:szCs w:val="28"/>
        </w:rPr>
        <w:t xml:space="preserve"> городское общественное туристическое движение «Горизонт-экстрим» с проектом «Только вместе» и Православная религиозная организация Свято-Троицкий </w:t>
      </w:r>
      <w:proofErr w:type="spellStart"/>
      <w:r w:rsidR="006354BA" w:rsidRPr="006354BA">
        <w:rPr>
          <w:rFonts w:cs="Times New Roman"/>
          <w:sz w:val="28"/>
          <w:szCs w:val="28"/>
        </w:rPr>
        <w:t>Павло</w:t>
      </w:r>
      <w:proofErr w:type="spellEnd"/>
      <w:r w:rsidR="006354BA" w:rsidRPr="006354BA">
        <w:rPr>
          <w:rFonts w:cs="Times New Roman"/>
          <w:sz w:val="28"/>
          <w:szCs w:val="28"/>
        </w:rPr>
        <w:t>-Обнорский мужской епархиальный монастырь с проектом «Возрождение».</w:t>
      </w:r>
    </w:p>
    <w:p w:rsidR="005060FB" w:rsidRPr="000B6EC4" w:rsidRDefault="000F1AC9" w:rsidP="003B6AE9">
      <w:pPr>
        <w:jc w:val="both"/>
        <w:rPr>
          <w:rFonts w:cs="Times New Roman"/>
        </w:rPr>
      </w:pPr>
      <w:r w:rsidRPr="006354BA">
        <w:rPr>
          <w:rFonts w:cs="Times New Roman"/>
          <w:sz w:val="28"/>
          <w:szCs w:val="28"/>
        </w:rPr>
        <w:t>С</w:t>
      </w:r>
      <w:r w:rsidR="005060FB" w:rsidRPr="006354BA">
        <w:rPr>
          <w:rFonts w:cs="Times New Roman"/>
          <w:sz w:val="28"/>
          <w:szCs w:val="28"/>
        </w:rPr>
        <w:t xml:space="preserve">овместно </w:t>
      </w:r>
      <w:r w:rsidRPr="006354BA">
        <w:rPr>
          <w:rFonts w:cs="Times New Roman"/>
          <w:sz w:val="28"/>
          <w:szCs w:val="28"/>
        </w:rPr>
        <w:t>с</w:t>
      </w:r>
      <w:r w:rsidR="005060FB" w:rsidRPr="006354BA">
        <w:rPr>
          <w:rFonts w:cs="Times New Roman"/>
          <w:sz w:val="28"/>
          <w:szCs w:val="28"/>
        </w:rPr>
        <w:t xml:space="preserve"> </w:t>
      </w:r>
      <w:proofErr w:type="spellStart"/>
      <w:r w:rsidR="005060FB" w:rsidRPr="006354BA">
        <w:rPr>
          <w:rFonts w:cs="Times New Roman"/>
          <w:sz w:val="28"/>
          <w:szCs w:val="28"/>
        </w:rPr>
        <w:t>Грязовецким</w:t>
      </w:r>
      <w:proofErr w:type="spellEnd"/>
      <w:r w:rsidR="005060FB" w:rsidRPr="006354BA">
        <w:rPr>
          <w:rFonts w:cs="Times New Roman"/>
          <w:sz w:val="28"/>
          <w:szCs w:val="28"/>
        </w:rPr>
        <w:t xml:space="preserve"> районным отделением Всероссийской общественной организации ветеранов (пенсионеров) войны</w:t>
      </w:r>
      <w:r w:rsidR="005060FB" w:rsidRPr="000B6EC4">
        <w:rPr>
          <w:rFonts w:cs="Times New Roman"/>
          <w:sz w:val="28"/>
          <w:szCs w:val="28"/>
        </w:rPr>
        <w:t xml:space="preserve">, труда, Вооруженных Сил и правоохранительных органов на территории </w:t>
      </w:r>
      <w:r w:rsidRPr="000B6EC4">
        <w:rPr>
          <w:rFonts w:cs="Times New Roman"/>
          <w:sz w:val="28"/>
          <w:szCs w:val="28"/>
        </w:rPr>
        <w:t>округа</w:t>
      </w:r>
      <w:r w:rsidR="005060FB" w:rsidRPr="000B6EC4">
        <w:rPr>
          <w:rFonts w:cs="Times New Roman"/>
          <w:sz w:val="28"/>
          <w:szCs w:val="28"/>
        </w:rPr>
        <w:t xml:space="preserve"> проводит</w:t>
      </w:r>
      <w:r w:rsidRPr="000B6EC4">
        <w:rPr>
          <w:rFonts w:cs="Times New Roman"/>
          <w:sz w:val="28"/>
          <w:szCs w:val="28"/>
        </w:rPr>
        <w:t>ся</w:t>
      </w:r>
      <w:r w:rsidR="005060FB" w:rsidRPr="000B6EC4">
        <w:rPr>
          <w:rFonts w:cs="Times New Roman"/>
          <w:sz w:val="28"/>
          <w:szCs w:val="28"/>
        </w:rPr>
        <w:t xml:space="preserve"> конкурс «Ветеранское подворье»</w:t>
      </w:r>
      <w:r w:rsidRPr="000B6EC4">
        <w:rPr>
          <w:rFonts w:cs="Times New Roman"/>
          <w:sz w:val="28"/>
          <w:szCs w:val="28"/>
        </w:rPr>
        <w:t>.</w:t>
      </w:r>
      <w:r w:rsidR="005060FB" w:rsidRPr="000B6EC4">
        <w:rPr>
          <w:rFonts w:cs="Times New Roman"/>
          <w:sz w:val="28"/>
          <w:szCs w:val="28"/>
        </w:rPr>
        <w:t xml:space="preserve"> </w:t>
      </w:r>
      <w:r w:rsidRPr="000B6EC4">
        <w:rPr>
          <w:rFonts w:cs="Times New Roman"/>
          <w:sz w:val="28"/>
          <w:szCs w:val="28"/>
        </w:rPr>
        <w:t>В</w:t>
      </w:r>
      <w:r w:rsidR="005060FB" w:rsidRPr="000B6EC4">
        <w:rPr>
          <w:rFonts w:cs="Times New Roman"/>
          <w:sz w:val="28"/>
          <w:szCs w:val="28"/>
        </w:rPr>
        <w:t xml:space="preserve"> </w:t>
      </w:r>
      <w:r w:rsidRPr="000B6EC4">
        <w:rPr>
          <w:rFonts w:cs="Times New Roman"/>
          <w:sz w:val="28"/>
          <w:szCs w:val="28"/>
        </w:rPr>
        <w:t>202</w:t>
      </w:r>
      <w:r w:rsidR="000B6EC4" w:rsidRPr="000B6EC4">
        <w:rPr>
          <w:rFonts w:cs="Times New Roman"/>
          <w:sz w:val="28"/>
          <w:szCs w:val="28"/>
        </w:rPr>
        <w:t>3</w:t>
      </w:r>
      <w:r w:rsidRPr="000B6EC4">
        <w:rPr>
          <w:rFonts w:cs="Times New Roman"/>
          <w:sz w:val="28"/>
          <w:szCs w:val="28"/>
        </w:rPr>
        <w:t xml:space="preserve"> году в нём приняли</w:t>
      </w:r>
      <w:r w:rsidR="005060FB" w:rsidRPr="000B6EC4">
        <w:rPr>
          <w:rFonts w:cs="Times New Roman"/>
          <w:sz w:val="28"/>
          <w:szCs w:val="28"/>
        </w:rPr>
        <w:t xml:space="preserve"> участие </w:t>
      </w:r>
      <w:r w:rsidR="000B6EC4" w:rsidRPr="000B6EC4">
        <w:rPr>
          <w:rFonts w:cs="Times New Roman"/>
          <w:sz w:val="28"/>
          <w:szCs w:val="28"/>
        </w:rPr>
        <w:t>20</w:t>
      </w:r>
      <w:r w:rsidR="005060FB" w:rsidRPr="000B6EC4">
        <w:rPr>
          <w:rFonts w:cs="Times New Roman"/>
          <w:sz w:val="28"/>
          <w:szCs w:val="28"/>
        </w:rPr>
        <w:t xml:space="preserve"> семей</w:t>
      </w:r>
      <w:r w:rsidR="000B6EC4" w:rsidRPr="000B6EC4">
        <w:rPr>
          <w:rFonts w:cs="Times New Roman"/>
          <w:sz w:val="28"/>
          <w:szCs w:val="28"/>
        </w:rPr>
        <w:t xml:space="preserve"> (2022 год</w:t>
      </w:r>
      <w:r w:rsidR="00917BFE">
        <w:rPr>
          <w:rFonts w:cs="Times New Roman"/>
          <w:sz w:val="28"/>
          <w:szCs w:val="28"/>
        </w:rPr>
        <w:t xml:space="preserve"> </w:t>
      </w:r>
      <w:r w:rsidR="000B6EC4" w:rsidRPr="000B6EC4">
        <w:rPr>
          <w:rFonts w:cs="Times New Roman"/>
          <w:sz w:val="28"/>
          <w:szCs w:val="28"/>
        </w:rPr>
        <w:t>-</w:t>
      </w:r>
      <w:r w:rsidR="00917BFE">
        <w:rPr>
          <w:rFonts w:cs="Times New Roman"/>
          <w:sz w:val="28"/>
          <w:szCs w:val="28"/>
        </w:rPr>
        <w:t xml:space="preserve"> </w:t>
      </w:r>
      <w:r w:rsidR="000B6EC4" w:rsidRPr="000B6EC4">
        <w:rPr>
          <w:rFonts w:cs="Times New Roman"/>
          <w:sz w:val="28"/>
          <w:szCs w:val="28"/>
        </w:rPr>
        <w:t>19)</w:t>
      </w:r>
      <w:r w:rsidRPr="000B6EC4">
        <w:rPr>
          <w:rFonts w:cs="Times New Roman"/>
          <w:sz w:val="28"/>
          <w:szCs w:val="28"/>
        </w:rPr>
        <w:t>.</w:t>
      </w:r>
      <w:r w:rsidR="003B6AE9" w:rsidRPr="000B6EC4">
        <w:rPr>
          <w:rFonts w:cs="Times New Roman"/>
        </w:rPr>
        <w:t xml:space="preserve"> </w:t>
      </w:r>
    </w:p>
    <w:p w:rsidR="00CC145B" w:rsidRPr="00992BD1" w:rsidRDefault="00CC145B" w:rsidP="00E81CA4">
      <w:pPr>
        <w:rPr>
          <w:rFonts w:cs="Times New Roman"/>
          <w:b/>
          <w:bCs/>
          <w:color w:val="00000A"/>
          <w:sz w:val="28"/>
          <w:szCs w:val="28"/>
          <w:u w:val="single"/>
        </w:rPr>
      </w:pPr>
      <w:r w:rsidRPr="00992BD1">
        <w:rPr>
          <w:rFonts w:cs="Times New Roman"/>
          <w:b/>
          <w:bCs/>
          <w:color w:val="00000A"/>
          <w:sz w:val="28"/>
          <w:szCs w:val="28"/>
          <w:u w:val="single"/>
        </w:rPr>
        <w:t>Инженерная</w:t>
      </w:r>
      <w:r w:rsidR="00053383" w:rsidRPr="00992BD1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Pr="00992BD1">
        <w:rPr>
          <w:rFonts w:cs="Times New Roman"/>
          <w:b/>
          <w:bCs/>
          <w:color w:val="00000A"/>
          <w:sz w:val="28"/>
          <w:szCs w:val="28"/>
          <w:u w:val="single"/>
        </w:rPr>
        <w:t>инфраструктура,</w:t>
      </w:r>
      <w:r w:rsidR="00053383" w:rsidRPr="00992BD1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Pr="00992BD1">
        <w:rPr>
          <w:rFonts w:cs="Times New Roman"/>
          <w:b/>
          <w:bCs/>
          <w:color w:val="00000A"/>
          <w:sz w:val="28"/>
          <w:szCs w:val="28"/>
          <w:u w:val="single"/>
        </w:rPr>
        <w:t>ЖКХ,</w:t>
      </w:r>
      <w:r w:rsidR="00053383" w:rsidRPr="00992BD1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Pr="00992BD1">
        <w:rPr>
          <w:rFonts w:cs="Times New Roman"/>
          <w:b/>
          <w:bCs/>
          <w:color w:val="00000A"/>
          <w:sz w:val="28"/>
          <w:szCs w:val="28"/>
          <w:u w:val="single"/>
        </w:rPr>
        <w:t>благоустройство</w:t>
      </w:r>
    </w:p>
    <w:p w:rsidR="000D6E77" w:rsidRPr="00240760" w:rsidRDefault="000D6E77" w:rsidP="000D6E77">
      <w:pPr>
        <w:jc w:val="right"/>
        <w:rPr>
          <w:rFonts w:cs="Times New Roman"/>
          <w:b/>
          <w:bCs/>
          <w:i/>
          <w:color w:val="00000A"/>
          <w:sz w:val="28"/>
          <w:szCs w:val="28"/>
          <w:u w:val="single"/>
        </w:rPr>
      </w:pPr>
      <w:r w:rsidRPr="00240760">
        <w:rPr>
          <w:rFonts w:cs="Times New Roman"/>
          <w:b/>
          <w:bCs/>
          <w:i/>
          <w:color w:val="00000A"/>
          <w:sz w:val="28"/>
          <w:szCs w:val="28"/>
          <w:u w:val="single"/>
        </w:rPr>
        <w:t>Градостроительная деятельность</w:t>
      </w:r>
    </w:p>
    <w:p w:rsidR="00A24B69" w:rsidRPr="00992BD1" w:rsidRDefault="00992BD1" w:rsidP="00A24B69">
      <w:pPr>
        <w:jc w:val="both"/>
        <w:rPr>
          <w:rFonts w:cs="Times New Roman"/>
          <w:bCs/>
          <w:color w:val="00000A"/>
          <w:sz w:val="28"/>
          <w:szCs w:val="28"/>
        </w:rPr>
      </w:pPr>
      <w:r>
        <w:rPr>
          <w:rFonts w:cs="Times New Roman"/>
          <w:bCs/>
          <w:color w:val="00000A"/>
          <w:sz w:val="28"/>
          <w:szCs w:val="28"/>
        </w:rPr>
        <w:t xml:space="preserve">В отчетном году </w:t>
      </w:r>
      <w:r w:rsidRPr="00992BD1">
        <w:rPr>
          <w:rFonts w:cs="Times New Roman"/>
          <w:bCs/>
          <w:color w:val="00000A"/>
          <w:sz w:val="28"/>
          <w:szCs w:val="28"/>
        </w:rPr>
        <w:t xml:space="preserve">на территории </w:t>
      </w:r>
      <w:proofErr w:type="spellStart"/>
      <w:r w:rsidRPr="00992BD1">
        <w:rPr>
          <w:rFonts w:cs="Times New Roman"/>
          <w:bCs/>
          <w:color w:val="00000A"/>
          <w:sz w:val="28"/>
          <w:szCs w:val="28"/>
        </w:rPr>
        <w:t>Грязовецкого</w:t>
      </w:r>
      <w:proofErr w:type="spellEnd"/>
      <w:r w:rsidRPr="00992BD1">
        <w:rPr>
          <w:rFonts w:cs="Times New Roman"/>
          <w:bCs/>
          <w:color w:val="00000A"/>
          <w:sz w:val="28"/>
          <w:szCs w:val="28"/>
        </w:rPr>
        <w:t xml:space="preserve"> муниципального округа</w:t>
      </w:r>
      <w:r>
        <w:rPr>
          <w:rFonts w:cs="Times New Roman"/>
          <w:bCs/>
          <w:color w:val="00000A"/>
          <w:sz w:val="28"/>
          <w:szCs w:val="28"/>
        </w:rPr>
        <w:t xml:space="preserve"> </w:t>
      </w:r>
      <w:r w:rsidRPr="00992BD1">
        <w:rPr>
          <w:rFonts w:cs="Times New Roman"/>
          <w:bCs/>
          <w:color w:val="00000A"/>
          <w:sz w:val="28"/>
          <w:szCs w:val="28"/>
        </w:rPr>
        <w:t xml:space="preserve">построено и введено в эксплуатацию </w:t>
      </w:r>
      <w:r>
        <w:rPr>
          <w:rFonts w:cs="Times New Roman"/>
          <w:bCs/>
          <w:color w:val="00000A"/>
          <w:sz w:val="28"/>
          <w:szCs w:val="28"/>
        </w:rPr>
        <w:t>13 объектов, в т</w:t>
      </w:r>
      <w:r w:rsidR="00917BFE">
        <w:rPr>
          <w:rFonts w:cs="Times New Roman"/>
          <w:bCs/>
          <w:color w:val="00000A"/>
          <w:sz w:val="28"/>
          <w:szCs w:val="28"/>
        </w:rPr>
        <w:t xml:space="preserve">ом </w:t>
      </w:r>
      <w:r>
        <w:rPr>
          <w:rFonts w:cs="Times New Roman"/>
          <w:bCs/>
          <w:color w:val="00000A"/>
          <w:sz w:val="28"/>
          <w:szCs w:val="28"/>
        </w:rPr>
        <w:t>ч</w:t>
      </w:r>
      <w:r w:rsidR="00917BFE">
        <w:rPr>
          <w:rFonts w:cs="Times New Roman"/>
          <w:bCs/>
          <w:color w:val="00000A"/>
          <w:sz w:val="28"/>
          <w:szCs w:val="28"/>
        </w:rPr>
        <w:t xml:space="preserve">исле </w:t>
      </w:r>
      <w:r w:rsidRPr="00992BD1">
        <w:rPr>
          <w:rFonts w:cs="Times New Roman"/>
          <w:bCs/>
          <w:color w:val="00000A"/>
          <w:sz w:val="28"/>
          <w:szCs w:val="28"/>
        </w:rPr>
        <w:t>втор</w:t>
      </w:r>
      <w:r>
        <w:rPr>
          <w:rFonts w:cs="Times New Roman"/>
          <w:bCs/>
          <w:color w:val="00000A"/>
          <w:sz w:val="28"/>
          <w:szCs w:val="28"/>
        </w:rPr>
        <w:t>ая</w:t>
      </w:r>
      <w:r w:rsidRPr="00992BD1">
        <w:rPr>
          <w:rFonts w:cs="Times New Roman"/>
          <w:bCs/>
          <w:color w:val="00000A"/>
          <w:sz w:val="28"/>
          <w:szCs w:val="28"/>
        </w:rPr>
        <w:t xml:space="preserve"> очеред</w:t>
      </w:r>
      <w:r>
        <w:rPr>
          <w:rFonts w:cs="Times New Roman"/>
          <w:bCs/>
          <w:color w:val="00000A"/>
          <w:sz w:val="28"/>
          <w:szCs w:val="28"/>
        </w:rPr>
        <w:t>ь</w:t>
      </w:r>
      <w:r w:rsidRPr="00992BD1">
        <w:rPr>
          <w:rFonts w:cs="Times New Roman"/>
          <w:bCs/>
          <w:color w:val="00000A"/>
          <w:sz w:val="28"/>
          <w:szCs w:val="28"/>
        </w:rPr>
        <w:t xml:space="preserve"> физкультурно-</w:t>
      </w:r>
      <w:r w:rsidRPr="0080256C">
        <w:rPr>
          <w:rFonts w:cs="Times New Roman"/>
          <w:bCs/>
          <w:color w:val="00000A"/>
          <w:sz w:val="28"/>
          <w:szCs w:val="28"/>
        </w:rPr>
        <w:t>оздоровительного комплекса с бассейном в г. Грязовце и городской коллектор</w:t>
      </w:r>
      <w:r w:rsidR="00876971" w:rsidRPr="0080256C">
        <w:rPr>
          <w:rFonts w:cs="Times New Roman"/>
          <w:bCs/>
          <w:color w:val="00000A"/>
          <w:sz w:val="28"/>
          <w:szCs w:val="28"/>
        </w:rPr>
        <w:t xml:space="preserve"> электрические сети уличного освещения в деревне </w:t>
      </w:r>
      <w:proofErr w:type="spellStart"/>
      <w:r w:rsidR="00876971" w:rsidRPr="0080256C">
        <w:rPr>
          <w:rFonts w:cs="Times New Roman"/>
          <w:bCs/>
          <w:color w:val="00000A"/>
          <w:sz w:val="28"/>
          <w:szCs w:val="28"/>
        </w:rPr>
        <w:t>Пирогово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>. З</w:t>
      </w:r>
      <w:r w:rsidR="00A24B69" w:rsidRPr="0080256C">
        <w:rPr>
          <w:rFonts w:cs="Times New Roman"/>
          <w:bCs/>
          <w:color w:val="00000A"/>
          <w:sz w:val="28"/>
          <w:szCs w:val="28"/>
        </w:rPr>
        <w:t>а 202</w:t>
      </w:r>
      <w:r w:rsidR="00EC2199" w:rsidRPr="0080256C">
        <w:rPr>
          <w:rFonts w:cs="Times New Roman"/>
          <w:bCs/>
          <w:color w:val="00000A"/>
          <w:sz w:val="28"/>
          <w:szCs w:val="28"/>
        </w:rPr>
        <w:t>3</w:t>
      </w:r>
      <w:r w:rsidR="00A24B69" w:rsidRPr="0080256C">
        <w:rPr>
          <w:rFonts w:cs="Times New Roman"/>
          <w:bCs/>
          <w:color w:val="00000A"/>
          <w:sz w:val="28"/>
          <w:szCs w:val="28"/>
        </w:rPr>
        <w:t xml:space="preserve"> год </w:t>
      </w:r>
      <w:r w:rsidR="000D6E77" w:rsidRPr="0080256C">
        <w:rPr>
          <w:rFonts w:cs="Times New Roman"/>
          <w:bCs/>
          <w:color w:val="00000A"/>
          <w:sz w:val="28"/>
          <w:szCs w:val="28"/>
        </w:rPr>
        <w:t xml:space="preserve">введено </w:t>
      </w:r>
      <w:r w:rsidR="00DF0454">
        <w:rPr>
          <w:rFonts w:cs="Times New Roman"/>
          <w:bCs/>
          <w:color w:val="00000A"/>
          <w:sz w:val="28"/>
          <w:szCs w:val="28"/>
        </w:rPr>
        <w:t>12,5</w:t>
      </w:r>
      <w:r w:rsidR="0088103C" w:rsidRPr="0080256C">
        <w:rPr>
          <w:rFonts w:cs="Times New Roman"/>
          <w:bCs/>
          <w:color w:val="00000A"/>
          <w:sz w:val="28"/>
          <w:szCs w:val="28"/>
        </w:rPr>
        <w:t xml:space="preserve"> тыс</w:t>
      </w:r>
      <w:proofErr w:type="gramStart"/>
      <w:r w:rsidR="0088103C" w:rsidRPr="0080256C">
        <w:rPr>
          <w:rFonts w:cs="Times New Roman"/>
          <w:bCs/>
          <w:color w:val="00000A"/>
          <w:sz w:val="28"/>
          <w:szCs w:val="28"/>
        </w:rPr>
        <w:t>.м</w:t>
      </w:r>
      <w:proofErr w:type="gramEnd"/>
      <w:r w:rsidR="0088103C" w:rsidRPr="0080256C">
        <w:rPr>
          <w:rFonts w:cs="Times New Roman"/>
          <w:bCs/>
          <w:color w:val="00000A"/>
          <w:sz w:val="28"/>
          <w:szCs w:val="28"/>
        </w:rPr>
        <w:t>2 жилья</w:t>
      </w:r>
      <w:r w:rsidR="000D6E77" w:rsidRPr="0080256C">
        <w:rPr>
          <w:rFonts w:cs="Times New Roman"/>
          <w:bCs/>
          <w:color w:val="00000A"/>
          <w:sz w:val="28"/>
          <w:szCs w:val="28"/>
        </w:rPr>
        <w:t xml:space="preserve">. </w:t>
      </w:r>
      <w:r w:rsidR="00A24B69" w:rsidRPr="0080256C">
        <w:rPr>
          <w:rFonts w:cs="Times New Roman"/>
          <w:bCs/>
          <w:color w:val="00000A"/>
          <w:sz w:val="28"/>
          <w:szCs w:val="28"/>
        </w:rPr>
        <w:t xml:space="preserve">В целях улучшения жилищных условий граждан, повышения комфортности проживания </w:t>
      </w:r>
      <w:r w:rsidR="00A24B69" w:rsidRPr="0080256C">
        <w:rPr>
          <w:rFonts w:cs="Times New Roman"/>
          <w:bCs/>
          <w:color w:val="00000A"/>
          <w:sz w:val="28"/>
          <w:szCs w:val="28"/>
        </w:rPr>
        <w:lastRenderedPageBreak/>
        <w:t xml:space="preserve">населения </w:t>
      </w:r>
      <w:r w:rsidR="00A85F16" w:rsidRPr="0080256C">
        <w:rPr>
          <w:rFonts w:cs="Times New Roman"/>
          <w:bCs/>
          <w:color w:val="00000A"/>
          <w:sz w:val="28"/>
          <w:szCs w:val="28"/>
        </w:rPr>
        <w:t xml:space="preserve">в </w:t>
      </w:r>
      <w:proofErr w:type="spellStart"/>
      <w:r w:rsidR="00A85F16" w:rsidRPr="0080256C">
        <w:rPr>
          <w:rFonts w:cs="Times New Roman"/>
          <w:bCs/>
          <w:color w:val="00000A"/>
          <w:sz w:val="28"/>
          <w:szCs w:val="28"/>
        </w:rPr>
        <w:t>г</w:t>
      </w:r>
      <w:proofErr w:type="gramStart"/>
      <w:r w:rsidR="00A85F16" w:rsidRPr="0080256C">
        <w:rPr>
          <w:rFonts w:cs="Times New Roman"/>
          <w:bCs/>
          <w:color w:val="00000A"/>
          <w:sz w:val="28"/>
          <w:szCs w:val="28"/>
        </w:rPr>
        <w:t>.Г</w:t>
      </w:r>
      <w:proofErr w:type="gramEnd"/>
      <w:r w:rsidR="00A85F16" w:rsidRPr="0080256C">
        <w:rPr>
          <w:rFonts w:cs="Times New Roman"/>
          <w:bCs/>
          <w:color w:val="00000A"/>
          <w:sz w:val="28"/>
          <w:szCs w:val="28"/>
        </w:rPr>
        <w:t>рязовец</w:t>
      </w:r>
      <w:proofErr w:type="spellEnd"/>
      <w:r w:rsidR="00A24B69" w:rsidRPr="0080256C">
        <w:rPr>
          <w:rFonts w:cs="Times New Roman"/>
          <w:bCs/>
          <w:color w:val="00000A"/>
          <w:sz w:val="28"/>
          <w:szCs w:val="28"/>
        </w:rPr>
        <w:t xml:space="preserve"> </w:t>
      </w:r>
      <w:r w:rsidR="00A85F16" w:rsidRPr="0080256C">
        <w:rPr>
          <w:rFonts w:cs="Times New Roman"/>
          <w:bCs/>
          <w:color w:val="00000A"/>
          <w:sz w:val="28"/>
          <w:szCs w:val="28"/>
        </w:rPr>
        <w:t xml:space="preserve">ведется строительство </w:t>
      </w:r>
      <w:r w:rsidRPr="0080256C">
        <w:rPr>
          <w:rFonts w:cs="Times New Roman"/>
          <w:bCs/>
          <w:color w:val="00000A"/>
          <w:sz w:val="28"/>
          <w:szCs w:val="28"/>
        </w:rPr>
        <w:t xml:space="preserve">пяти этажного 84-х квартирного </w:t>
      </w:r>
      <w:r w:rsidR="00A85F16" w:rsidRPr="0080256C">
        <w:rPr>
          <w:rFonts w:cs="Times New Roman"/>
          <w:bCs/>
          <w:color w:val="00000A"/>
          <w:sz w:val="28"/>
          <w:szCs w:val="28"/>
        </w:rPr>
        <w:t>жил</w:t>
      </w:r>
      <w:r w:rsidRPr="0080256C">
        <w:rPr>
          <w:rFonts w:cs="Times New Roman"/>
          <w:bCs/>
          <w:color w:val="00000A"/>
          <w:sz w:val="28"/>
          <w:szCs w:val="28"/>
        </w:rPr>
        <w:t>ого</w:t>
      </w:r>
      <w:r w:rsidR="00A85F16" w:rsidRPr="0080256C">
        <w:rPr>
          <w:rFonts w:cs="Times New Roman"/>
          <w:bCs/>
          <w:color w:val="00000A"/>
          <w:sz w:val="28"/>
          <w:szCs w:val="28"/>
        </w:rPr>
        <w:t xml:space="preserve"> дом</w:t>
      </w:r>
      <w:r w:rsidRPr="0080256C">
        <w:rPr>
          <w:rFonts w:cs="Times New Roman"/>
          <w:bCs/>
          <w:color w:val="00000A"/>
          <w:sz w:val="28"/>
          <w:szCs w:val="28"/>
        </w:rPr>
        <w:t xml:space="preserve">а по адресу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ул.Газовиков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 30</w:t>
      </w:r>
      <w:r w:rsidR="00EC2199" w:rsidRPr="0080256C">
        <w:rPr>
          <w:rFonts w:cs="Times New Roman"/>
          <w:bCs/>
          <w:color w:val="00000A"/>
          <w:sz w:val="28"/>
          <w:szCs w:val="28"/>
        </w:rPr>
        <w:t xml:space="preserve">. </w:t>
      </w:r>
      <w:r w:rsidRPr="0080256C">
        <w:rPr>
          <w:rFonts w:cs="Times New Roman"/>
          <w:bCs/>
          <w:color w:val="00000A"/>
          <w:sz w:val="28"/>
          <w:szCs w:val="28"/>
        </w:rPr>
        <w:t>В октябре</w:t>
      </w:r>
      <w:r w:rsidRPr="00992BD1">
        <w:rPr>
          <w:rFonts w:cs="Times New Roman"/>
          <w:bCs/>
          <w:color w:val="00000A"/>
          <w:sz w:val="28"/>
          <w:szCs w:val="28"/>
        </w:rPr>
        <w:t xml:space="preserve"> 2023 года введен в эксплуатацию </w:t>
      </w:r>
      <w:r w:rsidR="00A85F16" w:rsidRPr="00992BD1">
        <w:rPr>
          <w:rFonts w:cs="Times New Roman"/>
          <w:bCs/>
          <w:color w:val="00000A"/>
          <w:sz w:val="28"/>
          <w:szCs w:val="28"/>
        </w:rPr>
        <w:t xml:space="preserve"> </w:t>
      </w:r>
      <w:r w:rsidRPr="00992BD1">
        <w:rPr>
          <w:rFonts w:cs="Times New Roman"/>
          <w:bCs/>
          <w:color w:val="00000A"/>
          <w:sz w:val="28"/>
          <w:szCs w:val="28"/>
        </w:rPr>
        <w:t xml:space="preserve">трех этажный 9-ти квартирный дом для детей-сирот и детей оставшихся без попечения родителей </w:t>
      </w:r>
      <w:r w:rsidR="00A85F16" w:rsidRPr="00992BD1">
        <w:rPr>
          <w:rFonts w:cs="Times New Roman"/>
          <w:bCs/>
          <w:color w:val="00000A"/>
          <w:sz w:val="28"/>
          <w:szCs w:val="28"/>
        </w:rPr>
        <w:t xml:space="preserve">по </w:t>
      </w:r>
      <w:proofErr w:type="spellStart"/>
      <w:r w:rsidR="00A85F16" w:rsidRPr="00992BD1">
        <w:rPr>
          <w:rFonts w:cs="Times New Roman"/>
          <w:bCs/>
          <w:color w:val="00000A"/>
          <w:sz w:val="28"/>
          <w:szCs w:val="28"/>
        </w:rPr>
        <w:t>ул</w:t>
      </w:r>
      <w:proofErr w:type="gramStart"/>
      <w:r w:rsidR="00A85F16" w:rsidRPr="00992BD1">
        <w:rPr>
          <w:rFonts w:cs="Times New Roman"/>
          <w:bCs/>
          <w:color w:val="00000A"/>
          <w:sz w:val="28"/>
          <w:szCs w:val="28"/>
        </w:rPr>
        <w:t>.Г</w:t>
      </w:r>
      <w:proofErr w:type="gramEnd"/>
      <w:r w:rsidR="00A85F16" w:rsidRPr="00992BD1">
        <w:rPr>
          <w:rFonts w:cs="Times New Roman"/>
          <w:bCs/>
          <w:color w:val="00000A"/>
          <w:sz w:val="28"/>
          <w:szCs w:val="28"/>
        </w:rPr>
        <w:t>азовиков</w:t>
      </w:r>
      <w:proofErr w:type="spellEnd"/>
      <w:r w:rsidR="00A85F16" w:rsidRPr="00992BD1">
        <w:rPr>
          <w:rFonts w:cs="Times New Roman"/>
          <w:bCs/>
          <w:color w:val="00000A"/>
          <w:sz w:val="28"/>
          <w:szCs w:val="28"/>
        </w:rPr>
        <w:t xml:space="preserve"> 22А.  </w:t>
      </w:r>
    </w:p>
    <w:p w:rsidR="0080256C" w:rsidRDefault="0080256C" w:rsidP="0080256C">
      <w:pPr>
        <w:jc w:val="both"/>
        <w:rPr>
          <w:color w:val="CE181E"/>
        </w:rPr>
      </w:pPr>
      <w:r w:rsidRPr="0080256C">
        <w:rPr>
          <w:rFonts w:cs="Times New Roman"/>
          <w:bCs/>
          <w:sz w:val="28"/>
          <w:szCs w:val="28"/>
        </w:rPr>
        <w:t xml:space="preserve">В рамках перспективного развития под многоэтажную жилую застройку определен земельный участок, расположенный по адресу улица Ленина 101 общей площадью 30192м². В 2024 году участок будет предоставлен под комплексное развитие территории. </w:t>
      </w:r>
    </w:p>
    <w:p w:rsidR="000D6E77" w:rsidRDefault="001831FA" w:rsidP="000D6E77">
      <w:pPr>
        <w:jc w:val="both"/>
        <w:rPr>
          <w:rFonts w:cs="Times New Roman"/>
          <w:bCs/>
          <w:color w:val="00000A"/>
          <w:sz w:val="28"/>
          <w:szCs w:val="28"/>
        </w:rPr>
      </w:pPr>
      <w:r w:rsidRPr="00A775D1">
        <w:rPr>
          <w:rFonts w:cs="Times New Roman"/>
          <w:bCs/>
          <w:color w:val="00000A"/>
          <w:sz w:val="28"/>
          <w:szCs w:val="28"/>
        </w:rPr>
        <w:t>В 202</w:t>
      </w:r>
      <w:r w:rsidR="00CC4BD2" w:rsidRPr="00A775D1">
        <w:rPr>
          <w:rFonts w:cs="Times New Roman"/>
          <w:bCs/>
          <w:color w:val="00000A"/>
          <w:sz w:val="28"/>
          <w:szCs w:val="28"/>
        </w:rPr>
        <w:t>3 году выдано 17</w:t>
      </w:r>
      <w:r w:rsidR="000D6E77" w:rsidRPr="00A775D1">
        <w:rPr>
          <w:rFonts w:cs="Times New Roman"/>
          <w:bCs/>
          <w:color w:val="00000A"/>
          <w:sz w:val="28"/>
          <w:szCs w:val="28"/>
        </w:rPr>
        <w:t xml:space="preserve"> разрешений на строительство различного вида объектов, </w:t>
      </w:r>
      <w:r w:rsidRPr="00A775D1">
        <w:rPr>
          <w:rFonts w:cs="Times New Roman"/>
          <w:bCs/>
          <w:color w:val="00000A"/>
          <w:sz w:val="28"/>
          <w:szCs w:val="28"/>
        </w:rPr>
        <w:t>70</w:t>
      </w:r>
      <w:r w:rsidR="000D6E77" w:rsidRPr="00A775D1">
        <w:rPr>
          <w:rFonts w:cs="Times New Roman"/>
          <w:bCs/>
          <w:color w:val="00000A"/>
          <w:sz w:val="28"/>
          <w:szCs w:val="28"/>
        </w:rPr>
        <w:t xml:space="preserve"> уведомлени</w:t>
      </w:r>
      <w:r w:rsidR="00772C3B" w:rsidRPr="00A775D1">
        <w:rPr>
          <w:rFonts w:cs="Times New Roman"/>
          <w:bCs/>
          <w:color w:val="00000A"/>
          <w:sz w:val="28"/>
          <w:szCs w:val="28"/>
        </w:rPr>
        <w:t>е</w:t>
      </w:r>
      <w:r w:rsidR="000D6E77" w:rsidRPr="00A775D1">
        <w:rPr>
          <w:rFonts w:cs="Times New Roman"/>
          <w:bCs/>
          <w:color w:val="00000A"/>
          <w:sz w:val="28"/>
          <w:szCs w:val="28"/>
        </w:rPr>
        <w:t xml:space="preserve"> о планируемом строительстве (реконструкции) индивидуальных жилых домов</w:t>
      </w:r>
      <w:r w:rsidR="00772C3B" w:rsidRPr="00A775D1">
        <w:rPr>
          <w:rFonts w:cs="Times New Roman"/>
          <w:bCs/>
          <w:color w:val="00000A"/>
          <w:sz w:val="28"/>
          <w:szCs w:val="28"/>
        </w:rPr>
        <w:t>.</w:t>
      </w:r>
    </w:p>
    <w:p w:rsidR="00A775D1" w:rsidRPr="00A775D1" w:rsidRDefault="00A775D1" w:rsidP="00A775D1">
      <w:pPr>
        <w:jc w:val="both"/>
        <w:rPr>
          <w:rFonts w:cs="Times New Roman"/>
          <w:bCs/>
          <w:color w:val="00000A"/>
          <w:sz w:val="28"/>
          <w:szCs w:val="28"/>
        </w:rPr>
      </w:pPr>
      <w:r w:rsidRPr="00A775D1">
        <w:rPr>
          <w:rFonts w:cs="Times New Roman"/>
          <w:bCs/>
          <w:color w:val="00000A"/>
          <w:sz w:val="28"/>
          <w:szCs w:val="28"/>
        </w:rPr>
        <w:t xml:space="preserve">В 2023 году был утвержден генеральный план </w:t>
      </w:r>
      <w:proofErr w:type="spellStart"/>
      <w:r w:rsidRPr="00A775D1">
        <w:rPr>
          <w:rFonts w:cs="Times New Roman"/>
          <w:bCs/>
          <w:color w:val="00000A"/>
          <w:sz w:val="28"/>
          <w:szCs w:val="28"/>
        </w:rPr>
        <w:t>Грязовецкого</w:t>
      </w:r>
      <w:proofErr w:type="spellEnd"/>
      <w:r w:rsidRPr="00A775D1">
        <w:rPr>
          <w:rFonts w:cs="Times New Roman"/>
          <w:bCs/>
          <w:color w:val="00000A"/>
          <w:sz w:val="28"/>
          <w:szCs w:val="28"/>
        </w:rPr>
        <w:t xml:space="preserve"> муниципального округа в административных границах Юровского, </w:t>
      </w:r>
      <w:proofErr w:type="spellStart"/>
      <w:r w:rsidRPr="00A775D1">
        <w:rPr>
          <w:rFonts w:cs="Times New Roman"/>
          <w:bCs/>
          <w:color w:val="00000A"/>
          <w:sz w:val="28"/>
          <w:szCs w:val="28"/>
        </w:rPr>
        <w:t>Минькинского</w:t>
      </w:r>
      <w:proofErr w:type="spellEnd"/>
      <w:r w:rsidRPr="00A775D1">
        <w:rPr>
          <w:rFonts w:cs="Times New Roman"/>
          <w:bCs/>
          <w:color w:val="00000A"/>
          <w:sz w:val="28"/>
          <w:szCs w:val="28"/>
        </w:rPr>
        <w:t xml:space="preserve">, Покровского сельсоветов </w:t>
      </w:r>
      <w:proofErr w:type="spellStart"/>
      <w:r w:rsidRPr="00A775D1">
        <w:rPr>
          <w:rFonts w:cs="Times New Roman"/>
          <w:bCs/>
          <w:color w:val="00000A"/>
          <w:sz w:val="28"/>
          <w:szCs w:val="28"/>
        </w:rPr>
        <w:t>Грязовецкого</w:t>
      </w:r>
      <w:proofErr w:type="spellEnd"/>
      <w:r w:rsidRPr="00A775D1">
        <w:rPr>
          <w:rFonts w:cs="Times New Roman"/>
          <w:bCs/>
          <w:color w:val="00000A"/>
          <w:sz w:val="28"/>
          <w:szCs w:val="28"/>
        </w:rPr>
        <w:t xml:space="preserve"> района и генеральный план </w:t>
      </w:r>
      <w:proofErr w:type="spellStart"/>
      <w:r w:rsidRPr="00A775D1">
        <w:rPr>
          <w:rFonts w:cs="Times New Roman"/>
          <w:bCs/>
          <w:color w:val="00000A"/>
          <w:sz w:val="28"/>
          <w:szCs w:val="28"/>
        </w:rPr>
        <w:t>Грязовецкого</w:t>
      </w:r>
      <w:proofErr w:type="spellEnd"/>
      <w:r w:rsidRPr="00A775D1">
        <w:rPr>
          <w:rFonts w:cs="Times New Roman"/>
          <w:bCs/>
          <w:color w:val="00000A"/>
          <w:sz w:val="28"/>
          <w:szCs w:val="28"/>
        </w:rPr>
        <w:t xml:space="preserve"> муниципального округа  в администра</w:t>
      </w:r>
      <w:r w:rsidR="001208B6">
        <w:rPr>
          <w:rFonts w:cs="Times New Roman"/>
          <w:bCs/>
          <w:color w:val="00000A"/>
          <w:sz w:val="28"/>
          <w:szCs w:val="28"/>
        </w:rPr>
        <w:t xml:space="preserve">тивных границах </w:t>
      </w:r>
      <w:proofErr w:type="spellStart"/>
      <w:r w:rsidR="001208B6">
        <w:rPr>
          <w:rFonts w:cs="Times New Roman"/>
          <w:bCs/>
          <w:color w:val="00000A"/>
          <w:sz w:val="28"/>
          <w:szCs w:val="28"/>
        </w:rPr>
        <w:t>Ростиловского</w:t>
      </w:r>
      <w:proofErr w:type="spellEnd"/>
      <w:r w:rsidR="001208B6">
        <w:rPr>
          <w:rFonts w:cs="Times New Roman"/>
          <w:bCs/>
          <w:color w:val="00000A"/>
          <w:sz w:val="28"/>
          <w:szCs w:val="28"/>
        </w:rPr>
        <w:t xml:space="preserve">, </w:t>
      </w:r>
      <w:proofErr w:type="spellStart"/>
      <w:r w:rsidR="001208B6">
        <w:rPr>
          <w:rFonts w:cs="Times New Roman"/>
          <w:bCs/>
          <w:color w:val="00000A"/>
          <w:sz w:val="28"/>
          <w:szCs w:val="28"/>
        </w:rPr>
        <w:t>П</w:t>
      </w:r>
      <w:r w:rsidRPr="00A775D1">
        <w:rPr>
          <w:rFonts w:cs="Times New Roman"/>
          <w:bCs/>
          <w:color w:val="00000A"/>
          <w:sz w:val="28"/>
          <w:szCs w:val="28"/>
        </w:rPr>
        <w:t>лосковского</w:t>
      </w:r>
      <w:proofErr w:type="spellEnd"/>
      <w:r w:rsidRPr="00A775D1">
        <w:rPr>
          <w:rFonts w:cs="Times New Roman"/>
          <w:bCs/>
          <w:color w:val="00000A"/>
          <w:sz w:val="28"/>
          <w:szCs w:val="28"/>
        </w:rPr>
        <w:t xml:space="preserve"> сельсоветов </w:t>
      </w:r>
      <w:proofErr w:type="spellStart"/>
      <w:r w:rsidRPr="00A775D1">
        <w:rPr>
          <w:rFonts w:cs="Times New Roman"/>
          <w:bCs/>
          <w:color w:val="00000A"/>
          <w:sz w:val="28"/>
          <w:szCs w:val="28"/>
        </w:rPr>
        <w:t>Грязовецкого</w:t>
      </w:r>
      <w:proofErr w:type="spellEnd"/>
      <w:r w:rsidRPr="00A775D1">
        <w:rPr>
          <w:rFonts w:cs="Times New Roman"/>
          <w:bCs/>
          <w:color w:val="00000A"/>
          <w:sz w:val="28"/>
          <w:szCs w:val="28"/>
        </w:rPr>
        <w:t xml:space="preserve"> района.</w:t>
      </w:r>
    </w:p>
    <w:p w:rsidR="00A775D1" w:rsidRPr="00556A8D" w:rsidRDefault="00A775D1" w:rsidP="00A775D1">
      <w:pPr>
        <w:jc w:val="both"/>
        <w:rPr>
          <w:rFonts w:cs="Times New Roman"/>
          <w:bCs/>
          <w:color w:val="00000A"/>
          <w:sz w:val="28"/>
          <w:szCs w:val="28"/>
        </w:rPr>
      </w:pPr>
      <w:r w:rsidRPr="00A775D1">
        <w:rPr>
          <w:rFonts w:cs="Times New Roman"/>
          <w:bCs/>
          <w:color w:val="00000A"/>
          <w:sz w:val="28"/>
          <w:szCs w:val="28"/>
        </w:rPr>
        <w:t xml:space="preserve">В 2023 году прошло </w:t>
      </w:r>
      <w:proofErr w:type="spellStart"/>
      <w:r w:rsidRPr="00A775D1">
        <w:rPr>
          <w:rFonts w:cs="Times New Roman"/>
          <w:bCs/>
          <w:color w:val="00000A"/>
          <w:sz w:val="28"/>
          <w:szCs w:val="28"/>
        </w:rPr>
        <w:t>переподключение</w:t>
      </w:r>
      <w:proofErr w:type="spellEnd"/>
      <w:r w:rsidRPr="00A775D1">
        <w:rPr>
          <w:rFonts w:cs="Times New Roman"/>
          <w:bCs/>
          <w:color w:val="00000A"/>
          <w:sz w:val="28"/>
          <w:szCs w:val="28"/>
        </w:rPr>
        <w:t xml:space="preserve"> муниципальных услуг</w:t>
      </w:r>
      <w:r>
        <w:rPr>
          <w:rFonts w:cs="Times New Roman"/>
          <w:bCs/>
          <w:color w:val="00000A"/>
          <w:sz w:val="28"/>
          <w:szCs w:val="28"/>
        </w:rPr>
        <w:t xml:space="preserve"> </w:t>
      </w:r>
      <w:r w:rsidR="00917BFE">
        <w:rPr>
          <w:rFonts w:cs="Times New Roman"/>
          <w:bCs/>
          <w:color w:val="00000A"/>
          <w:sz w:val="28"/>
          <w:szCs w:val="28"/>
        </w:rPr>
        <w:t xml:space="preserve">и </w:t>
      </w:r>
      <w:r w:rsidRPr="00A775D1">
        <w:rPr>
          <w:rFonts w:cs="Times New Roman"/>
          <w:bCs/>
          <w:color w:val="00000A"/>
          <w:sz w:val="28"/>
          <w:szCs w:val="28"/>
        </w:rPr>
        <w:t xml:space="preserve">государственных услуг на </w:t>
      </w:r>
      <w:r>
        <w:rPr>
          <w:rFonts w:cs="Times New Roman"/>
          <w:bCs/>
          <w:color w:val="00000A"/>
          <w:sz w:val="28"/>
          <w:szCs w:val="28"/>
        </w:rPr>
        <w:t>государственную информационную</w:t>
      </w:r>
      <w:r w:rsidRPr="00A775D1">
        <w:rPr>
          <w:rFonts w:cs="Times New Roman"/>
          <w:bCs/>
          <w:color w:val="00000A"/>
          <w:sz w:val="28"/>
          <w:szCs w:val="28"/>
        </w:rPr>
        <w:t xml:space="preserve"> систем</w:t>
      </w:r>
      <w:r>
        <w:rPr>
          <w:rFonts w:cs="Times New Roman"/>
          <w:bCs/>
          <w:color w:val="00000A"/>
          <w:sz w:val="28"/>
          <w:szCs w:val="28"/>
        </w:rPr>
        <w:t>у</w:t>
      </w:r>
      <w:r w:rsidRPr="00A775D1">
        <w:rPr>
          <w:rFonts w:cs="Times New Roman"/>
          <w:bCs/>
          <w:color w:val="00000A"/>
          <w:sz w:val="28"/>
          <w:szCs w:val="28"/>
        </w:rPr>
        <w:t xml:space="preserve"> обеспечения </w:t>
      </w:r>
      <w:r w:rsidRPr="00556A8D">
        <w:rPr>
          <w:rFonts w:cs="Times New Roman"/>
          <w:bCs/>
          <w:color w:val="00000A"/>
          <w:sz w:val="28"/>
          <w:szCs w:val="28"/>
        </w:rPr>
        <w:t>градостроительной деятельности. Ведется работа по формированию единой базы.</w:t>
      </w:r>
    </w:p>
    <w:p w:rsidR="00A038B4" w:rsidRPr="00240760" w:rsidRDefault="00E6658D" w:rsidP="00A038B4">
      <w:pPr>
        <w:jc w:val="right"/>
        <w:rPr>
          <w:rFonts w:cs="Times New Roman"/>
          <w:b/>
          <w:bCs/>
          <w:i/>
          <w:color w:val="00000A"/>
          <w:sz w:val="28"/>
          <w:szCs w:val="28"/>
          <w:u w:val="single"/>
        </w:rPr>
      </w:pPr>
      <w:r w:rsidRPr="00240760">
        <w:rPr>
          <w:rFonts w:cs="Times New Roman"/>
          <w:b/>
          <w:bCs/>
          <w:i/>
          <w:color w:val="00000A"/>
          <w:sz w:val="28"/>
          <w:szCs w:val="28"/>
          <w:u w:val="single"/>
        </w:rPr>
        <w:t xml:space="preserve"> </w:t>
      </w:r>
      <w:r w:rsidR="00A038B4" w:rsidRPr="00240760">
        <w:rPr>
          <w:rFonts w:cs="Times New Roman"/>
          <w:b/>
          <w:bCs/>
          <w:i/>
          <w:color w:val="00000A"/>
          <w:sz w:val="28"/>
          <w:szCs w:val="28"/>
          <w:u w:val="single"/>
        </w:rPr>
        <w:t>Жилищная сфера</w:t>
      </w:r>
    </w:p>
    <w:p w:rsidR="00D6097C" w:rsidRDefault="00637093" w:rsidP="001B05BD">
      <w:pPr>
        <w:jc w:val="both"/>
        <w:rPr>
          <w:rFonts w:cs="Times New Roman"/>
          <w:bCs/>
          <w:color w:val="00000A"/>
          <w:sz w:val="28"/>
          <w:szCs w:val="28"/>
        </w:rPr>
      </w:pPr>
      <w:r w:rsidRPr="00556A8D">
        <w:rPr>
          <w:noProof/>
          <w:lang w:eastAsia="ru-RU"/>
        </w:rPr>
        <w:drawing>
          <wp:anchor distT="0" distB="0" distL="114300" distR="114300" simplePos="0" relativeHeight="251827200" behindDoc="0" locked="0" layoutInCell="1" allowOverlap="1" wp14:anchorId="303163FA" wp14:editId="71D53334">
            <wp:simplePos x="0" y="0"/>
            <wp:positionH relativeFrom="margin">
              <wp:posOffset>2597150</wp:posOffset>
            </wp:positionH>
            <wp:positionV relativeFrom="paragraph">
              <wp:posOffset>1199515</wp:posOffset>
            </wp:positionV>
            <wp:extent cx="3352800" cy="1819275"/>
            <wp:effectExtent l="0" t="0" r="19050" b="9525"/>
            <wp:wrapSquare wrapText="bothSides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097C" w:rsidRPr="00D6097C">
        <w:rPr>
          <w:rFonts w:cs="Times New Roman"/>
          <w:bCs/>
          <w:color w:val="00000A"/>
          <w:sz w:val="28"/>
          <w:szCs w:val="28"/>
        </w:rPr>
        <w:t xml:space="preserve">На начало 2023 года по </w:t>
      </w:r>
      <w:proofErr w:type="spellStart"/>
      <w:r w:rsidR="00D6097C" w:rsidRPr="00D6097C">
        <w:rPr>
          <w:rFonts w:cs="Times New Roman"/>
          <w:bCs/>
          <w:color w:val="00000A"/>
          <w:sz w:val="28"/>
          <w:szCs w:val="28"/>
        </w:rPr>
        <w:t>Грязовецкому</w:t>
      </w:r>
      <w:proofErr w:type="spellEnd"/>
      <w:r w:rsidR="00D6097C" w:rsidRPr="00D6097C">
        <w:rPr>
          <w:rFonts w:cs="Times New Roman"/>
          <w:bCs/>
          <w:color w:val="00000A"/>
          <w:sz w:val="28"/>
          <w:szCs w:val="28"/>
        </w:rPr>
        <w:t xml:space="preserve"> муниципальному округу площадь жилищного фонда составила 1101,9 </w:t>
      </w:r>
      <w:proofErr w:type="spellStart"/>
      <w:r w:rsidR="00D6097C" w:rsidRPr="00D6097C">
        <w:rPr>
          <w:rFonts w:cs="Times New Roman"/>
          <w:bCs/>
          <w:color w:val="00000A"/>
          <w:sz w:val="28"/>
          <w:szCs w:val="28"/>
        </w:rPr>
        <w:t>тыс.кв</w:t>
      </w:r>
      <w:proofErr w:type="gramStart"/>
      <w:r w:rsidR="00D6097C" w:rsidRPr="00D6097C">
        <w:rPr>
          <w:rFonts w:cs="Times New Roman"/>
          <w:bCs/>
          <w:color w:val="00000A"/>
          <w:sz w:val="28"/>
          <w:szCs w:val="28"/>
        </w:rPr>
        <w:t>.м</w:t>
      </w:r>
      <w:proofErr w:type="spellEnd"/>
      <w:proofErr w:type="gramEnd"/>
      <w:r w:rsidR="00D6097C" w:rsidRPr="00D6097C">
        <w:rPr>
          <w:rFonts w:cs="Times New Roman"/>
          <w:bCs/>
          <w:color w:val="00000A"/>
          <w:sz w:val="28"/>
          <w:szCs w:val="28"/>
        </w:rPr>
        <w:t xml:space="preserve">, в том числе муниципальной 120,6 </w:t>
      </w:r>
      <w:proofErr w:type="spellStart"/>
      <w:r w:rsidR="00D6097C" w:rsidRPr="00D6097C">
        <w:rPr>
          <w:rFonts w:cs="Times New Roman"/>
          <w:bCs/>
          <w:color w:val="00000A"/>
          <w:sz w:val="28"/>
          <w:szCs w:val="28"/>
        </w:rPr>
        <w:t>тыс.кв.м</w:t>
      </w:r>
      <w:proofErr w:type="spellEnd"/>
      <w:r w:rsidR="00D6097C" w:rsidRPr="00D6097C">
        <w:rPr>
          <w:rFonts w:cs="Times New Roman"/>
          <w:bCs/>
          <w:color w:val="00000A"/>
          <w:sz w:val="28"/>
          <w:szCs w:val="28"/>
        </w:rPr>
        <w:t xml:space="preserve">. </w:t>
      </w:r>
      <w:r w:rsidR="00D6097C">
        <w:rPr>
          <w:rFonts w:cs="Times New Roman"/>
          <w:bCs/>
          <w:color w:val="00000A"/>
          <w:sz w:val="28"/>
          <w:szCs w:val="28"/>
        </w:rPr>
        <w:t>За год</w:t>
      </w:r>
      <w:r w:rsidR="00D6097C" w:rsidRPr="00D6097C">
        <w:rPr>
          <w:rFonts w:cs="Times New Roman"/>
          <w:bCs/>
          <w:color w:val="00000A"/>
          <w:sz w:val="28"/>
          <w:szCs w:val="28"/>
        </w:rPr>
        <w:t xml:space="preserve"> выполнен ремонт 39 муниципальных жилых помещений на сумму 3616,6 тыс</w:t>
      </w:r>
      <w:r w:rsidR="00917BFE">
        <w:rPr>
          <w:rFonts w:cs="Times New Roman"/>
          <w:bCs/>
          <w:color w:val="00000A"/>
          <w:sz w:val="28"/>
          <w:szCs w:val="28"/>
        </w:rPr>
        <w:t xml:space="preserve">яч </w:t>
      </w:r>
      <w:r w:rsidR="00D6097C" w:rsidRPr="00D6097C">
        <w:rPr>
          <w:rFonts w:cs="Times New Roman"/>
          <w:bCs/>
          <w:color w:val="00000A"/>
          <w:sz w:val="28"/>
          <w:szCs w:val="28"/>
        </w:rPr>
        <w:t>руб</w:t>
      </w:r>
      <w:r w:rsidR="00D6097C">
        <w:rPr>
          <w:rFonts w:cs="Times New Roman"/>
          <w:bCs/>
          <w:color w:val="00000A"/>
          <w:sz w:val="28"/>
          <w:szCs w:val="28"/>
        </w:rPr>
        <w:t>лей</w:t>
      </w:r>
      <w:r w:rsidR="00D6097C" w:rsidRPr="00D6097C">
        <w:rPr>
          <w:rFonts w:cs="Times New Roman"/>
          <w:bCs/>
          <w:color w:val="00000A"/>
          <w:sz w:val="28"/>
          <w:szCs w:val="28"/>
        </w:rPr>
        <w:t>.</w:t>
      </w:r>
      <w:r w:rsidR="00D6097C">
        <w:rPr>
          <w:rFonts w:cs="Times New Roman"/>
          <w:bCs/>
          <w:color w:val="00000A"/>
          <w:sz w:val="28"/>
          <w:szCs w:val="28"/>
        </w:rPr>
        <w:t xml:space="preserve">  </w:t>
      </w:r>
      <w:proofErr w:type="gramStart"/>
      <w:r w:rsidR="00D6097C">
        <w:rPr>
          <w:rFonts w:cs="Times New Roman"/>
          <w:bCs/>
          <w:color w:val="00000A"/>
          <w:sz w:val="28"/>
          <w:szCs w:val="28"/>
        </w:rPr>
        <w:t>Н</w:t>
      </w:r>
      <w:r w:rsidR="00D6097C" w:rsidRPr="00D6097C">
        <w:rPr>
          <w:rFonts w:cs="Times New Roman"/>
          <w:bCs/>
          <w:color w:val="00000A"/>
          <w:sz w:val="28"/>
          <w:szCs w:val="28"/>
        </w:rPr>
        <w:t>а конец</w:t>
      </w:r>
      <w:proofErr w:type="gramEnd"/>
      <w:r w:rsidR="00D6097C" w:rsidRPr="00D6097C">
        <w:rPr>
          <w:rFonts w:cs="Times New Roman"/>
          <w:bCs/>
          <w:color w:val="00000A"/>
          <w:sz w:val="28"/>
          <w:szCs w:val="28"/>
        </w:rPr>
        <w:t xml:space="preserve"> 2023 года на контроле стоят 328 заявлений граждан по ремонту муниципального жилищного фонда.</w:t>
      </w:r>
      <w:r w:rsidR="001B05BD">
        <w:rPr>
          <w:rFonts w:cs="Times New Roman"/>
          <w:bCs/>
          <w:color w:val="00000A"/>
          <w:sz w:val="28"/>
          <w:szCs w:val="28"/>
        </w:rPr>
        <w:t xml:space="preserve"> Управление </w:t>
      </w:r>
      <w:r w:rsidR="00F4515F">
        <w:rPr>
          <w:rFonts w:cs="Times New Roman"/>
          <w:bCs/>
          <w:color w:val="00000A"/>
          <w:sz w:val="28"/>
          <w:szCs w:val="28"/>
        </w:rPr>
        <w:t>жилищным</w:t>
      </w:r>
      <w:r w:rsidR="001B05BD">
        <w:rPr>
          <w:rFonts w:cs="Times New Roman"/>
          <w:bCs/>
          <w:color w:val="00000A"/>
          <w:sz w:val="28"/>
          <w:szCs w:val="28"/>
        </w:rPr>
        <w:t xml:space="preserve"> фондом округа осуществляют </w:t>
      </w:r>
      <w:r w:rsidR="00D6097C" w:rsidRPr="00D6097C">
        <w:rPr>
          <w:rFonts w:cs="Times New Roman"/>
          <w:bCs/>
          <w:color w:val="00000A"/>
          <w:sz w:val="28"/>
          <w:szCs w:val="28"/>
        </w:rPr>
        <w:t>6 управляющих компаний</w:t>
      </w:r>
      <w:r w:rsidR="001B05BD">
        <w:rPr>
          <w:rFonts w:cs="Times New Roman"/>
          <w:bCs/>
          <w:color w:val="00000A"/>
          <w:sz w:val="28"/>
          <w:szCs w:val="28"/>
        </w:rPr>
        <w:t xml:space="preserve"> (587 МКД)</w:t>
      </w:r>
      <w:r w:rsidR="00D6097C" w:rsidRPr="00D6097C">
        <w:rPr>
          <w:rFonts w:cs="Times New Roman"/>
          <w:bCs/>
          <w:color w:val="00000A"/>
          <w:sz w:val="28"/>
          <w:szCs w:val="28"/>
        </w:rPr>
        <w:t xml:space="preserve"> и 9 ТСЖ</w:t>
      </w:r>
      <w:r w:rsidR="001B05BD">
        <w:rPr>
          <w:rFonts w:cs="Times New Roman"/>
          <w:bCs/>
          <w:color w:val="00000A"/>
          <w:sz w:val="28"/>
          <w:szCs w:val="28"/>
        </w:rPr>
        <w:t xml:space="preserve"> (19 МКД), б</w:t>
      </w:r>
      <w:r w:rsidR="00D6097C" w:rsidRPr="00D6097C">
        <w:rPr>
          <w:rFonts w:cs="Times New Roman"/>
          <w:bCs/>
          <w:color w:val="00000A"/>
          <w:sz w:val="28"/>
          <w:szCs w:val="28"/>
        </w:rPr>
        <w:t>ез управления находятся 36 многоквартирных домов.</w:t>
      </w:r>
    </w:p>
    <w:p w:rsidR="004A1259" w:rsidRPr="00556A8D" w:rsidRDefault="004A1259" w:rsidP="00A038B4">
      <w:pPr>
        <w:jc w:val="both"/>
        <w:rPr>
          <w:rFonts w:cs="Times New Roman"/>
          <w:bCs/>
          <w:color w:val="00000A"/>
          <w:sz w:val="28"/>
          <w:szCs w:val="28"/>
        </w:rPr>
      </w:pPr>
      <w:r w:rsidRPr="00556A8D">
        <w:rPr>
          <w:rFonts w:cs="Times New Roman"/>
          <w:bCs/>
          <w:color w:val="00000A"/>
          <w:sz w:val="28"/>
          <w:szCs w:val="28"/>
        </w:rPr>
        <w:t>Обеспечение жильем граждан продолжает оставаться одн</w:t>
      </w:r>
      <w:r w:rsidR="00B026D9" w:rsidRPr="00556A8D">
        <w:rPr>
          <w:rFonts w:cs="Times New Roman"/>
          <w:bCs/>
          <w:color w:val="00000A"/>
          <w:sz w:val="28"/>
          <w:szCs w:val="28"/>
        </w:rPr>
        <w:t>им</w:t>
      </w:r>
      <w:r w:rsidRPr="00556A8D">
        <w:rPr>
          <w:rFonts w:cs="Times New Roman"/>
          <w:bCs/>
          <w:color w:val="00000A"/>
          <w:sz w:val="28"/>
          <w:szCs w:val="28"/>
        </w:rPr>
        <w:t xml:space="preserve"> из актуальных и проблемных вопросов.</w:t>
      </w:r>
      <w:r w:rsidR="006D76A0" w:rsidRPr="00556A8D">
        <w:rPr>
          <w:noProof/>
          <w:lang w:eastAsia="ru-RU"/>
        </w:rPr>
        <w:t xml:space="preserve"> </w:t>
      </w:r>
    </w:p>
    <w:p w:rsidR="004A1259" w:rsidRPr="00556A8D" w:rsidRDefault="004A1259" w:rsidP="00A038B4">
      <w:pPr>
        <w:jc w:val="both"/>
        <w:rPr>
          <w:rFonts w:cs="Times New Roman"/>
          <w:bCs/>
          <w:color w:val="00000A"/>
          <w:sz w:val="28"/>
          <w:szCs w:val="28"/>
        </w:rPr>
      </w:pPr>
      <w:r w:rsidRPr="00556A8D">
        <w:rPr>
          <w:rFonts w:cs="Times New Roman"/>
          <w:bCs/>
          <w:color w:val="00000A"/>
          <w:sz w:val="28"/>
          <w:szCs w:val="28"/>
        </w:rPr>
        <w:t>В 202</w:t>
      </w:r>
      <w:r w:rsidR="00556A8D" w:rsidRPr="00556A8D">
        <w:rPr>
          <w:rFonts w:cs="Times New Roman"/>
          <w:bCs/>
          <w:color w:val="00000A"/>
          <w:sz w:val="28"/>
          <w:szCs w:val="28"/>
        </w:rPr>
        <w:t>3</w:t>
      </w:r>
      <w:r w:rsidRPr="00556A8D">
        <w:rPr>
          <w:rFonts w:cs="Times New Roman"/>
          <w:bCs/>
          <w:color w:val="00000A"/>
          <w:sz w:val="28"/>
          <w:szCs w:val="28"/>
        </w:rPr>
        <w:t xml:space="preserve"> году</w:t>
      </w:r>
      <w:r w:rsidR="007C2A4E" w:rsidRPr="00556A8D">
        <w:rPr>
          <w:rFonts w:cs="Times New Roman"/>
          <w:bCs/>
          <w:color w:val="00000A"/>
          <w:sz w:val="28"/>
          <w:szCs w:val="28"/>
        </w:rPr>
        <w:t xml:space="preserve"> принято </w:t>
      </w:r>
      <w:r w:rsidR="00556A8D" w:rsidRPr="00556A8D">
        <w:rPr>
          <w:rFonts w:cs="Times New Roman"/>
          <w:bCs/>
          <w:color w:val="00000A"/>
          <w:sz w:val="28"/>
          <w:szCs w:val="28"/>
        </w:rPr>
        <w:t xml:space="preserve">на учет 29 семей. Предоставлено муниципальных жилых помещений по договорам социального найма 17 семьям.  Исполнено 5 судебных решений о внеочередном предоставлении жилых помещений. Также были предоставлены гражданам 3 </w:t>
      </w:r>
      <w:proofErr w:type="gramStart"/>
      <w:r w:rsidR="00556A8D" w:rsidRPr="00556A8D">
        <w:rPr>
          <w:rFonts w:cs="Times New Roman"/>
          <w:bCs/>
          <w:color w:val="00000A"/>
          <w:sz w:val="28"/>
          <w:szCs w:val="28"/>
        </w:rPr>
        <w:t>жилых</w:t>
      </w:r>
      <w:proofErr w:type="gramEnd"/>
      <w:r w:rsidR="00556A8D" w:rsidRPr="00556A8D">
        <w:rPr>
          <w:rFonts w:cs="Times New Roman"/>
          <w:bCs/>
          <w:color w:val="00000A"/>
          <w:sz w:val="28"/>
          <w:szCs w:val="28"/>
        </w:rPr>
        <w:t xml:space="preserve"> помещения специализированного жилищного фонда. </w:t>
      </w:r>
      <w:r w:rsidRPr="00556A8D">
        <w:rPr>
          <w:rFonts w:cs="Times New Roman"/>
          <w:bCs/>
          <w:color w:val="00000A"/>
          <w:sz w:val="28"/>
          <w:szCs w:val="28"/>
        </w:rPr>
        <w:t>На конец 202</w:t>
      </w:r>
      <w:r w:rsidR="00556A8D" w:rsidRPr="00556A8D">
        <w:rPr>
          <w:rFonts w:cs="Times New Roman"/>
          <w:bCs/>
          <w:color w:val="00000A"/>
          <w:sz w:val="28"/>
          <w:szCs w:val="28"/>
        </w:rPr>
        <w:t>3 года</w:t>
      </w:r>
      <w:r w:rsidRPr="00556A8D">
        <w:rPr>
          <w:rFonts w:cs="Times New Roman"/>
          <w:bCs/>
          <w:color w:val="00000A"/>
          <w:sz w:val="28"/>
          <w:szCs w:val="28"/>
        </w:rPr>
        <w:t xml:space="preserve"> на учете в качестве </w:t>
      </w:r>
      <w:proofErr w:type="gramStart"/>
      <w:r w:rsidRPr="00556A8D">
        <w:rPr>
          <w:rFonts w:cs="Times New Roman"/>
          <w:bCs/>
          <w:color w:val="00000A"/>
          <w:sz w:val="28"/>
          <w:szCs w:val="28"/>
        </w:rPr>
        <w:t>нуждающихся</w:t>
      </w:r>
      <w:proofErr w:type="gramEnd"/>
      <w:r w:rsidRPr="00556A8D">
        <w:rPr>
          <w:rFonts w:cs="Times New Roman"/>
          <w:bCs/>
          <w:color w:val="00000A"/>
          <w:sz w:val="28"/>
          <w:szCs w:val="28"/>
        </w:rPr>
        <w:t xml:space="preserve"> </w:t>
      </w:r>
      <w:r w:rsidR="007C2A4E" w:rsidRPr="00556A8D">
        <w:rPr>
          <w:rFonts w:cs="Times New Roman"/>
          <w:bCs/>
          <w:color w:val="00000A"/>
          <w:sz w:val="28"/>
          <w:szCs w:val="28"/>
        </w:rPr>
        <w:t>стоит 5</w:t>
      </w:r>
      <w:r w:rsidR="00556A8D" w:rsidRPr="00556A8D">
        <w:rPr>
          <w:rFonts w:cs="Times New Roman"/>
          <w:bCs/>
          <w:color w:val="00000A"/>
          <w:sz w:val="28"/>
          <w:szCs w:val="28"/>
        </w:rPr>
        <w:t>34</w:t>
      </w:r>
      <w:r w:rsidRPr="00556A8D">
        <w:rPr>
          <w:rFonts w:cs="Times New Roman"/>
          <w:bCs/>
          <w:color w:val="00000A"/>
          <w:sz w:val="28"/>
          <w:szCs w:val="28"/>
        </w:rPr>
        <w:t xml:space="preserve"> сем</w:t>
      </w:r>
      <w:r w:rsidR="00556A8D" w:rsidRPr="00556A8D">
        <w:rPr>
          <w:rFonts w:cs="Times New Roman"/>
          <w:bCs/>
          <w:color w:val="00000A"/>
          <w:sz w:val="28"/>
          <w:szCs w:val="28"/>
        </w:rPr>
        <w:t>ьи</w:t>
      </w:r>
      <w:r w:rsidR="00427A93" w:rsidRPr="00556A8D">
        <w:rPr>
          <w:rFonts w:cs="Times New Roman"/>
          <w:bCs/>
          <w:color w:val="00000A"/>
          <w:sz w:val="28"/>
          <w:szCs w:val="28"/>
        </w:rPr>
        <w:t>.</w:t>
      </w:r>
      <w:r w:rsidRPr="00556A8D">
        <w:rPr>
          <w:rFonts w:cs="Times New Roman"/>
          <w:bCs/>
          <w:color w:val="00000A"/>
          <w:sz w:val="28"/>
          <w:szCs w:val="28"/>
        </w:rPr>
        <w:t xml:space="preserve"> </w:t>
      </w:r>
      <w:r w:rsidR="00556A8D" w:rsidRPr="00556A8D">
        <w:rPr>
          <w:rFonts w:cs="Times New Roman"/>
          <w:bCs/>
          <w:color w:val="00000A"/>
          <w:sz w:val="28"/>
          <w:szCs w:val="28"/>
        </w:rPr>
        <w:t xml:space="preserve">На контроле 24 судебных решений </w:t>
      </w:r>
      <w:r w:rsidR="00556A8D" w:rsidRPr="00556A8D">
        <w:rPr>
          <w:rFonts w:cs="Times New Roman"/>
          <w:bCs/>
          <w:color w:val="00000A"/>
          <w:sz w:val="28"/>
          <w:szCs w:val="28"/>
        </w:rPr>
        <w:lastRenderedPageBreak/>
        <w:t>по внеочередному предоставлению жилых помещений гражданам, 1 решение суда о предоставлении жилого помещения в порядке очередности.</w:t>
      </w:r>
    </w:p>
    <w:p w:rsidR="002C06B6" w:rsidRPr="003666BE" w:rsidRDefault="00C27F09" w:rsidP="00A038B4">
      <w:pPr>
        <w:jc w:val="both"/>
        <w:rPr>
          <w:rFonts w:cs="Times New Roman"/>
          <w:bCs/>
          <w:color w:val="00000A"/>
          <w:sz w:val="28"/>
          <w:szCs w:val="28"/>
          <w:highlight w:val="yellow"/>
        </w:rPr>
      </w:pPr>
      <w:r w:rsidRPr="00556A8D">
        <w:rPr>
          <w:noProof/>
          <w:lang w:eastAsia="ru-RU"/>
        </w:rPr>
        <w:drawing>
          <wp:anchor distT="0" distB="0" distL="114300" distR="114300" simplePos="0" relativeHeight="251825152" behindDoc="0" locked="0" layoutInCell="1" allowOverlap="1" wp14:anchorId="56020076" wp14:editId="25D89CF0">
            <wp:simplePos x="0" y="0"/>
            <wp:positionH relativeFrom="margin">
              <wp:posOffset>2247900</wp:posOffset>
            </wp:positionH>
            <wp:positionV relativeFrom="paragraph">
              <wp:posOffset>612775</wp:posOffset>
            </wp:positionV>
            <wp:extent cx="3543300" cy="1838325"/>
            <wp:effectExtent l="0" t="0" r="19050" b="9525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8B4" w:rsidRPr="00556A8D">
        <w:rPr>
          <w:rFonts w:cs="Times New Roman"/>
          <w:bCs/>
          <w:sz w:val="28"/>
          <w:szCs w:val="28"/>
        </w:rPr>
        <w:t>В областную программу капитального ремонта общего имущества многоквартирных домов включено 39</w:t>
      </w:r>
      <w:r w:rsidR="002C06B6" w:rsidRPr="00556A8D">
        <w:rPr>
          <w:rFonts w:cs="Times New Roman"/>
          <w:bCs/>
          <w:sz w:val="28"/>
          <w:szCs w:val="28"/>
        </w:rPr>
        <w:t>7</w:t>
      </w:r>
      <w:r w:rsidR="00A038B4" w:rsidRPr="00556A8D">
        <w:rPr>
          <w:rFonts w:cs="Times New Roman"/>
          <w:bCs/>
          <w:sz w:val="28"/>
          <w:szCs w:val="28"/>
        </w:rPr>
        <w:t xml:space="preserve"> дом</w:t>
      </w:r>
      <w:r w:rsidR="009360C2">
        <w:rPr>
          <w:rFonts w:cs="Times New Roman"/>
          <w:bCs/>
          <w:sz w:val="28"/>
          <w:szCs w:val="28"/>
        </w:rPr>
        <w:t>ов</w:t>
      </w:r>
      <w:r w:rsidR="00A038B4" w:rsidRPr="00556A8D">
        <w:rPr>
          <w:rFonts w:cs="Times New Roman"/>
          <w:bCs/>
          <w:sz w:val="28"/>
          <w:szCs w:val="28"/>
        </w:rPr>
        <w:t xml:space="preserve">. </w:t>
      </w:r>
      <w:r w:rsidR="002C06B6" w:rsidRPr="00556A8D">
        <w:rPr>
          <w:rFonts w:cs="Times New Roman"/>
          <w:bCs/>
          <w:sz w:val="28"/>
          <w:szCs w:val="28"/>
        </w:rPr>
        <w:t>В 202</w:t>
      </w:r>
      <w:r w:rsidR="00556A8D" w:rsidRPr="00556A8D">
        <w:rPr>
          <w:rFonts w:cs="Times New Roman"/>
          <w:bCs/>
          <w:sz w:val="28"/>
          <w:szCs w:val="28"/>
        </w:rPr>
        <w:t>3</w:t>
      </w:r>
      <w:r w:rsidR="002C06B6" w:rsidRPr="00556A8D">
        <w:rPr>
          <w:rFonts w:cs="Times New Roman"/>
          <w:bCs/>
          <w:sz w:val="28"/>
          <w:szCs w:val="28"/>
        </w:rPr>
        <w:t xml:space="preserve"> году выполнен капитальный ремонт </w:t>
      </w:r>
      <w:r w:rsidR="00556A8D" w:rsidRPr="00556A8D">
        <w:rPr>
          <w:rFonts w:cs="Times New Roman"/>
          <w:bCs/>
          <w:sz w:val="28"/>
          <w:szCs w:val="28"/>
        </w:rPr>
        <w:t xml:space="preserve">11 крыш, 5 систем теплоснабжения, 1 системы водоотведения, 1 фундамента </w:t>
      </w:r>
      <w:r w:rsidR="002C06B6" w:rsidRPr="00556A8D">
        <w:rPr>
          <w:rFonts w:cs="Times New Roman"/>
          <w:bCs/>
          <w:sz w:val="28"/>
          <w:szCs w:val="28"/>
        </w:rPr>
        <w:t xml:space="preserve"> на общую сумму </w:t>
      </w:r>
      <w:r w:rsidR="00556A8D" w:rsidRPr="00556A8D">
        <w:rPr>
          <w:rFonts w:cs="Times New Roman"/>
          <w:bCs/>
          <w:sz w:val="28"/>
          <w:szCs w:val="28"/>
        </w:rPr>
        <w:t>49,3</w:t>
      </w:r>
      <w:r w:rsidR="002C06B6" w:rsidRPr="00556A8D">
        <w:rPr>
          <w:rFonts w:cs="Times New Roman"/>
          <w:bCs/>
          <w:sz w:val="28"/>
          <w:szCs w:val="28"/>
        </w:rPr>
        <w:t xml:space="preserve"> </w:t>
      </w:r>
      <w:proofErr w:type="gramStart"/>
      <w:r w:rsidR="002C06B6" w:rsidRPr="00556A8D">
        <w:rPr>
          <w:rFonts w:cs="Times New Roman"/>
          <w:bCs/>
          <w:sz w:val="28"/>
          <w:szCs w:val="28"/>
        </w:rPr>
        <w:t>млн</w:t>
      </w:r>
      <w:proofErr w:type="gramEnd"/>
      <w:r w:rsidR="002C06B6" w:rsidRPr="00556A8D">
        <w:rPr>
          <w:rFonts w:cs="Times New Roman"/>
          <w:bCs/>
          <w:sz w:val="28"/>
          <w:szCs w:val="28"/>
        </w:rPr>
        <w:t xml:space="preserve"> рублей</w:t>
      </w:r>
      <w:r w:rsidR="008D2E84" w:rsidRPr="00556A8D">
        <w:rPr>
          <w:rFonts w:cs="Times New Roman"/>
          <w:bCs/>
          <w:sz w:val="28"/>
          <w:szCs w:val="28"/>
        </w:rPr>
        <w:t>.</w:t>
      </w:r>
      <w:r w:rsidR="002C06B6" w:rsidRPr="00556A8D">
        <w:rPr>
          <w:rFonts w:cs="Times New Roman"/>
          <w:bCs/>
          <w:sz w:val="28"/>
          <w:szCs w:val="28"/>
        </w:rPr>
        <w:t xml:space="preserve"> </w:t>
      </w:r>
      <w:r w:rsidR="002C06B6" w:rsidRPr="00556A8D">
        <w:rPr>
          <w:rFonts w:cs="Times New Roman"/>
          <w:bCs/>
          <w:color w:val="00000A"/>
          <w:sz w:val="28"/>
          <w:szCs w:val="28"/>
        </w:rPr>
        <w:t>За 202</w:t>
      </w:r>
      <w:r w:rsidR="009360C2">
        <w:rPr>
          <w:rFonts w:cs="Times New Roman"/>
          <w:bCs/>
          <w:color w:val="00000A"/>
          <w:sz w:val="28"/>
          <w:szCs w:val="28"/>
        </w:rPr>
        <w:t>3</w:t>
      </w:r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год собственникам помещений в многоквартирных домах была начислена плата за капитальный ремонт общего имущества в размере </w:t>
      </w:r>
      <w:r w:rsidR="00F4515F">
        <w:rPr>
          <w:rFonts w:cs="Times New Roman"/>
          <w:bCs/>
          <w:color w:val="00000A"/>
          <w:sz w:val="28"/>
          <w:szCs w:val="28"/>
        </w:rPr>
        <w:t>47,6</w:t>
      </w:r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</w:t>
      </w:r>
      <w:proofErr w:type="gramStart"/>
      <w:r w:rsidR="002C06B6" w:rsidRPr="00556A8D">
        <w:rPr>
          <w:rFonts w:cs="Times New Roman"/>
          <w:bCs/>
          <w:color w:val="00000A"/>
          <w:sz w:val="28"/>
          <w:szCs w:val="28"/>
        </w:rPr>
        <w:t>млн</w:t>
      </w:r>
      <w:proofErr w:type="gramEnd"/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рублей. Собираемость платежей Фондом капитального ремонта по </w:t>
      </w:r>
      <w:r w:rsidR="00542150" w:rsidRPr="00556A8D">
        <w:rPr>
          <w:rFonts w:cs="Times New Roman"/>
          <w:bCs/>
          <w:color w:val="00000A"/>
          <w:sz w:val="28"/>
          <w:szCs w:val="28"/>
        </w:rPr>
        <w:t>округу</w:t>
      </w:r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в 202</w:t>
      </w:r>
      <w:r w:rsidR="00556A8D" w:rsidRPr="00556A8D">
        <w:rPr>
          <w:rFonts w:cs="Times New Roman"/>
          <w:bCs/>
          <w:color w:val="00000A"/>
          <w:sz w:val="28"/>
          <w:szCs w:val="28"/>
        </w:rPr>
        <w:t>3</w:t>
      </w:r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году составила </w:t>
      </w:r>
      <w:r w:rsidR="00556A8D" w:rsidRPr="00556A8D">
        <w:rPr>
          <w:rFonts w:cs="Times New Roman"/>
          <w:bCs/>
          <w:color w:val="00000A"/>
          <w:sz w:val="28"/>
          <w:szCs w:val="28"/>
        </w:rPr>
        <w:t>47,</w:t>
      </w:r>
      <w:r w:rsidR="00F4515F">
        <w:rPr>
          <w:rFonts w:cs="Times New Roman"/>
          <w:bCs/>
          <w:color w:val="00000A"/>
          <w:sz w:val="28"/>
          <w:szCs w:val="28"/>
        </w:rPr>
        <w:t>8</w:t>
      </w:r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</w:t>
      </w:r>
      <w:proofErr w:type="gramStart"/>
      <w:r w:rsidR="002C06B6" w:rsidRPr="00556A8D">
        <w:rPr>
          <w:rFonts w:cs="Times New Roman"/>
          <w:bCs/>
          <w:color w:val="00000A"/>
          <w:sz w:val="28"/>
          <w:szCs w:val="28"/>
        </w:rPr>
        <w:t>млн</w:t>
      </w:r>
      <w:proofErr w:type="gramEnd"/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руб., что составляет </w:t>
      </w:r>
      <w:r w:rsidR="00556A8D" w:rsidRPr="00556A8D">
        <w:rPr>
          <w:rFonts w:cs="Times New Roman"/>
          <w:bCs/>
          <w:color w:val="00000A"/>
          <w:sz w:val="28"/>
          <w:szCs w:val="28"/>
        </w:rPr>
        <w:t>10</w:t>
      </w:r>
      <w:r w:rsidR="00F4515F">
        <w:rPr>
          <w:rFonts w:cs="Times New Roman"/>
          <w:bCs/>
          <w:color w:val="00000A"/>
          <w:sz w:val="28"/>
          <w:szCs w:val="28"/>
        </w:rPr>
        <w:t>0,46</w:t>
      </w:r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% от начислений. В 202</w:t>
      </w:r>
      <w:r w:rsidR="00556A8D" w:rsidRPr="00556A8D">
        <w:rPr>
          <w:rFonts w:cs="Times New Roman"/>
          <w:bCs/>
          <w:color w:val="00000A"/>
          <w:sz w:val="28"/>
          <w:szCs w:val="28"/>
        </w:rPr>
        <w:t>4</w:t>
      </w:r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году планируется выполнить капитальный ремонт 1</w:t>
      </w:r>
      <w:r w:rsidR="00556A8D" w:rsidRPr="00556A8D">
        <w:rPr>
          <w:rFonts w:cs="Times New Roman"/>
          <w:bCs/>
          <w:color w:val="00000A"/>
          <w:sz w:val="28"/>
          <w:szCs w:val="28"/>
        </w:rPr>
        <w:t>8</w:t>
      </w:r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домов на сумму </w:t>
      </w:r>
      <w:r w:rsidR="00556A8D" w:rsidRPr="00556A8D">
        <w:rPr>
          <w:rFonts w:cs="Times New Roman"/>
          <w:bCs/>
          <w:color w:val="00000A"/>
          <w:sz w:val="28"/>
          <w:szCs w:val="28"/>
        </w:rPr>
        <w:t>66,</w:t>
      </w:r>
      <w:r w:rsidR="00F4515F">
        <w:rPr>
          <w:rFonts w:cs="Times New Roman"/>
          <w:bCs/>
          <w:color w:val="00000A"/>
          <w:sz w:val="28"/>
          <w:szCs w:val="28"/>
        </w:rPr>
        <w:t>4</w:t>
      </w:r>
      <w:r w:rsidR="002C06B6" w:rsidRPr="00556A8D">
        <w:rPr>
          <w:rFonts w:cs="Times New Roman"/>
          <w:bCs/>
          <w:color w:val="00000A"/>
          <w:sz w:val="28"/>
          <w:szCs w:val="28"/>
        </w:rPr>
        <w:t xml:space="preserve"> </w:t>
      </w:r>
      <w:proofErr w:type="gramStart"/>
      <w:r w:rsidR="002C06B6" w:rsidRPr="00556A8D">
        <w:rPr>
          <w:rFonts w:cs="Times New Roman"/>
          <w:bCs/>
          <w:color w:val="00000A"/>
          <w:sz w:val="28"/>
          <w:szCs w:val="28"/>
        </w:rPr>
        <w:t>млн</w:t>
      </w:r>
      <w:proofErr w:type="gramEnd"/>
      <w:r w:rsidR="008D2E84" w:rsidRPr="00556A8D">
        <w:rPr>
          <w:rFonts w:cs="Times New Roman"/>
          <w:bCs/>
          <w:color w:val="00000A"/>
          <w:sz w:val="28"/>
          <w:szCs w:val="28"/>
        </w:rPr>
        <w:t xml:space="preserve"> </w:t>
      </w:r>
      <w:r w:rsidR="002C06B6" w:rsidRPr="00556A8D">
        <w:rPr>
          <w:rFonts w:cs="Times New Roman"/>
          <w:bCs/>
          <w:color w:val="00000A"/>
          <w:sz w:val="28"/>
          <w:szCs w:val="28"/>
        </w:rPr>
        <w:t>руб</w:t>
      </w:r>
      <w:r w:rsidR="008D2E84" w:rsidRPr="00556A8D">
        <w:rPr>
          <w:rFonts w:cs="Times New Roman"/>
          <w:bCs/>
          <w:color w:val="00000A"/>
          <w:sz w:val="28"/>
          <w:szCs w:val="28"/>
        </w:rPr>
        <w:t>лей</w:t>
      </w:r>
      <w:r w:rsidR="002C06B6" w:rsidRPr="00556A8D">
        <w:rPr>
          <w:rFonts w:cs="Times New Roman"/>
          <w:bCs/>
          <w:color w:val="00000A"/>
          <w:sz w:val="28"/>
          <w:szCs w:val="28"/>
        </w:rPr>
        <w:t>.</w:t>
      </w:r>
      <w:r w:rsidR="008D2E84" w:rsidRPr="00556A8D">
        <w:rPr>
          <w:rFonts w:cs="Times New Roman"/>
          <w:bCs/>
          <w:color w:val="00000A"/>
          <w:sz w:val="28"/>
          <w:szCs w:val="28"/>
        </w:rPr>
        <w:t xml:space="preserve"> </w:t>
      </w:r>
    </w:p>
    <w:p w:rsidR="009739C2" w:rsidRPr="006F1D7E" w:rsidRDefault="006F1D7E" w:rsidP="00A038B4">
      <w:pPr>
        <w:jc w:val="both"/>
        <w:rPr>
          <w:rFonts w:cs="Times New Roman"/>
          <w:bCs/>
          <w:color w:val="00000A"/>
          <w:sz w:val="28"/>
          <w:szCs w:val="28"/>
        </w:rPr>
      </w:pPr>
      <w:r w:rsidRPr="006F1D7E">
        <w:rPr>
          <w:rFonts w:cs="Times New Roman"/>
          <w:bCs/>
          <w:color w:val="00000A"/>
          <w:sz w:val="28"/>
          <w:szCs w:val="28"/>
        </w:rPr>
        <w:t xml:space="preserve">01.12.2024 года завершается программа переселения № </w:t>
      </w:r>
      <w:proofErr w:type="gramStart"/>
      <w:r w:rsidRPr="006F1D7E">
        <w:rPr>
          <w:rFonts w:cs="Times New Roman"/>
          <w:bCs/>
          <w:color w:val="00000A"/>
          <w:sz w:val="28"/>
          <w:szCs w:val="28"/>
        </w:rPr>
        <w:t>8</w:t>
      </w:r>
      <w:proofErr w:type="gramEnd"/>
      <w:r w:rsidRPr="006F1D7E">
        <w:rPr>
          <w:rFonts w:cs="Times New Roman"/>
          <w:bCs/>
          <w:color w:val="00000A"/>
          <w:sz w:val="28"/>
          <w:szCs w:val="28"/>
        </w:rPr>
        <w:t xml:space="preserve"> по которой </w:t>
      </w:r>
      <w:r w:rsidR="008F3570" w:rsidRPr="006F1D7E">
        <w:rPr>
          <w:rFonts w:cs="Times New Roman"/>
          <w:bCs/>
          <w:color w:val="00000A"/>
          <w:sz w:val="28"/>
          <w:szCs w:val="28"/>
        </w:rPr>
        <w:t>необходимо переселить</w:t>
      </w:r>
      <w:r w:rsidR="009739C2" w:rsidRPr="006F1D7E">
        <w:rPr>
          <w:rFonts w:cs="Times New Roman"/>
          <w:bCs/>
          <w:color w:val="00000A"/>
          <w:sz w:val="28"/>
          <w:szCs w:val="28"/>
        </w:rPr>
        <w:t xml:space="preserve"> 3</w:t>
      </w:r>
      <w:r>
        <w:rPr>
          <w:rFonts w:cs="Times New Roman"/>
          <w:bCs/>
          <w:color w:val="00000A"/>
          <w:sz w:val="28"/>
          <w:szCs w:val="28"/>
        </w:rPr>
        <w:t>27</w:t>
      </w:r>
      <w:r w:rsidR="009739C2" w:rsidRPr="006F1D7E">
        <w:rPr>
          <w:rFonts w:cs="Times New Roman"/>
          <w:bCs/>
          <w:color w:val="00000A"/>
          <w:sz w:val="28"/>
          <w:szCs w:val="28"/>
        </w:rPr>
        <w:t xml:space="preserve"> </w:t>
      </w:r>
      <w:r w:rsidR="008F3570" w:rsidRPr="006F1D7E">
        <w:rPr>
          <w:rFonts w:cs="Times New Roman"/>
          <w:bCs/>
          <w:color w:val="00000A"/>
          <w:sz w:val="28"/>
          <w:szCs w:val="28"/>
        </w:rPr>
        <w:t>человек</w:t>
      </w:r>
      <w:r w:rsidR="009739C2" w:rsidRPr="006F1D7E">
        <w:rPr>
          <w:rFonts w:cs="Times New Roman"/>
          <w:bCs/>
          <w:color w:val="00000A"/>
          <w:sz w:val="28"/>
          <w:szCs w:val="28"/>
        </w:rPr>
        <w:t xml:space="preserve"> и</w:t>
      </w:r>
      <w:r w:rsidR="008F3570" w:rsidRPr="006F1D7E">
        <w:rPr>
          <w:rFonts w:cs="Times New Roman"/>
          <w:bCs/>
          <w:color w:val="00000A"/>
          <w:sz w:val="28"/>
          <w:szCs w:val="28"/>
        </w:rPr>
        <w:t>з</w:t>
      </w:r>
      <w:r w:rsidR="009739C2" w:rsidRPr="006F1D7E">
        <w:rPr>
          <w:rFonts w:cs="Times New Roman"/>
          <w:bCs/>
          <w:color w:val="00000A"/>
          <w:sz w:val="28"/>
          <w:szCs w:val="28"/>
        </w:rPr>
        <w:t xml:space="preserve"> </w:t>
      </w:r>
      <w:r w:rsidR="008F3570" w:rsidRPr="006F1D7E">
        <w:rPr>
          <w:rFonts w:cs="Times New Roman"/>
          <w:bCs/>
          <w:color w:val="00000A"/>
          <w:sz w:val="28"/>
          <w:szCs w:val="28"/>
        </w:rPr>
        <w:t xml:space="preserve">аварийного жилищного фонда площадью </w:t>
      </w:r>
      <w:r>
        <w:rPr>
          <w:rFonts w:cs="Times New Roman"/>
          <w:bCs/>
          <w:color w:val="00000A"/>
          <w:sz w:val="28"/>
          <w:szCs w:val="28"/>
        </w:rPr>
        <w:t>5669,3</w:t>
      </w:r>
      <w:r w:rsidR="008F3570" w:rsidRPr="006F1D7E">
        <w:rPr>
          <w:rFonts w:cs="Times New Roman"/>
          <w:bCs/>
          <w:color w:val="00000A"/>
          <w:sz w:val="28"/>
          <w:szCs w:val="28"/>
        </w:rPr>
        <w:t xml:space="preserve"> </w:t>
      </w:r>
      <w:proofErr w:type="spellStart"/>
      <w:r w:rsidR="008F3570" w:rsidRPr="006F1D7E">
        <w:rPr>
          <w:rFonts w:cs="Times New Roman"/>
          <w:bCs/>
          <w:color w:val="00000A"/>
          <w:sz w:val="28"/>
          <w:szCs w:val="28"/>
        </w:rPr>
        <w:t>кв.м</w:t>
      </w:r>
      <w:proofErr w:type="spellEnd"/>
      <w:r w:rsidR="008F3570" w:rsidRPr="006F1D7E">
        <w:rPr>
          <w:rFonts w:cs="Times New Roman"/>
          <w:bCs/>
          <w:color w:val="00000A"/>
          <w:sz w:val="28"/>
          <w:szCs w:val="28"/>
        </w:rPr>
        <w:t>. В 202</w:t>
      </w:r>
      <w:r w:rsidRPr="006F1D7E">
        <w:rPr>
          <w:rFonts w:cs="Times New Roman"/>
          <w:bCs/>
          <w:color w:val="00000A"/>
          <w:sz w:val="28"/>
          <w:szCs w:val="28"/>
        </w:rPr>
        <w:t>3</w:t>
      </w:r>
      <w:r w:rsidR="008F3570" w:rsidRPr="006F1D7E">
        <w:rPr>
          <w:rFonts w:cs="Times New Roman"/>
          <w:bCs/>
          <w:color w:val="00000A"/>
          <w:sz w:val="28"/>
          <w:szCs w:val="28"/>
        </w:rPr>
        <w:t xml:space="preserve"> году расселено </w:t>
      </w:r>
      <w:r w:rsidRPr="006F1D7E">
        <w:rPr>
          <w:rFonts w:cs="Times New Roman"/>
          <w:bCs/>
          <w:color w:val="00000A"/>
          <w:sz w:val="28"/>
          <w:szCs w:val="28"/>
        </w:rPr>
        <w:t>13</w:t>
      </w:r>
      <w:r w:rsidR="008F3570" w:rsidRPr="006F1D7E">
        <w:rPr>
          <w:rFonts w:cs="Times New Roman"/>
          <w:bCs/>
          <w:color w:val="00000A"/>
          <w:sz w:val="28"/>
          <w:szCs w:val="28"/>
        </w:rPr>
        <w:t xml:space="preserve"> человек, проживающих в аварийном фонде площадью </w:t>
      </w:r>
      <w:r w:rsidRPr="006F1D7E">
        <w:rPr>
          <w:rFonts w:cs="Times New Roman"/>
          <w:bCs/>
          <w:color w:val="00000A"/>
          <w:sz w:val="28"/>
          <w:szCs w:val="28"/>
        </w:rPr>
        <w:t>299,4</w:t>
      </w:r>
      <w:r w:rsidR="008F3570" w:rsidRPr="006F1D7E">
        <w:rPr>
          <w:rFonts w:cs="Times New Roman"/>
          <w:bCs/>
          <w:color w:val="00000A"/>
          <w:sz w:val="28"/>
          <w:szCs w:val="28"/>
        </w:rPr>
        <w:t xml:space="preserve"> </w:t>
      </w:r>
      <w:proofErr w:type="spellStart"/>
      <w:r w:rsidR="008F3570" w:rsidRPr="006F1D7E">
        <w:rPr>
          <w:rFonts w:cs="Times New Roman"/>
          <w:bCs/>
          <w:color w:val="00000A"/>
          <w:sz w:val="28"/>
          <w:szCs w:val="28"/>
        </w:rPr>
        <w:t>кв.м</w:t>
      </w:r>
      <w:proofErr w:type="spellEnd"/>
      <w:r w:rsidR="008F3570" w:rsidRPr="006F1D7E">
        <w:rPr>
          <w:rFonts w:cs="Times New Roman"/>
          <w:bCs/>
          <w:color w:val="00000A"/>
          <w:sz w:val="28"/>
          <w:szCs w:val="28"/>
        </w:rPr>
        <w:t>. Областная адресная программа № 8 по состоянию на 01.01.202</w:t>
      </w:r>
      <w:r w:rsidRPr="006F1D7E">
        <w:rPr>
          <w:rFonts w:cs="Times New Roman"/>
          <w:bCs/>
          <w:color w:val="00000A"/>
          <w:sz w:val="28"/>
          <w:szCs w:val="28"/>
        </w:rPr>
        <w:t>4</w:t>
      </w:r>
      <w:r w:rsidR="008F3570" w:rsidRPr="006F1D7E">
        <w:rPr>
          <w:rFonts w:cs="Times New Roman"/>
          <w:bCs/>
          <w:color w:val="00000A"/>
          <w:sz w:val="28"/>
          <w:szCs w:val="28"/>
        </w:rPr>
        <w:t xml:space="preserve"> года выполнена на 6</w:t>
      </w:r>
      <w:r w:rsidRPr="006F1D7E">
        <w:rPr>
          <w:rFonts w:cs="Times New Roman"/>
          <w:bCs/>
          <w:color w:val="00000A"/>
          <w:sz w:val="28"/>
          <w:szCs w:val="28"/>
        </w:rPr>
        <w:t>6,3</w:t>
      </w:r>
      <w:r w:rsidR="008F3570" w:rsidRPr="006F1D7E">
        <w:rPr>
          <w:rFonts w:cs="Times New Roman"/>
          <w:bCs/>
          <w:color w:val="00000A"/>
          <w:sz w:val="28"/>
          <w:szCs w:val="28"/>
        </w:rPr>
        <w:t xml:space="preserve"> %.</w:t>
      </w:r>
      <w:r w:rsidR="00CD6BA7" w:rsidRPr="006F1D7E">
        <w:rPr>
          <w:noProof/>
          <w:lang w:eastAsia="ru-RU"/>
        </w:rPr>
        <w:t xml:space="preserve"> </w:t>
      </w:r>
    </w:p>
    <w:p w:rsidR="00A038B4" w:rsidRPr="00F750D5" w:rsidRDefault="0012215C" w:rsidP="00A038B4">
      <w:pPr>
        <w:jc w:val="both"/>
        <w:rPr>
          <w:rFonts w:cs="Times New Roman"/>
          <w:bCs/>
          <w:color w:val="00000A"/>
          <w:sz w:val="28"/>
          <w:szCs w:val="28"/>
        </w:rPr>
      </w:pPr>
      <w:r w:rsidRPr="00F750D5">
        <w:rPr>
          <w:noProof/>
          <w:lang w:eastAsia="ru-RU"/>
        </w:rPr>
        <w:drawing>
          <wp:anchor distT="0" distB="0" distL="114300" distR="114300" simplePos="0" relativeHeight="251826176" behindDoc="0" locked="0" layoutInCell="1" allowOverlap="1" wp14:anchorId="744926B7" wp14:editId="355F31C4">
            <wp:simplePos x="0" y="0"/>
            <wp:positionH relativeFrom="margin">
              <wp:posOffset>-50800</wp:posOffset>
            </wp:positionH>
            <wp:positionV relativeFrom="paragraph">
              <wp:posOffset>118110</wp:posOffset>
            </wp:positionV>
            <wp:extent cx="4067175" cy="1590675"/>
            <wp:effectExtent l="0" t="0" r="9525" b="9525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100D">
        <w:rPr>
          <w:rFonts w:cs="Times New Roman"/>
          <w:bCs/>
          <w:color w:val="00000A"/>
          <w:sz w:val="28"/>
          <w:szCs w:val="28"/>
        </w:rPr>
        <w:t>До конца 2026 года необходимо снести 26 расселенных домов (</w:t>
      </w:r>
      <w:r w:rsidR="009360C2">
        <w:rPr>
          <w:rFonts w:cs="Times New Roman"/>
          <w:bCs/>
          <w:color w:val="00000A"/>
          <w:sz w:val="28"/>
          <w:szCs w:val="28"/>
        </w:rPr>
        <w:t xml:space="preserve">в </w:t>
      </w:r>
      <w:r w:rsidR="002F100D">
        <w:rPr>
          <w:rFonts w:cs="Times New Roman"/>
          <w:bCs/>
          <w:color w:val="00000A"/>
          <w:sz w:val="28"/>
          <w:szCs w:val="28"/>
        </w:rPr>
        <w:t>2024</w:t>
      </w:r>
      <w:r w:rsidR="009360C2">
        <w:rPr>
          <w:rFonts w:cs="Times New Roman"/>
          <w:bCs/>
          <w:color w:val="00000A"/>
          <w:sz w:val="28"/>
          <w:szCs w:val="28"/>
        </w:rPr>
        <w:t xml:space="preserve"> </w:t>
      </w:r>
      <w:r w:rsidR="002F100D">
        <w:rPr>
          <w:rFonts w:cs="Times New Roman"/>
          <w:bCs/>
          <w:color w:val="00000A"/>
          <w:sz w:val="28"/>
          <w:szCs w:val="28"/>
        </w:rPr>
        <w:t>-</w:t>
      </w:r>
      <w:r w:rsidR="009360C2">
        <w:rPr>
          <w:rFonts w:cs="Times New Roman"/>
          <w:bCs/>
          <w:color w:val="00000A"/>
          <w:sz w:val="28"/>
          <w:szCs w:val="28"/>
        </w:rPr>
        <w:t xml:space="preserve"> </w:t>
      </w:r>
      <w:r w:rsidR="002F100D">
        <w:rPr>
          <w:rFonts w:cs="Times New Roman"/>
          <w:bCs/>
          <w:color w:val="00000A"/>
          <w:sz w:val="28"/>
          <w:szCs w:val="28"/>
        </w:rPr>
        <w:t xml:space="preserve">11, </w:t>
      </w:r>
      <w:r w:rsidR="009360C2">
        <w:rPr>
          <w:rFonts w:cs="Times New Roman"/>
          <w:bCs/>
          <w:color w:val="00000A"/>
          <w:sz w:val="28"/>
          <w:szCs w:val="28"/>
        </w:rPr>
        <w:t xml:space="preserve">в </w:t>
      </w:r>
      <w:r w:rsidR="002F100D">
        <w:rPr>
          <w:rFonts w:cs="Times New Roman"/>
          <w:bCs/>
          <w:color w:val="00000A"/>
          <w:sz w:val="28"/>
          <w:szCs w:val="28"/>
        </w:rPr>
        <w:t>2025</w:t>
      </w:r>
      <w:r w:rsidR="009360C2">
        <w:rPr>
          <w:rFonts w:cs="Times New Roman"/>
          <w:bCs/>
          <w:color w:val="00000A"/>
          <w:sz w:val="28"/>
          <w:szCs w:val="28"/>
        </w:rPr>
        <w:t xml:space="preserve"> </w:t>
      </w:r>
      <w:r w:rsidR="002F100D">
        <w:rPr>
          <w:rFonts w:cs="Times New Roman"/>
          <w:bCs/>
          <w:color w:val="00000A"/>
          <w:sz w:val="28"/>
          <w:szCs w:val="28"/>
        </w:rPr>
        <w:t>-</w:t>
      </w:r>
      <w:r w:rsidR="009360C2">
        <w:rPr>
          <w:rFonts w:cs="Times New Roman"/>
          <w:bCs/>
          <w:color w:val="00000A"/>
          <w:sz w:val="28"/>
          <w:szCs w:val="28"/>
        </w:rPr>
        <w:t xml:space="preserve"> </w:t>
      </w:r>
      <w:r w:rsidR="002F100D">
        <w:rPr>
          <w:rFonts w:cs="Times New Roman"/>
          <w:bCs/>
          <w:color w:val="00000A"/>
          <w:sz w:val="28"/>
          <w:szCs w:val="28"/>
        </w:rPr>
        <w:t xml:space="preserve">8, </w:t>
      </w:r>
      <w:r w:rsidR="009360C2">
        <w:rPr>
          <w:rFonts w:cs="Times New Roman"/>
          <w:bCs/>
          <w:color w:val="00000A"/>
          <w:sz w:val="28"/>
          <w:szCs w:val="28"/>
        </w:rPr>
        <w:t xml:space="preserve">в </w:t>
      </w:r>
      <w:r w:rsidR="002F100D">
        <w:rPr>
          <w:rFonts w:cs="Times New Roman"/>
          <w:bCs/>
          <w:color w:val="00000A"/>
          <w:sz w:val="28"/>
          <w:szCs w:val="28"/>
        </w:rPr>
        <w:t>2026</w:t>
      </w:r>
      <w:r w:rsidR="009360C2">
        <w:rPr>
          <w:rFonts w:cs="Times New Roman"/>
          <w:bCs/>
          <w:color w:val="00000A"/>
          <w:sz w:val="28"/>
          <w:szCs w:val="28"/>
        </w:rPr>
        <w:t xml:space="preserve"> </w:t>
      </w:r>
      <w:r w:rsidR="002F100D">
        <w:rPr>
          <w:rFonts w:cs="Times New Roman"/>
          <w:bCs/>
          <w:color w:val="00000A"/>
          <w:sz w:val="28"/>
          <w:szCs w:val="28"/>
        </w:rPr>
        <w:t>-</w:t>
      </w:r>
      <w:r w:rsidR="009360C2">
        <w:rPr>
          <w:rFonts w:cs="Times New Roman"/>
          <w:bCs/>
          <w:color w:val="00000A"/>
          <w:sz w:val="28"/>
          <w:szCs w:val="28"/>
        </w:rPr>
        <w:t xml:space="preserve"> </w:t>
      </w:r>
      <w:r w:rsidR="002F100D">
        <w:rPr>
          <w:rFonts w:cs="Times New Roman"/>
          <w:bCs/>
          <w:color w:val="00000A"/>
          <w:sz w:val="28"/>
          <w:szCs w:val="28"/>
        </w:rPr>
        <w:t xml:space="preserve">7). </w:t>
      </w:r>
      <w:r w:rsidR="006F1D7E" w:rsidRPr="00F750D5">
        <w:t>В</w:t>
      </w:r>
      <w:r w:rsidR="006F1D7E" w:rsidRPr="00F750D5">
        <w:rPr>
          <w:rFonts w:cs="Times New Roman"/>
          <w:bCs/>
          <w:color w:val="00000A"/>
          <w:sz w:val="28"/>
          <w:szCs w:val="28"/>
        </w:rPr>
        <w:t xml:space="preserve"> 2023 году снесено 8 аварийных домов, разработаны проекты на снос 8 аварийных домов, расположенных на территории ТУ </w:t>
      </w:r>
      <w:proofErr w:type="spellStart"/>
      <w:r w:rsidR="006F1D7E" w:rsidRPr="00F750D5">
        <w:rPr>
          <w:rFonts w:cs="Times New Roman"/>
          <w:bCs/>
          <w:color w:val="00000A"/>
          <w:sz w:val="28"/>
          <w:szCs w:val="28"/>
        </w:rPr>
        <w:t>Вохтожское</w:t>
      </w:r>
      <w:proofErr w:type="spellEnd"/>
      <w:r w:rsidR="006F1D7E" w:rsidRPr="00F750D5">
        <w:rPr>
          <w:rFonts w:cs="Times New Roman"/>
          <w:bCs/>
          <w:color w:val="00000A"/>
          <w:sz w:val="28"/>
          <w:szCs w:val="28"/>
        </w:rPr>
        <w:t>. Сф</w:t>
      </w:r>
      <w:r w:rsidR="00A038B4" w:rsidRPr="00F750D5">
        <w:rPr>
          <w:rFonts w:cs="Times New Roman"/>
          <w:bCs/>
          <w:color w:val="00000A"/>
          <w:sz w:val="28"/>
          <w:szCs w:val="28"/>
        </w:rPr>
        <w:t>ормирован</w:t>
      </w:r>
      <w:r w:rsidR="006F1D7E" w:rsidRPr="00F750D5">
        <w:rPr>
          <w:rFonts w:cs="Times New Roman"/>
          <w:bCs/>
          <w:color w:val="00000A"/>
          <w:sz w:val="28"/>
          <w:szCs w:val="28"/>
        </w:rPr>
        <w:t xml:space="preserve"> </w:t>
      </w:r>
      <w:r w:rsidR="00A038B4" w:rsidRPr="00F750D5">
        <w:rPr>
          <w:rFonts w:cs="Times New Roman"/>
          <w:bCs/>
          <w:color w:val="00000A"/>
          <w:sz w:val="28"/>
          <w:szCs w:val="28"/>
        </w:rPr>
        <w:t>переч</w:t>
      </w:r>
      <w:r w:rsidR="006F1D7E" w:rsidRPr="00F750D5">
        <w:rPr>
          <w:rFonts w:cs="Times New Roman"/>
          <w:bCs/>
          <w:color w:val="00000A"/>
          <w:sz w:val="28"/>
          <w:szCs w:val="28"/>
        </w:rPr>
        <w:t>ень</w:t>
      </w:r>
      <w:r w:rsidR="00A038B4" w:rsidRPr="00F750D5">
        <w:rPr>
          <w:rFonts w:cs="Times New Roman"/>
          <w:bCs/>
          <w:color w:val="00000A"/>
          <w:sz w:val="28"/>
          <w:szCs w:val="28"/>
        </w:rPr>
        <w:t xml:space="preserve"> а</w:t>
      </w:r>
      <w:r w:rsidR="006F1D7E" w:rsidRPr="00F750D5">
        <w:rPr>
          <w:rFonts w:cs="Times New Roman"/>
          <w:bCs/>
          <w:color w:val="00000A"/>
          <w:sz w:val="28"/>
          <w:szCs w:val="28"/>
        </w:rPr>
        <w:t xml:space="preserve">варийных многоквартирных домов, </w:t>
      </w:r>
      <w:r w:rsidR="00A038B4" w:rsidRPr="00F750D5">
        <w:rPr>
          <w:rFonts w:cs="Times New Roman"/>
          <w:bCs/>
          <w:color w:val="00000A"/>
          <w:sz w:val="28"/>
          <w:szCs w:val="28"/>
        </w:rPr>
        <w:t>признанных</w:t>
      </w:r>
      <w:r w:rsidR="006F1D7E" w:rsidRPr="00F750D5">
        <w:rPr>
          <w:rFonts w:cs="Times New Roman"/>
          <w:bCs/>
          <w:color w:val="00000A"/>
          <w:sz w:val="28"/>
          <w:szCs w:val="28"/>
        </w:rPr>
        <w:t xml:space="preserve"> аварийными</w:t>
      </w:r>
      <w:r w:rsidR="00A038B4" w:rsidRPr="00F750D5">
        <w:rPr>
          <w:rFonts w:cs="Times New Roman"/>
          <w:bCs/>
          <w:color w:val="00000A"/>
          <w:sz w:val="28"/>
          <w:szCs w:val="28"/>
        </w:rPr>
        <w:t xml:space="preserve"> в период с 01.01.2017 года по 01.01.2022 год. Расселению подлежит 126 многоквартирных домов, 1027 граждан, 447 жилых помещений, общая площадь аварийного жилищного фонда составила 20727,5 </w:t>
      </w:r>
      <w:proofErr w:type="spellStart"/>
      <w:r w:rsidR="00A038B4" w:rsidRPr="00F750D5">
        <w:rPr>
          <w:rFonts w:cs="Times New Roman"/>
          <w:bCs/>
          <w:color w:val="00000A"/>
          <w:sz w:val="28"/>
          <w:szCs w:val="28"/>
        </w:rPr>
        <w:t>кв.м</w:t>
      </w:r>
      <w:proofErr w:type="spellEnd"/>
      <w:r w:rsidR="00A038B4" w:rsidRPr="00F750D5">
        <w:rPr>
          <w:rFonts w:cs="Times New Roman"/>
          <w:bCs/>
          <w:color w:val="00000A"/>
          <w:sz w:val="28"/>
          <w:szCs w:val="28"/>
        </w:rPr>
        <w:t>.</w:t>
      </w:r>
      <w:r w:rsidR="008F3570" w:rsidRPr="00F750D5">
        <w:rPr>
          <w:rFonts w:cs="Times New Roman"/>
          <w:bCs/>
          <w:color w:val="00000A"/>
          <w:sz w:val="28"/>
          <w:szCs w:val="28"/>
        </w:rPr>
        <w:t xml:space="preserve"> </w:t>
      </w:r>
    </w:p>
    <w:p w:rsidR="009D68AC" w:rsidRPr="00876971" w:rsidRDefault="009D68AC" w:rsidP="00F44FB0">
      <w:pPr>
        <w:jc w:val="right"/>
        <w:rPr>
          <w:rFonts w:cs="Times New Roman"/>
          <w:b/>
          <w:bCs/>
          <w:i/>
          <w:color w:val="00000A"/>
          <w:sz w:val="28"/>
          <w:szCs w:val="28"/>
          <w:u w:val="single"/>
        </w:rPr>
      </w:pPr>
      <w:r w:rsidRPr="00876971">
        <w:rPr>
          <w:rFonts w:cs="Times New Roman"/>
          <w:b/>
          <w:bCs/>
          <w:i/>
          <w:color w:val="00000A"/>
          <w:sz w:val="28"/>
          <w:szCs w:val="28"/>
          <w:u w:val="single"/>
        </w:rPr>
        <w:t>Коммунальная</w:t>
      </w:r>
      <w:r w:rsidR="00053383" w:rsidRPr="00876971">
        <w:rPr>
          <w:rFonts w:cs="Times New Roman"/>
          <w:b/>
          <w:bCs/>
          <w:i/>
          <w:color w:val="00000A"/>
          <w:sz w:val="28"/>
          <w:szCs w:val="28"/>
          <w:u w:val="single"/>
        </w:rPr>
        <w:t xml:space="preserve"> </w:t>
      </w:r>
      <w:r w:rsidRPr="00876971">
        <w:rPr>
          <w:rFonts w:cs="Times New Roman"/>
          <w:b/>
          <w:bCs/>
          <w:i/>
          <w:color w:val="00000A"/>
          <w:sz w:val="28"/>
          <w:szCs w:val="28"/>
          <w:u w:val="single"/>
        </w:rPr>
        <w:t>инфраструктура</w:t>
      </w:r>
    </w:p>
    <w:p w:rsidR="00BC1F38" w:rsidRDefault="00AD47EE" w:rsidP="007A76C3">
      <w:pPr>
        <w:jc w:val="both"/>
        <w:rPr>
          <w:rFonts w:cs="Times New Roman"/>
          <w:bCs/>
          <w:color w:val="00000A"/>
          <w:sz w:val="28"/>
          <w:szCs w:val="28"/>
        </w:rPr>
      </w:pPr>
      <w:r w:rsidRPr="0054721E">
        <w:rPr>
          <w:rFonts w:cs="Times New Roman"/>
          <w:bCs/>
          <w:sz w:val="28"/>
          <w:szCs w:val="28"/>
        </w:rPr>
        <w:t>Ос</w:t>
      </w:r>
      <w:r w:rsidR="00CC145B" w:rsidRPr="0054721E">
        <w:rPr>
          <w:rFonts w:cs="Times New Roman"/>
          <w:bCs/>
          <w:sz w:val="28"/>
          <w:szCs w:val="28"/>
        </w:rPr>
        <w:t>обо</w:t>
      </w:r>
      <w:r w:rsidR="00365202" w:rsidRPr="0054721E">
        <w:rPr>
          <w:rFonts w:cs="Times New Roman"/>
          <w:bCs/>
          <w:sz w:val="28"/>
          <w:szCs w:val="28"/>
        </w:rPr>
        <w:t>го</w:t>
      </w:r>
      <w:r w:rsidR="00053383" w:rsidRPr="0054721E">
        <w:rPr>
          <w:rFonts w:cs="Times New Roman"/>
          <w:bCs/>
          <w:sz w:val="28"/>
          <w:szCs w:val="28"/>
        </w:rPr>
        <w:t xml:space="preserve"> </w:t>
      </w:r>
      <w:r w:rsidRPr="0054721E">
        <w:rPr>
          <w:rFonts w:cs="Times New Roman"/>
          <w:bCs/>
          <w:sz w:val="28"/>
          <w:szCs w:val="28"/>
        </w:rPr>
        <w:t>участи</w:t>
      </w:r>
      <w:r w:rsidR="00365202" w:rsidRPr="0054721E">
        <w:rPr>
          <w:rFonts w:cs="Times New Roman"/>
          <w:bCs/>
          <w:sz w:val="28"/>
          <w:szCs w:val="28"/>
        </w:rPr>
        <w:t>я</w:t>
      </w:r>
      <w:r w:rsidRPr="0054721E">
        <w:rPr>
          <w:rFonts w:cs="Times New Roman"/>
          <w:bCs/>
          <w:sz w:val="28"/>
          <w:szCs w:val="28"/>
        </w:rPr>
        <w:t xml:space="preserve"> </w:t>
      </w:r>
      <w:r w:rsidR="00365202" w:rsidRPr="0054721E">
        <w:rPr>
          <w:rFonts w:cs="Times New Roman"/>
          <w:bCs/>
          <w:sz w:val="28"/>
          <w:szCs w:val="28"/>
        </w:rPr>
        <w:t xml:space="preserve">со стороны местной власти </w:t>
      </w:r>
      <w:r w:rsidRPr="0054721E">
        <w:rPr>
          <w:rFonts w:cs="Times New Roman"/>
          <w:bCs/>
          <w:sz w:val="28"/>
          <w:szCs w:val="28"/>
        </w:rPr>
        <w:t>требует</w:t>
      </w:r>
      <w:r w:rsidR="00053383" w:rsidRPr="0054721E">
        <w:rPr>
          <w:rFonts w:cs="Times New Roman"/>
          <w:bCs/>
          <w:sz w:val="28"/>
          <w:szCs w:val="28"/>
        </w:rPr>
        <w:t xml:space="preserve"> </w:t>
      </w:r>
      <w:r w:rsidR="00CC145B" w:rsidRPr="0054721E">
        <w:rPr>
          <w:rFonts w:cs="Times New Roman"/>
          <w:bCs/>
          <w:sz w:val="28"/>
          <w:szCs w:val="28"/>
        </w:rPr>
        <w:t>подготовк</w:t>
      </w:r>
      <w:r w:rsidRPr="0054721E">
        <w:rPr>
          <w:rFonts w:cs="Times New Roman"/>
          <w:bCs/>
          <w:sz w:val="28"/>
          <w:szCs w:val="28"/>
        </w:rPr>
        <w:t>а</w:t>
      </w:r>
      <w:r w:rsidR="00053383" w:rsidRPr="0054721E">
        <w:rPr>
          <w:rFonts w:cs="Times New Roman"/>
          <w:bCs/>
          <w:sz w:val="28"/>
          <w:szCs w:val="28"/>
        </w:rPr>
        <w:t xml:space="preserve"> </w:t>
      </w:r>
      <w:r w:rsidR="00CC145B" w:rsidRPr="0054721E">
        <w:rPr>
          <w:rFonts w:cs="Times New Roman"/>
          <w:bCs/>
          <w:sz w:val="28"/>
          <w:szCs w:val="28"/>
        </w:rPr>
        <w:t>объектов</w:t>
      </w:r>
      <w:r w:rsidR="00053383" w:rsidRPr="0054721E">
        <w:rPr>
          <w:rFonts w:cs="Times New Roman"/>
          <w:bCs/>
          <w:sz w:val="28"/>
          <w:szCs w:val="28"/>
        </w:rPr>
        <w:t xml:space="preserve"> </w:t>
      </w:r>
      <w:r w:rsidR="00CC145B" w:rsidRPr="00876971">
        <w:rPr>
          <w:rFonts w:cs="Times New Roman"/>
          <w:bCs/>
          <w:color w:val="00000A"/>
          <w:sz w:val="28"/>
          <w:szCs w:val="28"/>
        </w:rPr>
        <w:t>к</w:t>
      </w:r>
      <w:r w:rsidR="00053383"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876971">
        <w:rPr>
          <w:rFonts w:cs="Times New Roman"/>
          <w:bCs/>
          <w:color w:val="00000A"/>
          <w:sz w:val="28"/>
          <w:szCs w:val="28"/>
        </w:rPr>
        <w:t>работе</w:t>
      </w:r>
      <w:r w:rsidR="00053383"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r w:rsidR="009D68AC" w:rsidRPr="00876971">
        <w:rPr>
          <w:rFonts w:cs="Times New Roman"/>
          <w:bCs/>
          <w:color w:val="00000A"/>
          <w:sz w:val="28"/>
          <w:szCs w:val="28"/>
        </w:rPr>
        <w:t>в</w:t>
      </w:r>
      <w:r w:rsidR="00053383"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876971">
        <w:rPr>
          <w:rFonts w:cs="Times New Roman"/>
          <w:bCs/>
          <w:color w:val="00000A"/>
          <w:sz w:val="28"/>
          <w:szCs w:val="28"/>
        </w:rPr>
        <w:t>осенне-зимний</w:t>
      </w:r>
      <w:r w:rsidR="009360C2">
        <w:rPr>
          <w:rFonts w:cs="Times New Roman"/>
          <w:bCs/>
          <w:color w:val="00000A"/>
          <w:sz w:val="28"/>
          <w:szCs w:val="28"/>
        </w:rPr>
        <w:t xml:space="preserve"> период</w:t>
      </w:r>
      <w:r w:rsidR="00CC145B" w:rsidRPr="00876971">
        <w:rPr>
          <w:rFonts w:cs="Times New Roman"/>
          <w:bCs/>
          <w:color w:val="00000A"/>
          <w:sz w:val="28"/>
          <w:szCs w:val="28"/>
        </w:rPr>
        <w:t>.</w:t>
      </w:r>
      <w:r w:rsidR="00053383"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r w:rsidR="00365202" w:rsidRPr="00876971">
        <w:rPr>
          <w:rFonts w:cs="Times New Roman"/>
          <w:bCs/>
          <w:color w:val="00000A"/>
          <w:sz w:val="28"/>
          <w:szCs w:val="28"/>
        </w:rPr>
        <w:t>П</w:t>
      </w:r>
      <w:r w:rsidR="00EE5958" w:rsidRPr="00876971">
        <w:rPr>
          <w:rFonts w:cs="Times New Roman"/>
          <w:bCs/>
          <w:color w:val="00000A"/>
          <w:sz w:val="28"/>
          <w:szCs w:val="28"/>
        </w:rPr>
        <w:t>роведено</w:t>
      </w:r>
      <w:r w:rsidR="00053383"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r w:rsidR="00EE5958" w:rsidRPr="00876971">
        <w:rPr>
          <w:rFonts w:cs="Times New Roman"/>
          <w:bCs/>
          <w:color w:val="00000A"/>
          <w:sz w:val="28"/>
          <w:szCs w:val="28"/>
        </w:rPr>
        <w:t>обследование</w:t>
      </w:r>
      <w:r w:rsidR="00053383"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r w:rsidR="00EE5958" w:rsidRPr="00876971">
        <w:rPr>
          <w:rFonts w:cs="Times New Roman"/>
          <w:bCs/>
          <w:color w:val="00000A"/>
          <w:sz w:val="28"/>
          <w:szCs w:val="28"/>
        </w:rPr>
        <w:t>36</w:t>
      </w:r>
      <w:r w:rsidR="00053383"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r w:rsidR="00EE5958" w:rsidRPr="00876971">
        <w:rPr>
          <w:rFonts w:cs="Times New Roman"/>
          <w:bCs/>
          <w:color w:val="00000A"/>
          <w:sz w:val="28"/>
          <w:szCs w:val="28"/>
        </w:rPr>
        <w:t>котельных,</w:t>
      </w:r>
      <w:r w:rsidR="00053383"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876971">
        <w:rPr>
          <w:rFonts w:cs="Times New Roman"/>
          <w:bCs/>
          <w:color w:val="00000A"/>
          <w:sz w:val="28"/>
          <w:szCs w:val="28"/>
        </w:rPr>
        <w:t>81,5</w:t>
      </w:r>
      <w:r w:rsidR="00053383"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876971">
        <w:rPr>
          <w:rFonts w:cs="Times New Roman"/>
          <w:bCs/>
          <w:color w:val="00000A"/>
          <w:sz w:val="28"/>
          <w:szCs w:val="28"/>
        </w:rPr>
        <w:t>км</w:t>
      </w:r>
      <w:r w:rsidR="00053383"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876971">
        <w:rPr>
          <w:rFonts w:cs="Times New Roman"/>
          <w:bCs/>
          <w:color w:val="00000A"/>
          <w:sz w:val="28"/>
          <w:szCs w:val="28"/>
        </w:rPr>
        <w:t>тепловых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сетей,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51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источников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водоснабжения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и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252,2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км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водопроводных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сетей,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46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объект</w:t>
      </w:r>
      <w:r w:rsidR="009D68AC" w:rsidRPr="00BC1F38">
        <w:rPr>
          <w:rFonts w:cs="Times New Roman"/>
          <w:bCs/>
          <w:color w:val="00000A"/>
          <w:sz w:val="28"/>
          <w:szCs w:val="28"/>
        </w:rPr>
        <w:t>ов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9D68AC" w:rsidRPr="00BC1F38">
        <w:rPr>
          <w:rFonts w:cs="Times New Roman"/>
          <w:bCs/>
          <w:color w:val="00000A"/>
          <w:sz w:val="28"/>
          <w:szCs w:val="28"/>
        </w:rPr>
        <w:t>водоотведения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и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108,8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км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канализационных</w:t>
      </w:r>
      <w:r w:rsidR="0005338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CC145B" w:rsidRPr="00BC1F38">
        <w:rPr>
          <w:rFonts w:cs="Times New Roman"/>
          <w:bCs/>
          <w:color w:val="00000A"/>
          <w:sz w:val="28"/>
          <w:szCs w:val="28"/>
        </w:rPr>
        <w:t>сетей.</w:t>
      </w:r>
      <w:r w:rsidR="001C7633" w:rsidRPr="00BC1F38">
        <w:rPr>
          <w:rFonts w:cs="Times New Roman"/>
          <w:bCs/>
          <w:color w:val="00000A"/>
          <w:sz w:val="28"/>
          <w:szCs w:val="28"/>
        </w:rPr>
        <w:t xml:space="preserve"> </w:t>
      </w:r>
      <w:r w:rsidR="0029481F" w:rsidRPr="00BC1F38">
        <w:rPr>
          <w:rFonts w:cs="Times New Roman"/>
          <w:bCs/>
          <w:color w:val="00000A"/>
          <w:sz w:val="28"/>
          <w:szCs w:val="28"/>
        </w:rPr>
        <w:t>На подготовку к зиме предприятиям</w:t>
      </w:r>
      <w:r w:rsidR="001D0542" w:rsidRPr="00BC1F38">
        <w:rPr>
          <w:rFonts w:cs="Times New Roman"/>
          <w:bCs/>
          <w:color w:val="00000A"/>
          <w:sz w:val="28"/>
          <w:szCs w:val="28"/>
        </w:rPr>
        <w:t xml:space="preserve">и ЖКХ </w:t>
      </w:r>
      <w:r w:rsidR="00542150" w:rsidRPr="00BC1F38">
        <w:rPr>
          <w:rFonts w:cs="Times New Roman"/>
          <w:bCs/>
          <w:color w:val="00000A"/>
          <w:sz w:val="28"/>
          <w:szCs w:val="28"/>
        </w:rPr>
        <w:t xml:space="preserve">округа </w:t>
      </w:r>
      <w:r w:rsidR="0029481F" w:rsidRPr="00BC1F38">
        <w:rPr>
          <w:rFonts w:cs="Times New Roman"/>
          <w:bCs/>
          <w:color w:val="00000A"/>
          <w:sz w:val="28"/>
          <w:szCs w:val="28"/>
        </w:rPr>
        <w:t xml:space="preserve">направлено </w:t>
      </w:r>
      <w:r w:rsidR="00BC1F38" w:rsidRPr="00BC1F38">
        <w:rPr>
          <w:rFonts w:cs="Times New Roman"/>
          <w:bCs/>
          <w:color w:val="00000A"/>
          <w:sz w:val="28"/>
          <w:szCs w:val="28"/>
        </w:rPr>
        <w:t>10</w:t>
      </w:r>
      <w:r w:rsidR="00365202" w:rsidRPr="00BC1F38">
        <w:rPr>
          <w:rFonts w:cs="Times New Roman"/>
          <w:bCs/>
          <w:color w:val="00000A"/>
          <w:sz w:val="28"/>
          <w:szCs w:val="28"/>
        </w:rPr>
        <w:t xml:space="preserve"> млн </w:t>
      </w:r>
      <w:r w:rsidR="0029481F" w:rsidRPr="00BC1F38">
        <w:rPr>
          <w:rFonts w:cs="Times New Roman"/>
          <w:bCs/>
          <w:color w:val="00000A"/>
          <w:sz w:val="28"/>
          <w:szCs w:val="28"/>
        </w:rPr>
        <w:t>рублей собственных средств</w:t>
      </w:r>
      <w:r w:rsidR="00365202" w:rsidRPr="00BC1F38">
        <w:t xml:space="preserve"> </w:t>
      </w:r>
      <w:r w:rsidR="00BC1F38">
        <w:rPr>
          <w:rFonts w:cs="Times New Roman"/>
          <w:bCs/>
          <w:color w:val="00000A"/>
          <w:sz w:val="28"/>
          <w:szCs w:val="28"/>
        </w:rPr>
        <w:t>(</w:t>
      </w:r>
      <w:r w:rsidR="00BC1F38" w:rsidRPr="00BC1F38">
        <w:rPr>
          <w:rFonts w:cs="Times New Roman"/>
          <w:bCs/>
          <w:color w:val="00000A"/>
          <w:sz w:val="28"/>
          <w:szCs w:val="28"/>
        </w:rPr>
        <w:t xml:space="preserve">проведен капитальный </w:t>
      </w:r>
      <w:r w:rsidR="00BC1F38" w:rsidRPr="00BC1F38">
        <w:rPr>
          <w:rFonts w:cs="Times New Roman"/>
          <w:bCs/>
          <w:color w:val="00000A"/>
          <w:sz w:val="28"/>
          <w:szCs w:val="28"/>
        </w:rPr>
        <w:lastRenderedPageBreak/>
        <w:t xml:space="preserve">ремонт </w:t>
      </w:r>
      <w:r w:rsidR="007A76C3" w:rsidRPr="00BC1F38">
        <w:rPr>
          <w:rFonts w:cs="Times New Roman"/>
          <w:bCs/>
          <w:color w:val="00000A"/>
          <w:sz w:val="28"/>
          <w:szCs w:val="28"/>
        </w:rPr>
        <w:t xml:space="preserve">1,9 км </w:t>
      </w:r>
      <w:r w:rsidR="00BC1F38" w:rsidRPr="00BC1F38">
        <w:rPr>
          <w:rFonts w:cs="Times New Roman"/>
          <w:bCs/>
          <w:color w:val="00000A"/>
          <w:sz w:val="28"/>
          <w:szCs w:val="28"/>
        </w:rPr>
        <w:t xml:space="preserve">участков тепловых сетей </w:t>
      </w:r>
      <w:r w:rsidR="007A76C3">
        <w:rPr>
          <w:rFonts w:cs="Times New Roman"/>
          <w:bCs/>
          <w:color w:val="00000A"/>
          <w:sz w:val="28"/>
          <w:szCs w:val="28"/>
        </w:rPr>
        <w:t xml:space="preserve">и </w:t>
      </w:r>
      <w:r w:rsidR="007A76C3" w:rsidRPr="00BC1F38">
        <w:rPr>
          <w:rFonts w:cs="Times New Roman"/>
          <w:bCs/>
          <w:color w:val="00000A"/>
          <w:sz w:val="28"/>
          <w:szCs w:val="28"/>
        </w:rPr>
        <w:t>1,6 км водопроводных се</w:t>
      </w:r>
      <w:r w:rsidR="007A76C3">
        <w:rPr>
          <w:rFonts w:cs="Times New Roman"/>
          <w:bCs/>
          <w:color w:val="00000A"/>
          <w:sz w:val="28"/>
          <w:szCs w:val="28"/>
        </w:rPr>
        <w:t xml:space="preserve">тей в г Грязовец и </w:t>
      </w:r>
      <w:proofErr w:type="spellStart"/>
      <w:r w:rsidR="007A76C3">
        <w:rPr>
          <w:rFonts w:cs="Times New Roman"/>
          <w:bCs/>
          <w:color w:val="00000A"/>
          <w:sz w:val="28"/>
          <w:szCs w:val="28"/>
        </w:rPr>
        <w:t>п</w:t>
      </w:r>
      <w:proofErr w:type="gramStart"/>
      <w:r w:rsidR="007A76C3">
        <w:rPr>
          <w:rFonts w:cs="Times New Roman"/>
          <w:bCs/>
          <w:color w:val="00000A"/>
          <w:sz w:val="28"/>
          <w:szCs w:val="28"/>
        </w:rPr>
        <w:t>.В</w:t>
      </w:r>
      <w:proofErr w:type="gramEnd"/>
      <w:r w:rsidR="007A76C3">
        <w:rPr>
          <w:rFonts w:cs="Times New Roman"/>
          <w:bCs/>
          <w:color w:val="00000A"/>
          <w:sz w:val="28"/>
          <w:szCs w:val="28"/>
        </w:rPr>
        <w:t>охтога</w:t>
      </w:r>
      <w:proofErr w:type="spellEnd"/>
      <w:r w:rsidR="007A76C3">
        <w:rPr>
          <w:rFonts w:cs="Times New Roman"/>
          <w:bCs/>
          <w:color w:val="00000A"/>
          <w:sz w:val="28"/>
          <w:szCs w:val="28"/>
        </w:rPr>
        <w:t xml:space="preserve">, частичный </w:t>
      </w:r>
      <w:r w:rsidR="00BC1F38" w:rsidRPr="00BC1F38">
        <w:rPr>
          <w:rFonts w:cs="Times New Roman"/>
          <w:bCs/>
          <w:color w:val="00000A"/>
          <w:sz w:val="28"/>
          <w:szCs w:val="28"/>
        </w:rPr>
        <w:t>ремонт зданий 11 котельных</w:t>
      </w:r>
      <w:r w:rsidR="007A76C3">
        <w:rPr>
          <w:rFonts w:cs="Times New Roman"/>
          <w:bCs/>
          <w:color w:val="00000A"/>
          <w:sz w:val="28"/>
          <w:szCs w:val="28"/>
        </w:rPr>
        <w:t>, проведена диагностика</w:t>
      </w:r>
      <w:r w:rsidR="00BC1F38" w:rsidRPr="00BC1F38">
        <w:rPr>
          <w:rFonts w:cs="Times New Roman"/>
          <w:bCs/>
          <w:color w:val="00000A"/>
          <w:sz w:val="28"/>
          <w:szCs w:val="28"/>
        </w:rPr>
        <w:t xml:space="preserve"> дымовых труб котельных д. </w:t>
      </w:r>
      <w:proofErr w:type="spellStart"/>
      <w:r w:rsidR="00BC1F38" w:rsidRPr="00BC1F38">
        <w:rPr>
          <w:rFonts w:cs="Times New Roman"/>
          <w:bCs/>
          <w:color w:val="00000A"/>
          <w:sz w:val="28"/>
          <w:szCs w:val="28"/>
        </w:rPr>
        <w:t>Анохино</w:t>
      </w:r>
      <w:proofErr w:type="spellEnd"/>
      <w:r w:rsidR="00BC1F38" w:rsidRPr="00BC1F38">
        <w:rPr>
          <w:rFonts w:cs="Times New Roman"/>
          <w:bCs/>
          <w:color w:val="00000A"/>
          <w:sz w:val="28"/>
          <w:szCs w:val="28"/>
        </w:rPr>
        <w:t xml:space="preserve">, д. Сидорово, тепловых сетей в  </w:t>
      </w:r>
      <w:proofErr w:type="spellStart"/>
      <w:r w:rsidR="00BC1F38" w:rsidRPr="00BC1F38">
        <w:rPr>
          <w:rFonts w:cs="Times New Roman"/>
          <w:bCs/>
          <w:color w:val="00000A"/>
          <w:sz w:val="28"/>
          <w:szCs w:val="28"/>
        </w:rPr>
        <w:t>п</w:t>
      </w:r>
      <w:r w:rsidR="007A76C3">
        <w:rPr>
          <w:rFonts w:cs="Times New Roman"/>
          <w:bCs/>
          <w:color w:val="00000A"/>
          <w:sz w:val="28"/>
          <w:szCs w:val="28"/>
        </w:rPr>
        <w:t>.</w:t>
      </w:r>
      <w:r w:rsidR="00BC1F38" w:rsidRPr="00BC1F38">
        <w:rPr>
          <w:rFonts w:cs="Times New Roman"/>
          <w:bCs/>
          <w:color w:val="00000A"/>
          <w:sz w:val="28"/>
          <w:szCs w:val="28"/>
        </w:rPr>
        <w:t>Вохтога</w:t>
      </w:r>
      <w:proofErr w:type="spellEnd"/>
      <w:r w:rsidR="00BC1F38" w:rsidRPr="00BC1F38">
        <w:rPr>
          <w:rFonts w:cs="Times New Roman"/>
          <w:bCs/>
          <w:color w:val="00000A"/>
          <w:sz w:val="28"/>
          <w:szCs w:val="28"/>
        </w:rPr>
        <w:t xml:space="preserve"> и на </w:t>
      </w:r>
      <w:r w:rsidR="007A76C3" w:rsidRPr="00BC1F38">
        <w:rPr>
          <w:rFonts w:cs="Times New Roman"/>
          <w:bCs/>
          <w:color w:val="00000A"/>
          <w:sz w:val="28"/>
          <w:szCs w:val="28"/>
        </w:rPr>
        <w:t xml:space="preserve">сельских </w:t>
      </w:r>
      <w:r w:rsidR="00BC1F38" w:rsidRPr="00BC1F38">
        <w:rPr>
          <w:rFonts w:cs="Times New Roman"/>
          <w:bCs/>
          <w:color w:val="00000A"/>
          <w:sz w:val="28"/>
          <w:szCs w:val="28"/>
        </w:rPr>
        <w:t>территориях общей протяженностью 69</w:t>
      </w:r>
      <w:r w:rsidR="009360C2">
        <w:rPr>
          <w:rFonts w:cs="Times New Roman"/>
          <w:bCs/>
          <w:color w:val="00000A"/>
          <w:sz w:val="28"/>
          <w:szCs w:val="28"/>
        </w:rPr>
        <w:t>,</w:t>
      </w:r>
      <w:r w:rsidR="00BC1F38" w:rsidRPr="00BC1F38">
        <w:rPr>
          <w:rFonts w:cs="Times New Roman"/>
          <w:bCs/>
          <w:color w:val="00000A"/>
          <w:sz w:val="28"/>
          <w:szCs w:val="28"/>
        </w:rPr>
        <w:t>6 км</w:t>
      </w:r>
      <w:r w:rsidR="007A76C3">
        <w:rPr>
          <w:rFonts w:cs="Times New Roman"/>
          <w:bCs/>
          <w:color w:val="00000A"/>
          <w:sz w:val="28"/>
          <w:szCs w:val="28"/>
        </w:rPr>
        <w:t xml:space="preserve">). За счет средств областного бюджета и бюджета округа </w:t>
      </w:r>
      <w:r w:rsidR="007A76C3" w:rsidRPr="007A76C3">
        <w:rPr>
          <w:rFonts w:cs="Times New Roman"/>
          <w:bCs/>
          <w:color w:val="00000A"/>
          <w:sz w:val="28"/>
          <w:szCs w:val="28"/>
        </w:rPr>
        <w:t>приобрете</w:t>
      </w:r>
      <w:r w:rsidR="007A76C3">
        <w:rPr>
          <w:rFonts w:cs="Times New Roman"/>
          <w:bCs/>
          <w:color w:val="00000A"/>
          <w:sz w:val="28"/>
          <w:szCs w:val="28"/>
        </w:rPr>
        <w:t>ны и установлены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5 металлических дымовых труб на котельных </w:t>
      </w:r>
      <w:r w:rsidR="007A76C3">
        <w:rPr>
          <w:rFonts w:cs="Times New Roman"/>
          <w:bCs/>
          <w:color w:val="00000A"/>
          <w:sz w:val="28"/>
          <w:szCs w:val="28"/>
        </w:rPr>
        <w:t>(</w:t>
      </w:r>
      <w:proofErr w:type="spellStart"/>
      <w:r w:rsidR="007A76C3">
        <w:rPr>
          <w:rFonts w:cs="Times New Roman"/>
          <w:bCs/>
          <w:color w:val="00000A"/>
          <w:sz w:val="28"/>
          <w:szCs w:val="28"/>
        </w:rPr>
        <w:t>г</w:t>
      </w:r>
      <w:proofErr w:type="gramStart"/>
      <w:r w:rsidR="007A76C3">
        <w:rPr>
          <w:rFonts w:cs="Times New Roman"/>
          <w:bCs/>
          <w:color w:val="00000A"/>
          <w:sz w:val="28"/>
          <w:szCs w:val="28"/>
        </w:rPr>
        <w:t>.</w:t>
      </w:r>
      <w:r w:rsidR="007A76C3" w:rsidRPr="007A76C3">
        <w:rPr>
          <w:rFonts w:cs="Times New Roman"/>
          <w:bCs/>
          <w:color w:val="00000A"/>
          <w:sz w:val="28"/>
          <w:szCs w:val="28"/>
        </w:rPr>
        <w:t>Г</w:t>
      </w:r>
      <w:proofErr w:type="gramEnd"/>
      <w:r w:rsidR="007A76C3" w:rsidRPr="007A76C3">
        <w:rPr>
          <w:rFonts w:cs="Times New Roman"/>
          <w:bCs/>
          <w:color w:val="00000A"/>
          <w:sz w:val="28"/>
          <w:szCs w:val="28"/>
        </w:rPr>
        <w:t>рязовец</w:t>
      </w:r>
      <w:proofErr w:type="spellEnd"/>
      <w:r w:rsidR="007A76C3" w:rsidRPr="007A76C3">
        <w:rPr>
          <w:rFonts w:cs="Times New Roman"/>
          <w:bCs/>
          <w:color w:val="00000A"/>
          <w:sz w:val="28"/>
          <w:szCs w:val="28"/>
        </w:rPr>
        <w:t>, д</w:t>
      </w:r>
      <w:r w:rsidR="009360C2">
        <w:rPr>
          <w:rFonts w:cs="Times New Roman"/>
          <w:bCs/>
          <w:color w:val="00000A"/>
          <w:sz w:val="28"/>
          <w:szCs w:val="28"/>
        </w:rPr>
        <w:t>.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</w:t>
      </w:r>
      <w:proofErr w:type="spellStart"/>
      <w:r w:rsidR="007A76C3" w:rsidRPr="007A76C3">
        <w:rPr>
          <w:rFonts w:cs="Times New Roman"/>
          <w:bCs/>
          <w:color w:val="00000A"/>
          <w:sz w:val="28"/>
          <w:szCs w:val="28"/>
        </w:rPr>
        <w:t>Юрово</w:t>
      </w:r>
      <w:proofErr w:type="spellEnd"/>
      <w:r w:rsidR="007A76C3" w:rsidRPr="007A76C3">
        <w:rPr>
          <w:rFonts w:cs="Times New Roman"/>
          <w:bCs/>
          <w:color w:val="00000A"/>
          <w:sz w:val="28"/>
          <w:szCs w:val="28"/>
        </w:rPr>
        <w:t>, д</w:t>
      </w:r>
      <w:r w:rsidR="009360C2">
        <w:rPr>
          <w:rFonts w:cs="Times New Roman"/>
          <w:bCs/>
          <w:color w:val="00000A"/>
          <w:sz w:val="28"/>
          <w:szCs w:val="28"/>
        </w:rPr>
        <w:t>.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</w:t>
      </w:r>
      <w:proofErr w:type="spellStart"/>
      <w:r w:rsidR="007A76C3" w:rsidRPr="007A76C3">
        <w:rPr>
          <w:rFonts w:cs="Times New Roman"/>
          <w:bCs/>
          <w:color w:val="00000A"/>
          <w:sz w:val="28"/>
          <w:szCs w:val="28"/>
        </w:rPr>
        <w:t>Минькино</w:t>
      </w:r>
      <w:proofErr w:type="spellEnd"/>
      <w:r w:rsidR="007A76C3" w:rsidRPr="007A76C3">
        <w:rPr>
          <w:rFonts w:cs="Times New Roman"/>
          <w:bCs/>
          <w:color w:val="00000A"/>
          <w:sz w:val="28"/>
          <w:szCs w:val="28"/>
        </w:rPr>
        <w:t>, д</w:t>
      </w:r>
      <w:r w:rsidR="009360C2">
        <w:rPr>
          <w:rFonts w:cs="Times New Roman"/>
          <w:bCs/>
          <w:color w:val="00000A"/>
          <w:sz w:val="28"/>
          <w:szCs w:val="28"/>
        </w:rPr>
        <w:t>.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</w:t>
      </w:r>
      <w:proofErr w:type="spellStart"/>
      <w:r w:rsidR="007A76C3" w:rsidRPr="007A76C3">
        <w:rPr>
          <w:rFonts w:cs="Times New Roman"/>
          <w:bCs/>
          <w:color w:val="00000A"/>
          <w:sz w:val="28"/>
          <w:szCs w:val="28"/>
        </w:rPr>
        <w:t>Ростилово</w:t>
      </w:r>
      <w:proofErr w:type="spellEnd"/>
      <w:r w:rsidR="007A76C3" w:rsidRPr="007A76C3">
        <w:rPr>
          <w:rFonts w:cs="Times New Roman"/>
          <w:bCs/>
          <w:color w:val="00000A"/>
          <w:sz w:val="28"/>
          <w:szCs w:val="28"/>
        </w:rPr>
        <w:t>, д</w:t>
      </w:r>
      <w:r w:rsidR="009360C2">
        <w:rPr>
          <w:rFonts w:cs="Times New Roman"/>
          <w:bCs/>
          <w:color w:val="00000A"/>
          <w:sz w:val="28"/>
          <w:szCs w:val="28"/>
        </w:rPr>
        <w:t>.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</w:t>
      </w:r>
      <w:proofErr w:type="spellStart"/>
      <w:r w:rsidR="007A76C3" w:rsidRPr="007A76C3">
        <w:rPr>
          <w:rFonts w:cs="Times New Roman"/>
          <w:bCs/>
          <w:color w:val="00000A"/>
          <w:sz w:val="28"/>
          <w:szCs w:val="28"/>
        </w:rPr>
        <w:t>Вараксино</w:t>
      </w:r>
      <w:proofErr w:type="spellEnd"/>
      <w:r w:rsidR="007A76C3">
        <w:rPr>
          <w:rFonts w:cs="Times New Roman"/>
          <w:bCs/>
          <w:color w:val="00000A"/>
          <w:sz w:val="28"/>
          <w:szCs w:val="28"/>
        </w:rPr>
        <w:t>),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</w:t>
      </w:r>
      <w:r w:rsidR="0080256C">
        <w:rPr>
          <w:rFonts w:cs="Times New Roman"/>
          <w:bCs/>
          <w:color w:val="00000A"/>
          <w:sz w:val="28"/>
          <w:szCs w:val="28"/>
        </w:rPr>
        <w:t xml:space="preserve">выполнен </w:t>
      </w:r>
      <w:r w:rsidR="007A76C3" w:rsidRPr="007A76C3">
        <w:rPr>
          <w:rFonts w:cs="Times New Roman"/>
          <w:bCs/>
          <w:color w:val="00000A"/>
          <w:sz w:val="28"/>
          <w:szCs w:val="28"/>
        </w:rPr>
        <w:t>ремонт кирпичной дымовой трубы</w:t>
      </w:r>
      <w:r w:rsidR="007A76C3">
        <w:rPr>
          <w:rFonts w:cs="Times New Roman"/>
          <w:bCs/>
          <w:color w:val="00000A"/>
          <w:sz w:val="28"/>
          <w:szCs w:val="28"/>
        </w:rPr>
        <w:t xml:space="preserve"> на котельной № 29 в г Грязовец,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ремонт артезианской скважины в д</w:t>
      </w:r>
      <w:r w:rsidR="007A76C3">
        <w:rPr>
          <w:rFonts w:cs="Times New Roman"/>
          <w:bCs/>
          <w:color w:val="00000A"/>
          <w:sz w:val="28"/>
          <w:szCs w:val="28"/>
        </w:rPr>
        <w:t>.</w:t>
      </w:r>
      <w:r w:rsidR="009360C2">
        <w:rPr>
          <w:rFonts w:cs="Times New Roman"/>
          <w:bCs/>
          <w:color w:val="00000A"/>
          <w:sz w:val="28"/>
          <w:szCs w:val="28"/>
        </w:rPr>
        <w:t xml:space="preserve"> </w:t>
      </w:r>
      <w:proofErr w:type="spellStart"/>
      <w:r w:rsidR="007A76C3" w:rsidRPr="007A76C3">
        <w:rPr>
          <w:rFonts w:cs="Times New Roman"/>
          <w:bCs/>
          <w:color w:val="00000A"/>
          <w:sz w:val="28"/>
          <w:szCs w:val="28"/>
        </w:rPr>
        <w:t>Заемье</w:t>
      </w:r>
      <w:proofErr w:type="spellEnd"/>
      <w:r w:rsidR="007A76C3">
        <w:rPr>
          <w:rFonts w:cs="Times New Roman"/>
          <w:bCs/>
          <w:color w:val="00000A"/>
          <w:sz w:val="28"/>
          <w:szCs w:val="28"/>
        </w:rPr>
        <w:t>, закуплены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материал</w:t>
      </w:r>
      <w:r w:rsidR="007A76C3">
        <w:rPr>
          <w:rFonts w:cs="Times New Roman"/>
          <w:bCs/>
          <w:color w:val="00000A"/>
          <w:sz w:val="28"/>
          <w:szCs w:val="28"/>
        </w:rPr>
        <w:t>ы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для ремонта тепловых сетей (трубы, запорная арматура, ж/б лотки и плиты перекрытия)</w:t>
      </w:r>
      <w:r w:rsidR="007A76C3">
        <w:rPr>
          <w:rFonts w:cs="Times New Roman"/>
          <w:bCs/>
          <w:color w:val="00000A"/>
          <w:sz w:val="28"/>
          <w:szCs w:val="28"/>
        </w:rPr>
        <w:t xml:space="preserve">, проведена </w:t>
      </w:r>
      <w:r w:rsidR="007A76C3" w:rsidRPr="007A76C3">
        <w:rPr>
          <w:rFonts w:cs="Times New Roman"/>
          <w:bCs/>
          <w:color w:val="00000A"/>
          <w:sz w:val="28"/>
          <w:szCs w:val="28"/>
        </w:rPr>
        <w:t>техническ</w:t>
      </w:r>
      <w:r w:rsidR="007A76C3">
        <w:rPr>
          <w:rFonts w:cs="Times New Roman"/>
          <w:bCs/>
          <w:color w:val="00000A"/>
          <w:sz w:val="28"/>
          <w:szCs w:val="28"/>
        </w:rPr>
        <w:t>ая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диагност</w:t>
      </w:r>
      <w:r w:rsidR="007A76C3">
        <w:rPr>
          <w:rFonts w:cs="Times New Roman"/>
          <w:bCs/>
          <w:color w:val="00000A"/>
          <w:sz w:val="28"/>
          <w:szCs w:val="28"/>
        </w:rPr>
        <w:t>ика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газопроводов находящихся в муниципальной собственности</w:t>
      </w:r>
      <w:r w:rsidR="007A76C3">
        <w:rPr>
          <w:rFonts w:cs="Times New Roman"/>
          <w:bCs/>
          <w:color w:val="00000A"/>
          <w:sz w:val="28"/>
          <w:szCs w:val="28"/>
        </w:rPr>
        <w:t xml:space="preserve">, 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разработаны схемы теплоснабжения, водоснабжения и водоотведения </w:t>
      </w:r>
      <w:proofErr w:type="spellStart"/>
      <w:r w:rsidR="007A76C3" w:rsidRPr="007A76C3">
        <w:rPr>
          <w:rFonts w:cs="Times New Roman"/>
          <w:bCs/>
          <w:color w:val="00000A"/>
          <w:sz w:val="28"/>
          <w:szCs w:val="28"/>
        </w:rPr>
        <w:t>Грязовецкого</w:t>
      </w:r>
      <w:proofErr w:type="spellEnd"/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муниципального округа</w:t>
      </w:r>
      <w:r w:rsidR="007A76C3">
        <w:rPr>
          <w:rFonts w:cs="Times New Roman"/>
          <w:bCs/>
          <w:color w:val="00000A"/>
          <w:sz w:val="28"/>
          <w:szCs w:val="28"/>
        </w:rPr>
        <w:t xml:space="preserve">, проведен 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ремонт участка водопровода в </w:t>
      </w:r>
      <w:proofErr w:type="spellStart"/>
      <w:r w:rsidR="007A76C3" w:rsidRPr="007A76C3">
        <w:rPr>
          <w:rFonts w:cs="Times New Roman"/>
          <w:bCs/>
          <w:color w:val="00000A"/>
          <w:sz w:val="28"/>
          <w:szCs w:val="28"/>
        </w:rPr>
        <w:t>г</w:t>
      </w:r>
      <w:proofErr w:type="gramStart"/>
      <w:r w:rsidR="009360C2">
        <w:rPr>
          <w:rFonts w:cs="Times New Roman"/>
          <w:bCs/>
          <w:color w:val="00000A"/>
          <w:sz w:val="28"/>
          <w:szCs w:val="28"/>
        </w:rPr>
        <w:t>.</w:t>
      </w:r>
      <w:r w:rsidR="007A76C3" w:rsidRPr="007A76C3">
        <w:rPr>
          <w:rFonts w:cs="Times New Roman"/>
          <w:bCs/>
          <w:color w:val="00000A"/>
          <w:sz w:val="28"/>
          <w:szCs w:val="28"/>
        </w:rPr>
        <w:t>Г</w:t>
      </w:r>
      <w:proofErr w:type="gramEnd"/>
      <w:r w:rsidR="007A76C3" w:rsidRPr="007A76C3">
        <w:rPr>
          <w:rFonts w:cs="Times New Roman"/>
          <w:bCs/>
          <w:color w:val="00000A"/>
          <w:sz w:val="28"/>
          <w:szCs w:val="28"/>
        </w:rPr>
        <w:t>рязовец</w:t>
      </w:r>
      <w:proofErr w:type="spellEnd"/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по ул. Беляева.</w:t>
      </w:r>
      <w:r w:rsidR="007A76C3">
        <w:rPr>
          <w:rFonts w:cs="Times New Roman"/>
          <w:bCs/>
          <w:color w:val="00000A"/>
          <w:sz w:val="28"/>
          <w:szCs w:val="28"/>
        </w:rPr>
        <w:t xml:space="preserve"> Направлено </w:t>
      </w:r>
      <w:r w:rsidR="007A76C3" w:rsidRPr="007A76C3">
        <w:rPr>
          <w:rFonts w:cs="Times New Roman"/>
          <w:bCs/>
          <w:color w:val="00000A"/>
          <w:sz w:val="28"/>
          <w:szCs w:val="28"/>
        </w:rPr>
        <w:t>3019</w:t>
      </w:r>
      <w:r w:rsidR="007A76C3">
        <w:rPr>
          <w:rFonts w:cs="Times New Roman"/>
          <w:bCs/>
          <w:color w:val="00000A"/>
          <w:sz w:val="28"/>
          <w:szCs w:val="28"/>
        </w:rPr>
        <w:t>0 тыс</w:t>
      </w:r>
      <w:r w:rsidR="009360C2">
        <w:rPr>
          <w:rFonts w:cs="Times New Roman"/>
          <w:bCs/>
          <w:color w:val="00000A"/>
          <w:sz w:val="28"/>
          <w:szCs w:val="28"/>
        </w:rPr>
        <w:t>яч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рублей.</w:t>
      </w:r>
    </w:p>
    <w:p w:rsidR="00760169" w:rsidRDefault="007A76C3" w:rsidP="007A76C3">
      <w:pPr>
        <w:jc w:val="both"/>
        <w:rPr>
          <w:rFonts w:cs="Times New Roman"/>
          <w:bCs/>
          <w:color w:val="00000A"/>
          <w:sz w:val="28"/>
          <w:szCs w:val="28"/>
        </w:rPr>
      </w:pPr>
      <w:r w:rsidRPr="007A76C3">
        <w:rPr>
          <w:rFonts w:cs="Times New Roman"/>
          <w:bCs/>
          <w:color w:val="00000A"/>
          <w:sz w:val="28"/>
          <w:szCs w:val="28"/>
        </w:rPr>
        <w:t xml:space="preserve">В 2023 году </w:t>
      </w:r>
      <w:r>
        <w:rPr>
          <w:rFonts w:cs="Times New Roman"/>
          <w:bCs/>
          <w:color w:val="00000A"/>
          <w:sz w:val="28"/>
          <w:szCs w:val="28"/>
        </w:rPr>
        <w:t xml:space="preserve">МУП </w:t>
      </w:r>
      <w:r w:rsidR="009360C2">
        <w:rPr>
          <w:rFonts w:cs="Times New Roman"/>
          <w:bCs/>
          <w:color w:val="00000A"/>
          <w:sz w:val="28"/>
          <w:szCs w:val="28"/>
        </w:rPr>
        <w:t xml:space="preserve">«Управление </w:t>
      </w:r>
      <w:r>
        <w:rPr>
          <w:rFonts w:cs="Times New Roman"/>
          <w:bCs/>
          <w:color w:val="00000A"/>
          <w:sz w:val="28"/>
          <w:szCs w:val="28"/>
        </w:rPr>
        <w:t xml:space="preserve">ЖКХ </w:t>
      </w:r>
      <w:proofErr w:type="spellStart"/>
      <w:r>
        <w:rPr>
          <w:rFonts w:cs="Times New Roman"/>
          <w:bCs/>
          <w:color w:val="00000A"/>
          <w:sz w:val="28"/>
          <w:szCs w:val="28"/>
        </w:rPr>
        <w:t>п</w:t>
      </w:r>
      <w:proofErr w:type="gramStart"/>
      <w:r>
        <w:rPr>
          <w:rFonts w:cs="Times New Roman"/>
          <w:bCs/>
          <w:color w:val="00000A"/>
          <w:sz w:val="28"/>
          <w:szCs w:val="28"/>
        </w:rPr>
        <w:t>.В</w:t>
      </w:r>
      <w:proofErr w:type="gramEnd"/>
      <w:r>
        <w:rPr>
          <w:rFonts w:cs="Times New Roman"/>
          <w:bCs/>
          <w:color w:val="00000A"/>
          <w:sz w:val="28"/>
          <w:szCs w:val="28"/>
        </w:rPr>
        <w:t>охтога</w:t>
      </w:r>
      <w:proofErr w:type="spellEnd"/>
      <w:r w:rsidR="009360C2">
        <w:rPr>
          <w:rFonts w:cs="Times New Roman"/>
          <w:bCs/>
          <w:color w:val="00000A"/>
          <w:sz w:val="28"/>
          <w:szCs w:val="28"/>
        </w:rPr>
        <w:t>»</w:t>
      </w:r>
      <w:r w:rsidR="00760169" w:rsidRPr="00760169">
        <w:rPr>
          <w:rFonts w:cs="Times New Roman"/>
          <w:bCs/>
          <w:color w:val="00000A"/>
          <w:sz w:val="28"/>
          <w:szCs w:val="28"/>
        </w:rPr>
        <w:t>:</w:t>
      </w:r>
    </w:p>
    <w:p w:rsidR="00760169" w:rsidRDefault="00760169" w:rsidP="007A76C3">
      <w:pPr>
        <w:jc w:val="both"/>
        <w:rPr>
          <w:rFonts w:cs="Times New Roman"/>
          <w:bCs/>
          <w:color w:val="00000A"/>
          <w:sz w:val="28"/>
          <w:szCs w:val="28"/>
        </w:rPr>
      </w:pPr>
      <w:r>
        <w:rPr>
          <w:rFonts w:cs="Times New Roman"/>
          <w:bCs/>
          <w:color w:val="00000A"/>
          <w:sz w:val="28"/>
          <w:szCs w:val="28"/>
        </w:rPr>
        <w:t>-</w:t>
      </w:r>
      <w:r w:rsidR="007A76C3">
        <w:rPr>
          <w:rFonts w:cs="Times New Roman"/>
          <w:bCs/>
          <w:color w:val="00000A"/>
          <w:sz w:val="28"/>
          <w:szCs w:val="28"/>
        </w:rPr>
        <w:t xml:space="preserve"> </w:t>
      </w:r>
      <w:r w:rsidR="007A76C3" w:rsidRPr="007A76C3">
        <w:rPr>
          <w:rFonts w:cs="Times New Roman"/>
          <w:bCs/>
          <w:color w:val="00000A"/>
          <w:sz w:val="28"/>
          <w:szCs w:val="28"/>
        </w:rPr>
        <w:t>предоставлен</w:t>
      </w:r>
      <w:r w:rsidR="007A76C3">
        <w:rPr>
          <w:rFonts w:cs="Times New Roman"/>
          <w:bCs/>
          <w:color w:val="00000A"/>
          <w:sz w:val="28"/>
          <w:szCs w:val="28"/>
        </w:rPr>
        <w:t>а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субсиди</w:t>
      </w:r>
      <w:r w:rsidR="007A76C3">
        <w:rPr>
          <w:rFonts w:cs="Times New Roman"/>
          <w:bCs/>
          <w:color w:val="00000A"/>
          <w:sz w:val="28"/>
          <w:szCs w:val="28"/>
        </w:rPr>
        <w:t>я</w:t>
      </w:r>
      <w:r>
        <w:rPr>
          <w:rFonts w:cs="Times New Roman"/>
          <w:bCs/>
          <w:color w:val="00000A"/>
          <w:sz w:val="28"/>
          <w:szCs w:val="28"/>
        </w:rPr>
        <w:t xml:space="preserve"> за счет собственн</w:t>
      </w:r>
      <w:r w:rsidR="003B51A7">
        <w:rPr>
          <w:rFonts w:cs="Times New Roman"/>
          <w:bCs/>
          <w:color w:val="00000A"/>
          <w:sz w:val="28"/>
          <w:szCs w:val="28"/>
        </w:rPr>
        <w:t>ы</w:t>
      </w:r>
      <w:r>
        <w:rPr>
          <w:rFonts w:cs="Times New Roman"/>
          <w:bCs/>
          <w:color w:val="00000A"/>
          <w:sz w:val="28"/>
          <w:szCs w:val="28"/>
        </w:rPr>
        <w:t xml:space="preserve">х средств бюджета округа на подготовку к зиме в размере </w:t>
      </w:r>
      <w:r w:rsidR="007A76C3" w:rsidRPr="007A76C3">
        <w:rPr>
          <w:rFonts w:cs="Times New Roman"/>
          <w:bCs/>
          <w:color w:val="00000A"/>
          <w:sz w:val="28"/>
          <w:szCs w:val="28"/>
        </w:rPr>
        <w:t>3919,6 тыс</w:t>
      </w:r>
      <w:r w:rsidR="009360C2">
        <w:rPr>
          <w:rFonts w:cs="Times New Roman"/>
          <w:bCs/>
          <w:color w:val="00000A"/>
          <w:sz w:val="28"/>
          <w:szCs w:val="28"/>
        </w:rPr>
        <w:t xml:space="preserve">яч </w:t>
      </w:r>
      <w:r w:rsidR="007A76C3" w:rsidRPr="007A76C3">
        <w:rPr>
          <w:rFonts w:cs="Times New Roman"/>
          <w:bCs/>
          <w:color w:val="00000A"/>
          <w:sz w:val="28"/>
          <w:szCs w:val="28"/>
        </w:rPr>
        <w:t>руб</w:t>
      </w:r>
      <w:r>
        <w:rPr>
          <w:rFonts w:cs="Times New Roman"/>
          <w:bCs/>
          <w:color w:val="00000A"/>
          <w:sz w:val="28"/>
          <w:szCs w:val="28"/>
        </w:rPr>
        <w:t>лей</w:t>
      </w:r>
      <w:r w:rsidR="009360C2">
        <w:rPr>
          <w:rFonts w:cs="Times New Roman"/>
          <w:bCs/>
          <w:color w:val="00000A"/>
          <w:sz w:val="28"/>
          <w:szCs w:val="28"/>
        </w:rPr>
        <w:t xml:space="preserve">, </w:t>
      </w:r>
      <w:r>
        <w:rPr>
          <w:rFonts w:cs="Times New Roman"/>
          <w:bCs/>
          <w:color w:val="00000A"/>
          <w:sz w:val="28"/>
          <w:szCs w:val="28"/>
        </w:rPr>
        <w:t xml:space="preserve"> предприятием </w:t>
      </w:r>
      <w:r w:rsidR="007A76C3" w:rsidRPr="007A76C3">
        <w:rPr>
          <w:rFonts w:cs="Times New Roman"/>
          <w:bCs/>
          <w:color w:val="00000A"/>
          <w:sz w:val="28"/>
          <w:szCs w:val="28"/>
        </w:rPr>
        <w:t>приведено в нормативное состояние 1,75 км коммунальных сетей, а также выполнены ремонтные работы на других объек</w:t>
      </w:r>
      <w:r>
        <w:rPr>
          <w:rFonts w:cs="Times New Roman"/>
          <w:bCs/>
          <w:color w:val="00000A"/>
          <w:sz w:val="28"/>
          <w:szCs w:val="28"/>
        </w:rPr>
        <w:t>тах коммунальной инфраструктуры</w:t>
      </w:r>
      <w:r w:rsidRPr="00760169">
        <w:rPr>
          <w:rFonts w:cs="Times New Roman"/>
          <w:bCs/>
          <w:color w:val="00000A"/>
          <w:sz w:val="28"/>
          <w:szCs w:val="28"/>
        </w:rPr>
        <w:t>;</w:t>
      </w:r>
    </w:p>
    <w:p w:rsidR="00BC1F38" w:rsidRDefault="00760169" w:rsidP="00BC1F38">
      <w:pPr>
        <w:jc w:val="both"/>
        <w:rPr>
          <w:rFonts w:cs="Times New Roman"/>
          <w:bCs/>
          <w:color w:val="00000A"/>
          <w:sz w:val="28"/>
          <w:szCs w:val="28"/>
        </w:rPr>
      </w:pPr>
      <w:r>
        <w:rPr>
          <w:rFonts w:cs="Times New Roman"/>
          <w:bCs/>
          <w:color w:val="00000A"/>
          <w:sz w:val="28"/>
          <w:szCs w:val="28"/>
        </w:rPr>
        <w:t xml:space="preserve">- за счет средств областного бюджета предоставлена бюджетная инвестиция </w:t>
      </w:r>
      <w:r w:rsidRPr="007A76C3">
        <w:rPr>
          <w:rFonts w:cs="Times New Roman"/>
          <w:bCs/>
          <w:color w:val="00000A"/>
          <w:sz w:val="28"/>
          <w:szCs w:val="28"/>
        </w:rPr>
        <w:t>в размере 22972,68 тыс</w:t>
      </w:r>
      <w:r w:rsidR="009360C2">
        <w:rPr>
          <w:rFonts w:cs="Times New Roman"/>
          <w:bCs/>
          <w:color w:val="00000A"/>
          <w:sz w:val="28"/>
          <w:szCs w:val="28"/>
        </w:rPr>
        <w:t xml:space="preserve">яч </w:t>
      </w:r>
      <w:r w:rsidRPr="007A76C3">
        <w:rPr>
          <w:rFonts w:cs="Times New Roman"/>
          <w:bCs/>
          <w:color w:val="00000A"/>
          <w:sz w:val="28"/>
          <w:szCs w:val="28"/>
        </w:rPr>
        <w:t>руб</w:t>
      </w:r>
      <w:r w:rsidR="00275BBB">
        <w:rPr>
          <w:rFonts w:cs="Times New Roman"/>
          <w:bCs/>
          <w:color w:val="00000A"/>
          <w:sz w:val="28"/>
          <w:szCs w:val="28"/>
        </w:rPr>
        <w:t>лей</w:t>
      </w:r>
      <w:r>
        <w:rPr>
          <w:rFonts w:cs="Times New Roman"/>
          <w:bCs/>
          <w:color w:val="00000A"/>
          <w:sz w:val="28"/>
          <w:szCs w:val="28"/>
        </w:rPr>
        <w:t xml:space="preserve"> и </w:t>
      </w:r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реализован проект «Капитальный ремонт водопровода в </w:t>
      </w:r>
      <w:proofErr w:type="spellStart"/>
      <w:r w:rsidR="007A76C3" w:rsidRPr="007A76C3">
        <w:rPr>
          <w:rFonts w:cs="Times New Roman"/>
          <w:bCs/>
          <w:color w:val="00000A"/>
          <w:sz w:val="28"/>
          <w:szCs w:val="28"/>
        </w:rPr>
        <w:t>п</w:t>
      </w:r>
      <w:proofErr w:type="gramStart"/>
      <w:r w:rsidR="007A76C3" w:rsidRPr="007A76C3">
        <w:rPr>
          <w:rFonts w:cs="Times New Roman"/>
          <w:bCs/>
          <w:color w:val="00000A"/>
          <w:sz w:val="28"/>
          <w:szCs w:val="28"/>
        </w:rPr>
        <w:t>.В</w:t>
      </w:r>
      <w:proofErr w:type="gramEnd"/>
      <w:r w:rsidR="007A76C3" w:rsidRPr="007A76C3">
        <w:rPr>
          <w:rFonts w:cs="Times New Roman"/>
          <w:bCs/>
          <w:color w:val="00000A"/>
          <w:sz w:val="28"/>
          <w:szCs w:val="28"/>
        </w:rPr>
        <w:t>охтога</w:t>
      </w:r>
      <w:proofErr w:type="spellEnd"/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от </w:t>
      </w:r>
      <w:proofErr w:type="spellStart"/>
      <w:r w:rsidR="007A76C3" w:rsidRPr="007A76C3">
        <w:rPr>
          <w:rFonts w:cs="Times New Roman"/>
          <w:bCs/>
          <w:color w:val="00000A"/>
          <w:sz w:val="28"/>
          <w:szCs w:val="28"/>
        </w:rPr>
        <w:t>ул.Октябрьская</w:t>
      </w:r>
      <w:proofErr w:type="spellEnd"/>
      <w:r w:rsidR="007A76C3" w:rsidRPr="007A76C3">
        <w:rPr>
          <w:rFonts w:cs="Times New Roman"/>
          <w:bCs/>
          <w:color w:val="00000A"/>
          <w:sz w:val="28"/>
          <w:szCs w:val="28"/>
        </w:rPr>
        <w:t xml:space="preserve"> до </w:t>
      </w:r>
      <w:proofErr w:type="spellStart"/>
      <w:r w:rsidR="007A76C3" w:rsidRPr="007A76C3">
        <w:rPr>
          <w:rFonts w:cs="Times New Roman"/>
          <w:bCs/>
          <w:color w:val="00000A"/>
          <w:sz w:val="28"/>
          <w:szCs w:val="28"/>
        </w:rPr>
        <w:t>ул.Железнодорожная</w:t>
      </w:r>
      <w:proofErr w:type="spellEnd"/>
      <w:r w:rsidR="007A76C3" w:rsidRPr="007A76C3">
        <w:rPr>
          <w:rFonts w:cs="Times New Roman"/>
          <w:bCs/>
          <w:color w:val="00000A"/>
          <w:sz w:val="28"/>
          <w:szCs w:val="28"/>
        </w:rPr>
        <w:t>»</w:t>
      </w:r>
      <w:r>
        <w:rPr>
          <w:rFonts w:cs="Times New Roman"/>
          <w:bCs/>
          <w:color w:val="00000A"/>
          <w:sz w:val="28"/>
          <w:szCs w:val="28"/>
        </w:rPr>
        <w:t xml:space="preserve">, протяженностью </w:t>
      </w:r>
      <w:r w:rsidRPr="007A76C3">
        <w:rPr>
          <w:rFonts w:cs="Times New Roman"/>
          <w:bCs/>
          <w:color w:val="00000A"/>
          <w:sz w:val="28"/>
          <w:szCs w:val="28"/>
        </w:rPr>
        <w:t>1,63 км</w:t>
      </w:r>
      <w:r>
        <w:rPr>
          <w:rFonts w:cs="Times New Roman"/>
          <w:bCs/>
          <w:color w:val="00000A"/>
          <w:sz w:val="28"/>
          <w:szCs w:val="28"/>
        </w:rPr>
        <w:t>.</w:t>
      </w:r>
      <w:r w:rsidRPr="007A76C3">
        <w:rPr>
          <w:rFonts w:cs="Times New Roman"/>
          <w:bCs/>
          <w:color w:val="00000A"/>
          <w:sz w:val="28"/>
          <w:szCs w:val="28"/>
        </w:rPr>
        <w:t xml:space="preserve"> </w:t>
      </w:r>
    </w:p>
    <w:p w:rsidR="0080256C" w:rsidRPr="0080256C" w:rsidRDefault="0080256C" w:rsidP="0080256C">
      <w:pPr>
        <w:jc w:val="both"/>
        <w:rPr>
          <w:rFonts w:cs="Times New Roman"/>
          <w:bCs/>
          <w:color w:val="00000A"/>
          <w:sz w:val="28"/>
          <w:szCs w:val="28"/>
        </w:rPr>
      </w:pPr>
      <w:r w:rsidRPr="0080256C">
        <w:rPr>
          <w:rFonts w:cs="Times New Roman"/>
          <w:bCs/>
          <w:color w:val="00000A"/>
          <w:sz w:val="28"/>
          <w:szCs w:val="28"/>
        </w:rPr>
        <w:t xml:space="preserve">На территории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Грязовецкого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 округа продолжается строительство фельдшерско-акушерских пунктов в рамках федеральной программы «Развитие здравоохранения». На округ возложена задача по обеспечению земельных участков, на которых будут располагаться объекты, инженерной инфраструктурой. В 2023 году в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д</w:t>
      </w:r>
      <w:proofErr w:type="gramStart"/>
      <w:r w:rsidRPr="0080256C">
        <w:rPr>
          <w:rFonts w:cs="Times New Roman"/>
          <w:bCs/>
          <w:color w:val="00000A"/>
          <w:sz w:val="28"/>
          <w:szCs w:val="28"/>
        </w:rPr>
        <w:t>.З</w:t>
      </w:r>
      <w:proofErr w:type="gramEnd"/>
      <w:r w:rsidRPr="0080256C">
        <w:rPr>
          <w:rFonts w:cs="Times New Roman"/>
          <w:bCs/>
          <w:color w:val="00000A"/>
          <w:sz w:val="28"/>
          <w:szCs w:val="28"/>
        </w:rPr>
        <w:t>аемье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 к будущему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ФАПу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 были подведены сети канализации и водоотведения.  В 2024 году работа по устройству сетей продолжится в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д</w:t>
      </w:r>
      <w:proofErr w:type="gramStart"/>
      <w:r w:rsidRPr="0080256C">
        <w:rPr>
          <w:rFonts w:cs="Times New Roman"/>
          <w:bCs/>
          <w:color w:val="00000A"/>
          <w:sz w:val="28"/>
          <w:szCs w:val="28"/>
        </w:rPr>
        <w:t>.П</w:t>
      </w:r>
      <w:proofErr w:type="gramEnd"/>
      <w:r w:rsidRPr="0080256C">
        <w:rPr>
          <w:rFonts w:cs="Times New Roman"/>
          <w:bCs/>
          <w:color w:val="00000A"/>
          <w:sz w:val="28"/>
          <w:szCs w:val="28"/>
        </w:rPr>
        <w:t>алкино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>.</w:t>
      </w:r>
    </w:p>
    <w:p w:rsidR="0080256C" w:rsidRDefault="0080256C" w:rsidP="0080256C">
      <w:pPr>
        <w:jc w:val="both"/>
        <w:rPr>
          <w:rFonts w:cs="Times New Roman"/>
          <w:bCs/>
          <w:color w:val="00000A"/>
          <w:sz w:val="28"/>
          <w:szCs w:val="28"/>
        </w:rPr>
      </w:pPr>
      <w:r w:rsidRPr="0080256C">
        <w:rPr>
          <w:rFonts w:cs="Times New Roman"/>
          <w:bCs/>
          <w:color w:val="00000A"/>
          <w:sz w:val="28"/>
          <w:szCs w:val="28"/>
        </w:rPr>
        <w:t xml:space="preserve">Продолжаются работы по разработке проектной документации на реконструкцию водопроводных очистных сооружений и сетей водоснабжения п. Вохтога, по строительству станции очистки воды и водопроводных сетей в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завокзальной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 части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г</w:t>
      </w:r>
      <w:proofErr w:type="gramStart"/>
      <w:r w:rsidRPr="0080256C">
        <w:rPr>
          <w:rFonts w:cs="Times New Roman"/>
          <w:bCs/>
          <w:color w:val="00000A"/>
          <w:sz w:val="28"/>
          <w:szCs w:val="28"/>
        </w:rPr>
        <w:t>.Г</w:t>
      </w:r>
      <w:proofErr w:type="gramEnd"/>
      <w:r w:rsidRPr="0080256C">
        <w:rPr>
          <w:rFonts w:cs="Times New Roman"/>
          <w:bCs/>
          <w:color w:val="00000A"/>
          <w:sz w:val="28"/>
          <w:szCs w:val="28"/>
        </w:rPr>
        <w:t>рязовец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, по строительству распределительных газовых сетей в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д.Дворец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 и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д.Большое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Денисьево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, по строительству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блочно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-модульной котельной в д 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Сидоровское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>. Работы по проектированию газовых сетей в населенных пунктах продолжаться в 2024 году в рамках программы «Доступная газификация». В данной программе участвует 12 населённых пунктов, границы которых являются смежными с газифицированными населенными пунктами.</w:t>
      </w:r>
    </w:p>
    <w:p w:rsidR="000C1C4B" w:rsidRPr="000B3217" w:rsidRDefault="000C1C4B" w:rsidP="0080256C">
      <w:pPr>
        <w:jc w:val="both"/>
        <w:rPr>
          <w:rFonts w:cs="Times New Roman"/>
          <w:bCs/>
          <w:color w:val="00000A"/>
          <w:sz w:val="28"/>
          <w:szCs w:val="28"/>
        </w:rPr>
      </w:pPr>
      <w:r w:rsidRPr="000B3217">
        <w:rPr>
          <w:rFonts w:cs="Times New Roman"/>
          <w:bCs/>
          <w:color w:val="00000A"/>
          <w:sz w:val="28"/>
          <w:szCs w:val="28"/>
        </w:rPr>
        <w:t xml:space="preserve">Более </w:t>
      </w:r>
      <w:r w:rsidR="000B3217" w:rsidRPr="000B3217">
        <w:rPr>
          <w:rFonts w:cs="Times New Roman"/>
          <w:bCs/>
          <w:color w:val="00000A"/>
          <w:sz w:val="28"/>
          <w:szCs w:val="28"/>
        </w:rPr>
        <w:t>515</w:t>
      </w:r>
      <w:r w:rsidRPr="000B3217">
        <w:rPr>
          <w:rFonts w:cs="Times New Roman"/>
          <w:bCs/>
          <w:color w:val="00000A"/>
          <w:sz w:val="28"/>
          <w:szCs w:val="28"/>
        </w:rPr>
        <w:t xml:space="preserve"> человек могут пользо</w:t>
      </w:r>
      <w:r w:rsidR="000B3217" w:rsidRPr="000B3217">
        <w:rPr>
          <w:rFonts w:cs="Times New Roman"/>
          <w:bCs/>
          <w:color w:val="00000A"/>
          <w:sz w:val="28"/>
          <w:szCs w:val="28"/>
        </w:rPr>
        <w:t>ваться водой из построенных за 6 лет 14</w:t>
      </w:r>
      <w:r w:rsidRPr="000B3217">
        <w:rPr>
          <w:rFonts w:cs="Times New Roman"/>
          <w:bCs/>
          <w:color w:val="00000A"/>
          <w:sz w:val="28"/>
          <w:szCs w:val="28"/>
        </w:rPr>
        <w:t xml:space="preserve"> колодцев. Общая сумма израсходованных средств на строительство источников нецентрализованного водоснабжения составила </w:t>
      </w:r>
      <w:r w:rsidR="000B3217" w:rsidRPr="000B3217">
        <w:rPr>
          <w:rFonts w:cs="Times New Roman"/>
          <w:bCs/>
          <w:color w:val="00000A"/>
          <w:sz w:val="28"/>
          <w:szCs w:val="28"/>
        </w:rPr>
        <w:t>1164,6</w:t>
      </w:r>
      <w:r w:rsidRPr="000B3217">
        <w:rPr>
          <w:rFonts w:cs="Times New Roman"/>
          <w:bCs/>
          <w:color w:val="00000A"/>
          <w:sz w:val="28"/>
          <w:szCs w:val="28"/>
        </w:rPr>
        <w:t xml:space="preserve"> тыс</w:t>
      </w:r>
      <w:r w:rsidR="009360C2">
        <w:rPr>
          <w:rFonts w:cs="Times New Roman"/>
          <w:bCs/>
          <w:color w:val="00000A"/>
          <w:sz w:val="28"/>
          <w:szCs w:val="28"/>
        </w:rPr>
        <w:t>яч</w:t>
      </w:r>
      <w:r w:rsidRPr="000B3217">
        <w:rPr>
          <w:rFonts w:cs="Times New Roman"/>
          <w:bCs/>
          <w:color w:val="00000A"/>
          <w:sz w:val="28"/>
          <w:szCs w:val="28"/>
        </w:rPr>
        <w:t xml:space="preserve"> </w:t>
      </w:r>
      <w:r w:rsidRPr="000B3217">
        <w:rPr>
          <w:rFonts w:cs="Times New Roman"/>
          <w:bCs/>
          <w:color w:val="00000A"/>
          <w:sz w:val="28"/>
          <w:szCs w:val="28"/>
        </w:rPr>
        <w:lastRenderedPageBreak/>
        <w:t>рублей. Ежегодно из бюджет</w:t>
      </w:r>
      <w:r w:rsidR="00542150" w:rsidRPr="000B3217">
        <w:rPr>
          <w:rFonts w:cs="Times New Roman"/>
          <w:bCs/>
          <w:color w:val="00000A"/>
          <w:sz w:val="28"/>
          <w:szCs w:val="28"/>
        </w:rPr>
        <w:t>а</w:t>
      </w:r>
      <w:r w:rsidRPr="000B3217">
        <w:rPr>
          <w:rFonts w:cs="Times New Roman"/>
          <w:bCs/>
          <w:color w:val="00000A"/>
          <w:sz w:val="28"/>
          <w:szCs w:val="28"/>
        </w:rPr>
        <w:t xml:space="preserve"> выделяются средства на их содержание, чистку и дезинфекцию. В отчетном году </w:t>
      </w:r>
      <w:r w:rsidR="000B3217">
        <w:rPr>
          <w:rFonts w:cs="Times New Roman"/>
          <w:bCs/>
          <w:color w:val="00000A"/>
          <w:sz w:val="28"/>
          <w:szCs w:val="28"/>
        </w:rPr>
        <w:t>обустроено</w:t>
      </w:r>
      <w:r w:rsidRPr="000B3217">
        <w:rPr>
          <w:rFonts w:cs="Times New Roman"/>
          <w:bCs/>
          <w:color w:val="00000A"/>
          <w:sz w:val="28"/>
          <w:szCs w:val="28"/>
        </w:rPr>
        <w:t xml:space="preserve"> 3 шахтных питьевых колодц</w:t>
      </w:r>
      <w:r w:rsidR="009360C2">
        <w:rPr>
          <w:rFonts w:cs="Times New Roman"/>
          <w:bCs/>
          <w:color w:val="00000A"/>
          <w:sz w:val="28"/>
          <w:szCs w:val="28"/>
        </w:rPr>
        <w:t>а</w:t>
      </w:r>
      <w:r w:rsidRPr="000B3217">
        <w:rPr>
          <w:rFonts w:cs="Times New Roman"/>
          <w:bCs/>
          <w:color w:val="00000A"/>
          <w:sz w:val="28"/>
          <w:szCs w:val="28"/>
        </w:rPr>
        <w:t xml:space="preserve"> в </w:t>
      </w:r>
      <w:r w:rsidR="000B3217">
        <w:rPr>
          <w:rFonts w:cs="Times New Roman"/>
          <w:bCs/>
          <w:color w:val="00000A"/>
          <w:sz w:val="28"/>
          <w:szCs w:val="28"/>
        </w:rPr>
        <w:t xml:space="preserve">деревнях </w:t>
      </w:r>
      <w:proofErr w:type="gramStart"/>
      <w:r w:rsidR="000B3217" w:rsidRPr="000B3217">
        <w:rPr>
          <w:rFonts w:cs="Times New Roman"/>
          <w:bCs/>
          <w:color w:val="00000A"/>
          <w:sz w:val="28"/>
          <w:szCs w:val="28"/>
        </w:rPr>
        <w:t>Аннинское</w:t>
      </w:r>
      <w:proofErr w:type="gramEnd"/>
      <w:r w:rsidR="000B3217" w:rsidRPr="000B3217">
        <w:rPr>
          <w:rFonts w:cs="Times New Roman"/>
          <w:bCs/>
          <w:color w:val="00000A"/>
          <w:sz w:val="28"/>
          <w:szCs w:val="28"/>
        </w:rPr>
        <w:t xml:space="preserve">, </w:t>
      </w:r>
      <w:proofErr w:type="spellStart"/>
      <w:r w:rsidR="000B3217" w:rsidRPr="000B3217">
        <w:rPr>
          <w:rFonts w:cs="Times New Roman"/>
          <w:bCs/>
          <w:color w:val="00000A"/>
          <w:sz w:val="28"/>
          <w:szCs w:val="28"/>
        </w:rPr>
        <w:t>Евдокимово</w:t>
      </w:r>
      <w:proofErr w:type="spellEnd"/>
      <w:r w:rsidR="000B3217" w:rsidRPr="000B3217">
        <w:rPr>
          <w:rFonts w:cs="Times New Roman"/>
          <w:bCs/>
          <w:color w:val="00000A"/>
          <w:sz w:val="28"/>
          <w:szCs w:val="28"/>
        </w:rPr>
        <w:t xml:space="preserve"> и </w:t>
      </w:r>
      <w:proofErr w:type="spellStart"/>
      <w:r w:rsidR="000B3217" w:rsidRPr="000B3217">
        <w:rPr>
          <w:rFonts w:cs="Times New Roman"/>
          <w:bCs/>
          <w:color w:val="00000A"/>
          <w:sz w:val="28"/>
          <w:szCs w:val="28"/>
        </w:rPr>
        <w:t>Батово</w:t>
      </w:r>
      <w:proofErr w:type="spellEnd"/>
      <w:r w:rsidR="000B3217" w:rsidRPr="000B3217">
        <w:rPr>
          <w:rFonts w:cs="Times New Roman"/>
          <w:bCs/>
          <w:color w:val="00000A"/>
          <w:sz w:val="28"/>
          <w:szCs w:val="28"/>
        </w:rPr>
        <w:t xml:space="preserve">. </w:t>
      </w:r>
    </w:p>
    <w:p w:rsidR="0080256C" w:rsidRPr="0080256C" w:rsidRDefault="0080256C" w:rsidP="0080256C">
      <w:pPr>
        <w:jc w:val="both"/>
        <w:rPr>
          <w:rFonts w:cs="Times New Roman"/>
          <w:bCs/>
          <w:color w:val="00000A"/>
          <w:sz w:val="28"/>
          <w:szCs w:val="28"/>
        </w:rPr>
      </w:pPr>
      <w:r w:rsidRPr="0080256C">
        <w:rPr>
          <w:rFonts w:cs="Times New Roman"/>
          <w:bCs/>
          <w:color w:val="00000A"/>
          <w:sz w:val="28"/>
          <w:szCs w:val="28"/>
        </w:rPr>
        <w:t>Несмотря на то, что по территории округа проходят магистральные газопроводы, большое количество населенных пунктов не газифицированы. В рамках реализации социальной программы «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Догазификация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>» определен перечень из 32 населенных пункта с общим количеством 1498 домовладений. Гражданами заключено 512 договора на технологическое присоединение к сетям газораспределения с АО «Газпром газораспределение Вологда», выполнен пуск газа в 132 домовладения.</w:t>
      </w:r>
    </w:p>
    <w:p w:rsidR="0080256C" w:rsidRDefault="0080256C" w:rsidP="0080256C">
      <w:pPr>
        <w:jc w:val="both"/>
        <w:rPr>
          <w:rFonts w:cs="Times New Roman"/>
          <w:bCs/>
          <w:color w:val="00000A"/>
          <w:sz w:val="28"/>
          <w:szCs w:val="28"/>
        </w:rPr>
      </w:pPr>
      <w:r w:rsidRPr="0080256C">
        <w:rPr>
          <w:rFonts w:cs="Times New Roman"/>
          <w:bCs/>
          <w:color w:val="00000A"/>
          <w:sz w:val="28"/>
          <w:szCs w:val="28"/>
        </w:rPr>
        <w:t>В рамках «</w:t>
      </w:r>
      <w:proofErr w:type="spellStart"/>
      <w:r w:rsidRPr="0080256C">
        <w:rPr>
          <w:rFonts w:cs="Times New Roman"/>
          <w:bCs/>
          <w:color w:val="00000A"/>
          <w:sz w:val="28"/>
          <w:szCs w:val="28"/>
        </w:rPr>
        <w:t>Догазификации</w:t>
      </w:r>
      <w:proofErr w:type="spellEnd"/>
      <w:r w:rsidRPr="0080256C">
        <w:rPr>
          <w:rFonts w:cs="Times New Roman"/>
          <w:bCs/>
          <w:color w:val="00000A"/>
          <w:sz w:val="28"/>
          <w:szCs w:val="28"/>
        </w:rPr>
        <w:t xml:space="preserve">» на 2024 год запланировано подключение 350 абонентов, на 2025 год </w:t>
      </w:r>
      <w:r>
        <w:rPr>
          <w:rFonts w:cs="Times New Roman"/>
          <w:bCs/>
          <w:color w:val="00000A"/>
          <w:sz w:val="28"/>
          <w:szCs w:val="28"/>
        </w:rPr>
        <w:t>-</w:t>
      </w:r>
      <w:r w:rsidRPr="0080256C">
        <w:rPr>
          <w:rFonts w:cs="Times New Roman"/>
          <w:bCs/>
          <w:color w:val="00000A"/>
          <w:sz w:val="28"/>
          <w:szCs w:val="28"/>
        </w:rPr>
        <w:t xml:space="preserve"> 13.  В 2023 году  было построено 20 км газовых сетей. В 2024 году поставлена задача строительства 35,0 км газопровода.</w:t>
      </w:r>
    </w:p>
    <w:p w:rsidR="000B2ACC" w:rsidRPr="00876971" w:rsidRDefault="000B2ACC" w:rsidP="0080256C">
      <w:pPr>
        <w:jc w:val="both"/>
        <w:rPr>
          <w:rFonts w:cs="Times New Roman"/>
          <w:bCs/>
          <w:color w:val="00000A"/>
          <w:sz w:val="28"/>
          <w:szCs w:val="28"/>
        </w:rPr>
      </w:pPr>
      <w:r w:rsidRPr="00876971">
        <w:rPr>
          <w:rFonts w:cs="Times New Roman"/>
          <w:bCs/>
          <w:color w:val="00000A"/>
          <w:sz w:val="28"/>
          <w:szCs w:val="28"/>
        </w:rPr>
        <w:t xml:space="preserve">С целью </w:t>
      </w:r>
      <w:r w:rsidR="004C11B8" w:rsidRPr="00876971">
        <w:rPr>
          <w:rFonts w:cs="Times New Roman"/>
          <w:bCs/>
          <w:color w:val="00000A"/>
          <w:sz w:val="28"/>
          <w:szCs w:val="28"/>
        </w:rPr>
        <w:t>газификации объектов ЖКХ</w:t>
      </w:r>
      <w:r w:rsidRPr="00876971">
        <w:rPr>
          <w:rFonts w:cs="Times New Roman"/>
          <w:bCs/>
          <w:color w:val="00000A"/>
          <w:sz w:val="28"/>
          <w:szCs w:val="28"/>
        </w:rPr>
        <w:t xml:space="preserve"> в 202</w:t>
      </w:r>
      <w:r w:rsidR="00876971" w:rsidRPr="00876971">
        <w:rPr>
          <w:rFonts w:cs="Times New Roman"/>
          <w:bCs/>
          <w:color w:val="00000A"/>
          <w:sz w:val="28"/>
          <w:szCs w:val="28"/>
        </w:rPr>
        <w:t>4</w:t>
      </w:r>
      <w:r w:rsidRPr="00876971">
        <w:rPr>
          <w:rFonts w:cs="Times New Roman"/>
          <w:bCs/>
          <w:color w:val="00000A"/>
          <w:sz w:val="28"/>
          <w:szCs w:val="28"/>
        </w:rPr>
        <w:t xml:space="preserve"> году </w:t>
      </w:r>
      <w:r w:rsidR="00876971" w:rsidRPr="00876971">
        <w:rPr>
          <w:rFonts w:cs="Times New Roman"/>
          <w:bCs/>
          <w:color w:val="00000A"/>
          <w:sz w:val="28"/>
          <w:szCs w:val="28"/>
        </w:rPr>
        <w:t>начнется</w:t>
      </w:r>
      <w:r w:rsidRPr="00876971">
        <w:rPr>
          <w:rFonts w:cs="Times New Roman"/>
          <w:bCs/>
          <w:color w:val="00000A"/>
          <w:sz w:val="28"/>
          <w:szCs w:val="28"/>
        </w:rPr>
        <w:t xml:space="preserve"> «Строительство </w:t>
      </w:r>
      <w:proofErr w:type="spellStart"/>
      <w:r w:rsidRPr="00876971">
        <w:rPr>
          <w:rFonts w:cs="Times New Roman"/>
          <w:bCs/>
          <w:color w:val="00000A"/>
          <w:sz w:val="28"/>
          <w:szCs w:val="28"/>
        </w:rPr>
        <w:t>блочно</w:t>
      </w:r>
      <w:proofErr w:type="spellEnd"/>
      <w:r w:rsidR="00BB1C26" w:rsidRPr="00876971">
        <w:rPr>
          <w:rFonts w:cs="Times New Roman"/>
          <w:bCs/>
          <w:color w:val="00000A"/>
          <w:sz w:val="28"/>
          <w:szCs w:val="28"/>
        </w:rPr>
        <w:t>-</w:t>
      </w:r>
      <w:r w:rsidRPr="00876971">
        <w:rPr>
          <w:rFonts w:cs="Times New Roman"/>
          <w:bCs/>
          <w:color w:val="00000A"/>
          <w:sz w:val="28"/>
          <w:szCs w:val="28"/>
        </w:rPr>
        <w:t xml:space="preserve">модульной котельной в </w:t>
      </w:r>
      <w:proofErr w:type="spellStart"/>
      <w:r w:rsidRPr="00876971">
        <w:rPr>
          <w:rFonts w:cs="Times New Roman"/>
          <w:bCs/>
          <w:color w:val="00000A"/>
          <w:sz w:val="28"/>
          <w:szCs w:val="28"/>
        </w:rPr>
        <w:t>с</w:t>
      </w:r>
      <w:proofErr w:type="gramStart"/>
      <w:r w:rsidRPr="00876971">
        <w:rPr>
          <w:rFonts w:cs="Times New Roman"/>
          <w:bCs/>
          <w:color w:val="00000A"/>
          <w:sz w:val="28"/>
          <w:szCs w:val="28"/>
        </w:rPr>
        <w:t>.С</w:t>
      </w:r>
      <w:proofErr w:type="gramEnd"/>
      <w:r w:rsidRPr="00876971">
        <w:rPr>
          <w:rFonts w:cs="Times New Roman"/>
          <w:bCs/>
          <w:color w:val="00000A"/>
          <w:sz w:val="28"/>
          <w:szCs w:val="28"/>
        </w:rPr>
        <w:t>идорово</w:t>
      </w:r>
      <w:proofErr w:type="spellEnd"/>
      <w:r w:rsidRPr="00876971">
        <w:rPr>
          <w:rFonts w:cs="Times New Roman"/>
          <w:bCs/>
          <w:color w:val="00000A"/>
          <w:sz w:val="28"/>
          <w:szCs w:val="28"/>
        </w:rPr>
        <w:t xml:space="preserve"> </w:t>
      </w:r>
      <w:proofErr w:type="spellStart"/>
      <w:r w:rsidRPr="00876971">
        <w:rPr>
          <w:rFonts w:cs="Times New Roman"/>
          <w:bCs/>
          <w:color w:val="00000A"/>
          <w:sz w:val="28"/>
          <w:szCs w:val="28"/>
        </w:rPr>
        <w:t>Грязовецкого</w:t>
      </w:r>
      <w:proofErr w:type="spellEnd"/>
      <w:r w:rsidRPr="00876971">
        <w:rPr>
          <w:rFonts w:cs="Times New Roman"/>
          <w:bCs/>
          <w:color w:val="00000A"/>
          <w:sz w:val="28"/>
          <w:szCs w:val="28"/>
        </w:rPr>
        <w:t xml:space="preserve"> района». Стоимость строительства котельной составляет 46,02 млн. рублей. </w:t>
      </w:r>
    </w:p>
    <w:p w:rsidR="009D68AC" w:rsidRPr="001069BF" w:rsidRDefault="009D68AC" w:rsidP="00F44FB0">
      <w:pPr>
        <w:jc w:val="right"/>
        <w:rPr>
          <w:rFonts w:cs="Times New Roman"/>
          <w:b/>
          <w:bCs/>
          <w:i/>
          <w:color w:val="00000A"/>
          <w:sz w:val="28"/>
          <w:szCs w:val="28"/>
          <w:u w:val="single"/>
        </w:rPr>
      </w:pPr>
      <w:r w:rsidRPr="001069BF">
        <w:rPr>
          <w:rFonts w:cs="Times New Roman"/>
          <w:b/>
          <w:bCs/>
          <w:i/>
          <w:color w:val="00000A"/>
          <w:sz w:val="28"/>
          <w:szCs w:val="28"/>
          <w:u w:val="single"/>
        </w:rPr>
        <w:t>Благоустройство</w:t>
      </w:r>
    </w:p>
    <w:p w:rsidR="001069BF" w:rsidRDefault="001069BF" w:rsidP="005E4615">
      <w:pPr>
        <w:jc w:val="both"/>
        <w:rPr>
          <w:rFonts w:cs="Times New Roman"/>
          <w:bCs/>
          <w:color w:val="00000A"/>
          <w:sz w:val="28"/>
          <w:szCs w:val="28"/>
        </w:rPr>
      </w:pPr>
      <w:r w:rsidRPr="001069BF">
        <w:rPr>
          <w:rFonts w:cs="Times New Roman"/>
          <w:bCs/>
          <w:color w:val="00000A"/>
          <w:sz w:val="28"/>
          <w:szCs w:val="28"/>
        </w:rPr>
        <w:t xml:space="preserve">В сфере благоустройства </w:t>
      </w:r>
      <w:r>
        <w:rPr>
          <w:rFonts w:cs="Times New Roman"/>
          <w:bCs/>
          <w:color w:val="00000A"/>
          <w:sz w:val="28"/>
          <w:szCs w:val="28"/>
        </w:rPr>
        <w:t xml:space="preserve">идет поступательная работа </w:t>
      </w:r>
      <w:r w:rsidRPr="001069BF">
        <w:rPr>
          <w:rFonts w:cs="Times New Roman"/>
          <w:bCs/>
          <w:color w:val="00000A"/>
          <w:sz w:val="28"/>
          <w:szCs w:val="28"/>
        </w:rPr>
        <w:t>по созданию комфортных условий проживания</w:t>
      </w:r>
      <w:r>
        <w:rPr>
          <w:rFonts w:cs="Times New Roman"/>
          <w:bCs/>
          <w:color w:val="00000A"/>
          <w:sz w:val="28"/>
          <w:szCs w:val="28"/>
        </w:rPr>
        <w:t>,</w:t>
      </w:r>
      <w:r w:rsidRPr="001069BF">
        <w:rPr>
          <w:rFonts w:cs="Times New Roman"/>
          <w:bCs/>
          <w:color w:val="00000A"/>
          <w:sz w:val="28"/>
          <w:szCs w:val="28"/>
        </w:rPr>
        <w:t xml:space="preserve"> обустройств</w:t>
      </w:r>
      <w:r w:rsidR="00A61EBC">
        <w:rPr>
          <w:rFonts w:cs="Times New Roman"/>
          <w:bCs/>
          <w:color w:val="00000A"/>
          <w:sz w:val="28"/>
          <w:szCs w:val="28"/>
        </w:rPr>
        <w:t>у</w:t>
      </w:r>
      <w:r w:rsidRPr="001069BF">
        <w:rPr>
          <w:rFonts w:cs="Times New Roman"/>
          <w:bCs/>
          <w:color w:val="00000A"/>
          <w:sz w:val="28"/>
          <w:szCs w:val="28"/>
        </w:rPr>
        <w:t xml:space="preserve"> общественных </w:t>
      </w:r>
      <w:r>
        <w:rPr>
          <w:rFonts w:cs="Times New Roman"/>
          <w:bCs/>
          <w:color w:val="00000A"/>
          <w:sz w:val="28"/>
          <w:szCs w:val="28"/>
        </w:rPr>
        <w:t xml:space="preserve">и дворовых </w:t>
      </w:r>
      <w:r w:rsidRPr="001069BF">
        <w:rPr>
          <w:rFonts w:cs="Times New Roman"/>
          <w:bCs/>
          <w:color w:val="00000A"/>
          <w:sz w:val="28"/>
          <w:szCs w:val="28"/>
        </w:rPr>
        <w:t xml:space="preserve">территорий, при поддержке и участии всех жителей </w:t>
      </w:r>
      <w:r>
        <w:rPr>
          <w:rFonts w:cs="Times New Roman"/>
          <w:bCs/>
          <w:color w:val="00000A"/>
          <w:sz w:val="28"/>
          <w:szCs w:val="28"/>
        </w:rPr>
        <w:t>округа</w:t>
      </w:r>
      <w:r w:rsidRPr="001069BF">
        <w:rPr>
          <w:rFonts w:cs="Times New Roman"/>
          <w:bCs/>
          <w:color w:val="00000A"/>
          <w:sz w:val="28"/>
          <w:szCs w:val="28"/>
        </w:rPr>
        <w:t xml:space="preserve">. </w:t>
      </w:r>
    </w:p>
    <w:p w:rsidR="005E4615" w:rsidRPr="00A61EBC" w:rsidRDefault="009360C2" w:rsidP="007371FB">
      <w:pPr>
        <w:jc w:val="both"/>
        <w:rPr>
          <w:rFonts w:cs="Times New Roman"/>
          <w:bCs/>
          <w:color w:val="00000A"/>
          <w:sz w:val="28"/>
          <w:szCs w:val="28"/>
        </w:rPr>
      </w:pPr>
      <w:r>
        <w:rPr>
          <w:rFonts w:cs="Times New Roman"/>
          <w:bCs/>
          <w:color w:val="00000A"/>
          <w:sz w:val="28"/>
          <w:szCs w:val="28"/>
        </w:rPr>
        <w:t>Из</w:t>
      </w:r>
      <w:r w:rsidR="00A61EBC" w:rsidRPr="00597518">
        <w:rPr>
          <w:rFonts w:cs="Times New Roman"/>
          <w:bCs/>
          <w:color w:val="00000A"/>
          <w:sz w:val="28"/>
          <w:szCs w:val="28"/>
        </w:rPr>
        <w:t xml:space="preserve"> </w:t>
      </w:r>
      <w:r w:rsidR="005E4615" w:rsidRPr="00597518">
        <w:rPr>
          <w:rFonts w:cs="Times New Roman"/>
          <w:bCs/>
          <w:color w:val="00000A"/>
          <w:sz w:val="28"/>
          <w:szCs w:val="28"/>
        </w:rPr>
        <w:t xml:space="preserve">бюджета округа на реализацию мероприятий по благоустройству в отчетном году направлено </w:t>
      </w:r>
      <w:r w:rsidR="005E63AA" w:rsidRPr="00597518">
        <w:rPr>
          <w:rFonts w:cs="Times New Roman"/>
          <w:bCs/>
          <w:color w:val="00000A"/>
          <w:sz w:val="28"/>
          <w:szCs w:val="28"/>
        </w:rPr>
        <w:t>более 8</w:t>
      </w:r>
      <w:r w:rsidR="00597518" w:rsidRPr="00597518">
        <w:rPr>
          <w:rFonts w:cs="Times New Roman"/>
          <w:bCs/>
          <w:color w:val="00000A"/>
          <w:sz w:val="28"/>
          <w:szCs w:val="28"/>
        </w:rPr>
        <w:t>3</w:t>
      </w:r>
      <w:r w:rsidR="005E4615" w:rsidRPr="00597518">
        <w:rPr>
          <w:rFonts w:cs="Times New Roman"/>
          <w:bCs/>
          <w:color w:val="00000A"/>
          <w:sz w:val="28"/>
          <w:szCs w:val="28"/>
        </w:rPr>
        <w:t xml:space="preserve"> </w:t>
      </w:r>
      <w:proofErr w:type="gramStart"/>
      <w:r w:rsidR="005E4615" w:rsidRPr="00597518">
        <w:rPr>
          <w:rFonts w:cs="Times New Roman"/>
          <w:bCs/>
          <w:color w:val="00000A"/>
          <w:sz w:val="28"/>
          <w:szCs w:val="28"/>
        </w:rPr>
        <w:t>млн</w:t>
      </w:r>
      <w:proofErr w:type="gramEnd"/>
      <w:r w:rsidR="005E4615" w:rsidRPr="00597518">
        <w:rPr>
          <w:rFonts w:cs="Times New Roman"/>
          <w:bCs/>
          <w:color w:val="00000A"/>
          <w:sz w:val="28"/>
          <w:szCs w:val="28"/>
        </w:rPr>
        <w:t xml:space="preserve"> рублей.</w:t>
      </w:r>
      <w:r w:rsidR="007371FB" w:rsidRPr="00597518">
        <w:rPr>
          <w:rFonts w:cs="Times New Roman"/>
          <w:bCs/>
          <w:color w:val="00000A"/>
          <w:sz w:val="28"/>
          <w:szCs w:val="28"/>
        </w:rPr>
        <w:t xml:space="preserve"> В</w:t>
      </w:r>
      <w:r w:rsidR="007371FB" w:rsidRPr="00A61EBC">
        <w:rPr>
          <w:rFonts w:cs="Times New Roman"/>
          <w:bCs/>
          <w:color w:val="00000A"/>
          <w:sz w:val="28"/>
          <w:szCs w:val="28"/>
        </w:rPr>
        <w:t xml:space="preserve"> ходе этих мероприятий осуществлял</w:t>
      </w:r>
      <w:r>
        <w:rPr>
          <w:rFonts w:cs="Times New Roman"/>
          <w:bCs/>
          <w:color w:val="00000A"/>
          <w:sz w:val="28"/>
          <w:szCs w:val="28"/>
        </w:rPr>
        <w:t>а</w:t>
      </w:r>
      <w:r w:rsidR="007371FB" w:rsidRPr="00A61EBC">
        <w:rPr>
          <w:rFonts w:cs="Times New Roman"/>
          <w:bCs/>
          <w:color w:val="00000A"/>
          <w:sz w:val="28"/>
          <w:szCs w:val="28"/>
        </w:rPr>
        <w:t>сь уборка территорий общего пользования,</w:t>
      </w:r>
      <w:r w:rsidR="00F24740" w:rsidRPr="00A61EBC">
        <w:rPr>
          <w:rFonts w:cs="Times New Roman"/>
          <w:bCs/>
          <w:color w:val="00000A"/>
          <w:sz w:val="28"/>
          <w:szCs w:val="28"/>
        </w:rPr>
        <w:t xml:space="preserve"> </w:t>
      </w:r>
      <w:r>
        <w:rPr>
          <w:rFonts w:cs="Times New Roman"/>
          <w:bCs/>
          <w:color w:val="00000A"/>
          <w:sz w:val="28"/>
          <w:szCs w:val="28"/>
        </w:rPr>
        <w:t xml:space="preserve">проводилось </w:t>
      </w:r>
      <w:r w:rsidR="00F24740" w:rsidRPr="00A61EBC">
        <w:rPr>
          <w:rFonts w:cs="Times New Roman"/>
          <w:bCs/>
          <w:color w:val="00000A"/>
          <w:sz w:val="28"/>
          <w:szCs w:val="28"/>
        </w:rPr>
        <w:t>устройство и содержание тротуаров, спортивных, детских игровых и контейнерных площадок,</w:t>
      </w:r>
      <w:r w:rsidR="007371FB" w:rsidRPr="00A61EBC">
        <w:rPr>
          <w:rFonts w:cs="Times New Roman"/>
          <w:bCs/>
          <w:color w:val="00000A"/>
          <w:sz w:val="28"/>
          <w:szCs w:val="28"/>
        </w:rPr>
        <w:t xml:space="preserve"> обеспечивалась организация освещения территории, проводилась вырубка поросли деревьев, покос сорной растительности, </w:t>
      </w:r>
      <w:r w:rsidR="00F24740" w:rsidRPr="00A61EBC">
        <w:rPr>
          <w:rFonts w:cs="Times New Roman"/>
          <w:bCs/>
          <w:color w:val="00000A"/>
          <w:sz w:val="28"/>
          <w:szCs w:val="28"/>
        </w:rPr>
        <w:t>содержание мест захоронения.</w:t>
      </w:r>
    </w:p>
    <w:p w:rsidR="00C25A99" w:rsidRPr="00A61EBC" w:rsidRDefault="00F24740" w:rsidP="005E4615">
      <w:pPr>
        <w:jc w:val="both"/>
        <w:rPr>
          <w:rFonts w:cs="Times New Roman"/>
          <w:bCs/>
          <w:color w:val="00000A"/>
          <w:sz w:val="28"/>
          <w:szCs w:val="28"/>
        </w:rPr>
      </w:pPr>
      <w:r w:rsidRPr="00A61EBC">
        <w:rPr>
          <w:rFonts w:cs="Times New Roman"/>
          <w:bCs/>
          <w:color w:val="00000A"/>
          <w:sz w:val="28"/>
          <w:szCs w:val="28"/>
        </w:rPr>
        <w:t xml:space="preserve">За счет средств федерального и областного бюджетов </w:t>
      </w:r>
      <w:r w:rsidR="00C25A99" w:rsidRPr="00A61EBC">
        <w:rPr>
          <w:rFonts w:cs="Times New Roman"/>
          <w:bCs/>
          <w:color w:val="00000A"/>
          <w:sz w:val="28"/>
          <w:szCs w:val="28"/>
        </w:rPr>
        <w:t>в рамках федерально</w:t>
      </w:r>
      <w:r w:rsidR="0059374A">
        <w:rPr>
          <w:rFonts w:cs="Times New Roman"/>
          <w:bCs/>
          <w:color w:val="00000A"/>
          <w:sz w:val="28"/>
          <w:szCs w:val="28"/>
        </w:rPr>
        <w:t xml:space="preserve">го проекта </w:t>
      </w:r>
      <w:r w:rsidR="00C25A99" w:rsidRPr="00A61EBC">
        <w:rPr>
          <w:rFonts w:cs="Times New Roman"/>
          <w:bCs/>
          <w:color w:val="00000A"/>
          <w:sz w:val="28"/>
          <w:szCs w:val="28"/>
        </w:rPr>
        <w:t>«Формирование комфортной городской среды» и регионального проекта «Народный бюджет»</w:t>
      </w:r>
      <w:r w:rsidRPr="00A61EBC">
        <w:rPr>
          <w:rFonts w:cs="Times New Roman"/>
          <w:bCs/>
          <w:color w:val="00000A"/>
          <w:sz w:val="28"/>
          <w:szCs w:val="28"/>
        </w:rPr>
        <w:t xml:space="preserve"> </w:t>
      </w:r>
      <w:r w:rsidR="00C25A99" w:rsidRPr="00A61EBC">
        <w:rPr>
          <w:rFonts w:cs="Times New Roman"/>
          <w:bCs/>
          <w:color w:val="00000A"/>
          <w:sz w:val="28"/>
          <w:szCs w:val="28"/>
        </w:rPr>
        <w:t xml:space="preserve">реализовано </w:t>
      </w:r>
      <w:r w:rsidR="00BA4217" w:rsidRPr="00A61EBC">
        <w:rPr>
          <w:rFonts w:cs="Times New Roman"/>
          <w:bCs/>
          <w:color w:val="00000A"/>
          <w:sz w:val="28"/>
          <w:szCs w:val="28"/>
        </w:rPr>
        <w:t>3</w:t>
      </w:r>
      <w:r w:rsidR="00A61EBC" w:rsidRPr="00A61EBC">
        <w:rPr>
          <w:rFonts w:cs="Times New Roman"/>
          <w:bCs/>
          <w:color w:val="00000A"/>
          <w:sz w:val="28"/>
          <w:szCs w:val="28"/>
        </w:rPr>
        <w:t>4</w:t>
      </w:r>
      <w:r w:rsidR="00C25A99" w:rsidRPr="00A61EBC">
        <w:rPr>
          <w:rFonts w:cs="Times New Roman"/>
          <w:bCs/>
          <w:color w:val="00000A"/>
          <w:sz w:val="28"/>
          <w:szCs w:val="28"/>
        </w:rPr>
        <w:t xml:space="preserve"> проект</w:t>
      </w:r>
      <w:r w:rsidR="00A61EBC" w:rsidRPr="00A61EBC">
        <w:rPr>
          <w:rFonts w:cs="Times New Roman"/>
          <w:bCs/>
          <w:color w:val="00000A"/>
          <w:sz w:val="28"/>
          <w:szCs w:val="28"/>
        </w:rPr>
        <w:t>а</w:t>
      </w:r>
      <w:r w:rsidRPr="00A61EBC">
        <w:rPr>
          <w:rFonts w:cs="Times New Roman"/>
          <w:bCs/>
          <w:color w:val="00000A"/>
          <w:sz w:val="28"/>
          <w:szCs w:val="28"/>
        </w:rPr>
        <w:t xml:space="preserve"> </w:t>
      </w:r>
      <w:r w:rsidR="00C25A99" w:rsidRPr="00A61EBC">
        <w:rPr>
          <w:rFonts w:cs="Times New Roman"/>
          <w:bCs/>
          <w:color w:val="00000A"/>
          <w:sz w:val="28"/>
          <w:szCs w:val="28"/>
        </w:rPr>
        <w:t xml:space="preserve">на общую сумму </w:t>
      </w:r>
      <w:r w:rsidR="00A61EBC" w:rsidRPr="00A61EBC">
        <w:rPr>
          <w:rFonts w:cs="Times New Roman"/>
          <w:bCs/>
          <w:color w:val="00000A"/>
          <w:sz w:val="28"/>
          <w:szCs w:val="28"/>
        </w:rPr>
        <w:t>43659,88</w:t>
      </w:r>
      <w:r w:rsidR="00C25A99" w:rsidRPr="00A61EBC">
        <w:rPr>
          <w:rFonts w:cs="Times New Roman"/>
          <w:bCs/>
          <w:color w:val="00000A"/>
          <w:sz w:val="28"/>
          <w:szCs w:val="28"/>
        </w:rPr>
        <w:t xml:space="preserve"> тыс</w:t>
      </w:r>
      <w:r w:rsidR="00AE32C3" w:rsidRPr="00A61EBC">
        <w:rPr>
          <w:rFonts w:cs="Times New Roman"/>
          <w:bCs/>
          <w:color w:val="00000A"/>
          <w:sz w:val="28"/>
          <w:szCs w:val="28"/>
        </w:rPr>
        <w:t xml:space="preserve">яч </w:t>
      </w:r>
      <w:proofErr w:type="gramStart"/>
      <w:r w:rsidR="00C25A99" w:rsidRPr="00A61EBC">
        <w:rPr>
          <w:rFonts w:cs="Times New Roman"/>
          <w:bCs/>
          <w:color w:val="00000A"/>
          <w:sz w:val="28"/>
          <w:szCs w:val="28"/>
        </w:rPr>
        <w:t>руб</w:t>
      </w:r>
      <w:r w:rsidR="00AE32C3" w:rsidRPr="00A61EBC">
        <w:rPr>
          <w:rFonts w:cs="Times New Roman"/>
          <w:bCs/>
          <w:color w:val="00000A"/>
          <w:sz w:val="28"/>
          <w:szCs w:val="28"/>
        </w:rPr>
        <w:t>лей</w:t>
      </w:r>
      <w:proofErr w:type="gramEnd"/>
      <w:r w:rsidR="00C25A99" w:rsidRPr="00A61EBC">
        <w:rPr>
          <w:rFonts w:cs="Times New Roman"/>
          <w:bCs/>
          <w:color w:val="00000A"/>
          <w:sz w:val="28"/>
          <w:szCs w:val="28"/>
        </w:rPr>
        <w:t xml:space="preserve"> в том числе средства граждан </w:t>
      </w:r>
      <w:r w:rsidR="00A61EBC" w:rsidRPr="00A61EBC">
        <w:rPr>
          <w:rFonts w:cs="Times New Roman"/>
          <w:bCs/>
          <w:color w:val="00000A"/>
          <w:sz w:val="28"/>
          <w:szCs w:val="28"/>
        </w:rPr>
        <w:t>1046,8</w:t>
      </w:r>
      <w:r w:rsidR="00C25A99" w:rsidRPr="00A61EBC">
        <w:rPr>
          <w:rFonts w:cs="Times New Roman"/>
          <w:bCs/>
          <w:color w:val="00000A"/>
          <w:sz w:val="28"/>
          <w:szCs w:val="28"/>
        </w:rPr>
        <w:t xml:space="preserve"> тыс</w:t>
      </w:r>
      <w:r w:rsidR="00ED6684">
        <w:rPr>
          <w:rFonts w:cs="Times New Roman"/>
          <w:bCs/>
          <w:color w:val="00000A"/>
          <w:sz w:val="28"/>
          <w:szCs w:val="28"/>
        </w:rPr>
        <w:t>яч</w:t>
      </w:r>
      <w:r w:rsidR="001001F9" w:rsidRPr="00A61EBC">
        <w:rPr>
          <w:rFonts w:cs="Times New Roman"/>
          <w:bCs/>
          <w:color w:val="00000A"/>
          <w:sz w:val="28"/>
          <w:szCs w:val="28"/>
        </w:rPr>
        <w:t xml:space="preserve"> </w:t>
      </w:r>
      <w:r w:rsidR="00C25A99" w:rsidRPr="00A61EBC">
        <w:rPr>
          <w:rFonts w:cs="Times New Roman"/>
          <w:bCs/>
          <w:color w:val="00000A"/>
          <w:sz w:val="28"/>
          <w:szCs w:val="28"/>
        </w:rPr>
        <w:t>руб</w:t>
      </w:r>
      <w:r w:rsidR="00BA4217" w:rsidRPr="00A61EBC">
        <w:rPr>
          <w:rFonts w:cs="Times New Roman"/>
          <w:bCs/>
          <w:color w:val="00000A"/>
          <w:sz w:val="28"/>
          <w:szCs w:val="28"/>
        </w:rPr>
        <w:t>лей</w:t>
      </w:r>
      <w:r w:rsidR="00C25A99" w:rsidRPr="00A61EBC">
        <w:rPr>
          <w:rFonts w:cs="Times New Roman"/>
          <w:bCs/>
          <w:color w:val="00000A"/>
          <w:sz w:val="28"/>
          <w:szCs w:val="28"/>
        </w:rPr>
        <w:t xml:space="preserve">. </w:t>
      </w:r>
    </w:p>
    <w:p w:rsidR="00451E1F" w:rsidRPr="00A61EBC" w:rsidRDefault="00BA4217" w:rsidP="00BA4217">
      <w:pPr>
        <w:jc w:val="both"/>
        <w:rPr>
          <w:rFonts w:cs="Times New Roman"/>
          <w:bCs/>
          <w:color w:val="00000A"/>
          <w:sz w:val="28"/>
          <w:szCs w:val="28"/>
        </w:rPr>
      </w:pPr>
      <w:r w:rsidRPr="00A61EBC">
        <w:rPr>
          <w:rFonts w:cs="Times New Roman"/>
          <w:bCs/>
          <w:color w:val="00000A"/>
          <w:sz w:val="28"/>
          <w:szCs w:val="28"/>
        </w:rPr>
        <w:t>Наиболее значимым проектом 202</w:t>
      </w:r>
      <w:r w:rsidR="00A61EBC" w:rsidRPr="00A61EBC">
        <w:rPr>
          <w:rFonts w:cs="Times New Roman"/>
          <w:bCs/>
          <w:color w:val="00000A"/>
          <w:sz w:val="28"/>
          <w:szCs w:val="28"/>
        </w:rPr>
        <w:t>3</w:t>
      </w:r>
      <w:r w:rsidRPr="00A61EBC">
        <w:rPr>
          <w:rFonts w:cs="Times New Roman"/>
          <w:bCs/>
          <w:color w:val="00000A"/>
          <w:sz w:val="28"/>
          <w:szCs w:val="28"/>
        </w:rPr>
        <w:t xml:space="preserve"> года стало благоустройство парка по ул. Комсомольская в г. Грязовец</w:t>
      </w:r>
      <w:r w:rsidR="00A61EBC" w:rsidRPr="00A61EBC">
        <w:rPr>
          <w:rFonts w:cs="Times New Roman"/>
          <w:bCs/>
          <w:color w:val="00000A"/>
          <w:sz w:val="28"/>
          <w:szCs w:val="28"/>
        </w:rPr>
        <w:t>, открытие которого состоялось в День города.</w:t>
      </w:r>
      <w:r w:rsidR="006D0747" w:rsidRPr="00A61EBC">
        <w:rPr>
          <w:rFonts w:cs="Times New Roman"/>
          <w:bCs/>
          <w:color w:val="00000A"/>
          <w:sz w:val="28"/>
          <w:szCs w:val="28"/>
        </w:rPr>
        <w:t xml:space="preserve"> </w:t>
      </w:r>
      <w:r w:rsidR="00A61EBC" w:rsidRPr="00A61EBC">
        <w:rPr>
          <w:rFonts w:cs="Times New Roman"/>
          <w:bCs/>
          <w:color w:val="00000A"/>
          <w:sz w:val="28"/>
          <w:szCs w:val="28"/>
        </w:rPr>
        <w:t>У</w:t>
      </w:r>
      <w:r w:rsidR="00451E1F" w:rsidRPr="00A61EBC">
        <w:rPr>
          <w:rFonts w:cs="Times New Roman"/>
          <w:bCs/>
          <w:color w:val="00000A"/>
          <w:sz w:val="28"/>
          <w:szCs w:val="28"/>
        </w:rPr>
        <w:t xml:space="preserve"> </w:t>
      </w:r>
      <w:proofErr w:type="spellStart"/>
      <w:r w:rsidR="00451E1F" w:rsidRPr="00A61EBC">
        <w:rPr>
          <w:rFonts w:cs="Times New Roman"/>
          <w:bCs/>
          <w:color w:val="00000A"/>
          <w:sz w:val="28"/>
          <w:szCs w:val="28"/>
        </w:rPr>
        <w:t>грязовчан</w:t>
      </w:r>
      <w:proofErr w:type="spellEnd"/>
      <w:r w:rsidR="00451E1F" w:rsidRPr="00A61EBC">
        <w:rPr>
          <w:rFonts w:cs="Times New Roman"/>
          <w:bCs/>
          <w:color w:val="00000A"/>
          <w:sz w:val="28"/>
          <w:szCs w:val="28"/>
        </w:rPr>
        <w:t xml:space="preserve"> и гостей города появится </w:t>
      </w:r>
      <w:r w:rsidR="00F24740" w:rsidRPr="00A61EBC">
        <w:rPr>
          <w:rFonts w:cs="Times New Roman"/>
          <w:bCs/>
          <w:color w:val="00000A"/>
          <w:sz w:val="28"/>
          <w:szCs w:val="28"/>
        </w:rPr>
        <w:t>нов</w:t>
      </w:r>
      <w:r w:rsidR="00F42AA6" w:rsidRPr="00A61EBC">
        <w:rPr>
          <w:rFonts w:cs="Times New Roman"/>
          <w:bCs/>
          <w:color w:val="00000A"/>
          <w:sz w:val="28"/>
          <w:szCs w:val="28"/>
        </w:rPr>
        <w:t>ая</w:t>
      </w:r>
      <w:r w:rsidR="00F24740" w:rsidRPr="00A61EBC">
        <w:rPr>
          <w:rFonts w:cs="Times New Roman"/>
          <w:bCs/>
          <w:color w:val="00000A"/>
          <w:sz w:val="28"/>
          <w:szCs w:val="28"/>
        </w:rPr>
        <w:t xml:space="preserve"> зон</w:t>
      </w:r>
      <w:r w:rsidR="00F42AA6" w:rsidRPr="00A61EBC">
        <w:rPr>
          <w:rFonts w:cs="Times New Roman"/>
          <w:bCs/>
          <w:color w:val="00000A"/>
          <w:sz w:val="28"/>
          <w:szCs w:val="28"/>
        </w:rPr>
        <w:t>а</w:t>
      </w:r>
      <w:r w:rsidR="00F24740" w:rsidRPr="00A61EBC">
        <w:rPr>
          <w:rFonts w:cs="Times New Roman"/>
          <w:bCs/>
          <w:color w:val="00000A"/>
          <w:sz w:val="28"/>
          <w:szCs w:val="28"/>
        </w:rPr>
        <w:t xml:space="preserve"> отдыха с комплексным подходом в формировании комфортной среды: для прогулок, развлечений и занятий спортом.</w:t>
      </w:r>
    </w:p>
    <w:p w:rsidR="00FE5502" w:rsidRPr="00A61EBC" w:rsidRDefault="007A45F0" w:rsidP="00BA4217">
      <w:pPr>
        <w:jc w:val="both"/>
        <w:rPr>
          <w:rFonts w:cs="Times New Roman"/>
          <w:bCs/>
          <w:color w:val="00000A"/>
          <w:sz w:val="28"/>
          <w:szCs w:val="28"/>
        </w:rPr>
      </w:pPr>
      <w:r w:rsidRPr="00A61EBC">
        <w:rPr>
          <w:rFonts w:cs="Times New Roman"/>
          <w:bCs/>
          <w:color w:val="00000A"/>
          <w:sz w:val="28"/>
          <w:szCs w:val="28"/>
        </w:rPr>
        <w:t xml:space="preserve"> </w:t>
      </w:r>
      <w:r w:rsidR="00FE5502" w:rsidRPr="00A61EBC">
        <w:rPr>
          <w:rFonts w:cs="Times New Roman"/>
          <w:bCs/>
          <w:color w:val="00000A"/>
          <w:sz w:val="28"/>
          <w:szCs w:val="28"/>
        </w:rPr>
        <w:t xml:space="preserve">Ждут перемены и другой парк города. </w:t>
      </w:r>
      <w:r w:rsidR="00A61EBC">
        <w:rPr>
          <w:rFonts w:cs="Times New Roman"/>
          <w:bCs/>
          <w:color w:val="00000A"/>
          <w:sz w:val="28"/>
          <w:szCs w:val="28"/>
        </w:rPr>
        <w:t xml:space="preserve">В 2024 году </w:t>
      </w:r>
      <w:r w:rsidR="00FE5502" w:rsidRPr="00A61EBC">
        <w:rPr>
          <w:rFonts w:cs="Times New Roman"/>
          <w:bCs/>
          <w:color w:val="00000A"/>
          <w:sz w:val="28"/>
          <w:szCs w:val="28"/>
        </w:rPr>
        <w:t xml:space="preserve">проект «Парк отдыха (на Обнорского), г. Грязовец, ул. Обнорского» </w:t>
      </w:r>
      <w:r w:rsidR="00A61EBC">
        <w:rPr>
          <w:rFonts w:cs="Times New Roman"/>
          <w:bCs/>
          <w:color w:val="00000A"/>
          <w:sz w:val="28"/>
          <w:szCs w:val="28"/>
        </w:rPr>
        <w:t xml:space="preserve">примет </w:t>
      </w:r>
      <w:r w:rsidR="00FE5502" w:rsidRPr="00A61EBC">
        <w:rPr>
          <w:rFonts w:cs="Times New Roman"/>
          <w:bCs/>
          <w:color w:val="00000A"/>
          <w:sz w:val="28"/>
          <w:szCs w:val="28"/>
        </w:rPr>
        <w:t>участи</w:t>
      </w:r>
      <w:r w:rsidR="00A61EBC">
        <w:rPr>
          <w:rFonts w:cs="Times New Roman"/>
          <w:bCs/>
          <w:color w:val="00000A"/>
          <w:sz w:val="28"/>
          <w:szCs w:val="28"/>
        </w:rPr>
        <w:t>е</w:t>
      </w:r>
      <w:r w:rsidR="00FE5502" w:rsidRPr="00A61EBC">
        <w:rPr>
          <w:rFonts w:cs="Times New Roman"/>
          <w:bCs/>
          <w:color w:val="00000A"/>
          <w:sz w:val="28"/>
          <w:szCs w:val="28"/>
        </w:rPr>
        <w:t xml:space="preserve"> во Всероссийском конкурсе лучших проектов создания комфортной городской среды в номинации «Исторические поселения».</w:t>
      </w:r>
      <w:r w:rsidR="00FE5502" w:rsidRPr="00A61EBC">
        <w:t xml:space="preserve"> </w:t>
      </w:r>
    </w:p>
    <w:p w:rsidR="00BD24FA" w:rsidRPr="003666BE" w:rsidRDefault="00A61EBC" w:rsidP="00BA4217">
      <w:pPr>
        <w:jc w:val="both"/>
        <w:rPr>
          <w:rFonts w:cs="Times New Roman"/>
          <w:bCs/>
          <w:color w:val="00000A"/>
          <w:sz w:val="28"/>
          <w:szCs w:val="28"/>
          <w:highlight w:val="yellow"/>
        </w:rPr>
      </w:pPr>
      <w:r w:rsidRPr="00A61EBC">
        <w:rPr>
          <w:rFonts w:cs="Times New Roman"/>
          <w:bCs/>
          <w:color w:val="00000A"/>
          <w:sz w:val="28"/>
          <w:szCs w:val="28"/>
        </w:rPr>
        <w:t xml:space="preserve">В 2023 году по федеральному проекту было  выполнено благоустройство 5 дворовых территорий в г. Грязовец ул. Маяковского и Обнорского, </w:t>
      </w:r>
      <w:proofErr w:type="spellStart"/>
      <w:r w:rsidRPr="00A61EBC">
        <w:rPr>
          <w:rFonts w:cs="Times New Roman"/>
          <w:bCs/>
          <w:color w:val="00000A"/>
          <w:sz w:val="28"/>
          <w:szCs w:val="28"/>
        </w:rPr>
        <w:t>п</w:t>
      </w:r>
      <w:proofErr w:type="gramStart"/>
      <w:r w:rsidRPr="00A61EBC">
        <w:rPr>
          <w:rFonts w:cs="Times New Roman"/>
          <w:bCs/>
          <w:color w:val="00000A"/>
          <w:sz w:val="28"/>
          <w:szCs w:val="28"/>
        </w:rPr>
        <w:t>.В</w:t>
      </w:r>
      <w:proofErr w:type="gramEnd"/>
      <w:r w:rsidRPr="00A61EBC">
        <w:rPr>
          <w:rFonts w:cs="Times New Roman"/>
          <w:bCs/>
          <w:color w:val="00000A"/>
          <w:sz w:val="28"/>
          <w:szCs w:val="28"/>
        </w:rPr>
        <w:t>охтога</w:t>
      </w:r>
      <w:proofErr w:type="spellEnd"/>
      <w:r w:rsidRPr="00A61EBC">
        <w:rPr>
          <w:rFonts w:cs="Times New Roman"/>
          <w:bCs/>
          <w:color w:val="00000A"/>
          <w:sz w:val="28"/>
          <w:szCs w:val="28"/>
        </w:rPr>
        <w:t xml:space="preserve"> ул. Юбилейная,1 общественной территории в г. Грязовец по ул. Ленина (участок от ул. Беляева до ул. Пылаевых и участок от </w:t>
      </w:r>
      <w:r w:rsidRPr="00A61EBC">
        <w:rPr>
          <w:rFonts w:cs="Times New Roman"/>
          <w:bCs/>
          <w:color w:val="00000A"/>
          <w:sz w:val="28"/>
          <w:szCs w:val="28"/>
        </w:rPr>
        <w:lastRenderedPageBreak/>
        <w:t xml:space="preserve">ул. Комсомольская до ул. Гражданская), осуществлена поставка железобетонных уличных урн для мусора для общественных территорий в количестве 12 </w:t>
      </w:r>
      <w:proofErr w:type="spellStart"/>
      <w:proofErr w:type="gramStart"/>
      <w:r w:rsidRPr="00A61EBC">
        <w:rPr>
          <w:rFonts w:cs="Times New Roman"/>
          <w:bCs/>
          <w:color w:val="00000A"/>
          <w:sz w:val="28"/>
          <w:szCs w:val="28"/>
        </w:rPr>
        <w:t>шт</w:t>
      </w:r>
      <w:proofErr w:type="spellEnd"/>
      <w:proofErr w:type="gramEnd"/>
      <w:r w:rsidRPr="00A61EBC">
        <w:rPr>
          <w:rFonts w:cs="Times New Roman"/>
          <w:bCs/>
          <w:color w:val="00000A"/>
          <w:sz w:val="28"/>
          <w:szCs w:val="28"/>
        </w:rPr>
        <w:t xml:space="preserve">, выполнены работы по ремонту проезда к 3 дворовым территориям, а также в рамках </w:t>
      </w:r>
      <w:proofErr w:type="spellStart"/>
      <w:r w:rsidRPr="00A61EBC">
        <w:rPr>
          <w:rFonts w:cs="Times New Roman"/>
          <w:bCs/>
          <w:color w:val="00000A"/>
          <w:sz w:val="28"/>
          <w:szCs w:val="28"/>
        </w:rPr>
        <w:t>цифровизации</w:t>
      </w:r>
      <w:proofErr w:type="spellEnd"/>
      <w:r w:rsidRPr="00A61EBC">
        <w:rPr>
          <w:rFonts w:cs="Times New Roman"/>
          <w:bCs/>
          <w:color w:val="00000A"/>
          <w:sz w:val="28"/>
          <w:szCs w:val="28"/>
        </w:rPr>
        <w:t xml:space="preserve"> городского хозяйства установлено в г. Грязовец 11 камер видеонаблюдения в общественных местах отдыха населения, заменен 131 светильник уличного освещения на энергосберегающие светодиодные на существующих опорах на территории г. Грязовца по ул. Ленина</w:t>
      </w:r>
      <w:r>
        <w:rPr>
          <w:rFonts w:cs="Times New Roman"/>
          <w:bCs/>
          <w:color w:val="00000A"/>
          <w:sz w:val="28"/>
          <w:szCs w:val="28"/>
        </w:rPr>
        <w:t>, ул. Карла Маркса,</w:t>
      </w:r>
      <w:r w:rsidRPr="00A61EBC">
        <w:rPr>
          <w:rFonts w:cs="Times New Roman"/>
          <w:bCs/>
          <w:color w:val="00000A"/>
          <w:sz w:val="28"/>
          <w:szCs w:val="28"/>
        </w:rPr>
        <w:t xml:space="preserve"> ул. Комсомольская</w:t>
      </w:r>
      <w:r>
        <w:rPr>
          <w:rFonts w:cs="Times New Roman"/>
          <w:bCs/>
          <w:color w:val="00000A"/>
          <w:sz w:val="28"/>
          <w:szCs w:val="28"/>
        </w:rPr>
        <w:t>.</w:t>
      </w:r>
    </w:p>
    <w:tbl>
      <w:tblPr>
        <w:tblStyle w:val="-5110"/>
        <w:tblpPr w:leftFromText="180" w:rightFromText="180" w:vertAnchor="text" w:horzAnchor="margin" w:tblpXSpec="right" w:tblpY="483"/>
        <w:tblW w:w="4928" w:type="dxa"/>
        <w:tblLayout w:type="fixed"/>
        <w:tblLook w:val="04A0" w:firstRow="1" w:lastRow="0" w:firstColumn="1" w:lastColumn="0" w:noHBand="0" w:noVBand="1"/>
      </w:tblPr>
      <w:tblGrid>
        <w:gridCol w:w="1838"/>
        <w:gridCol w:w="964"/>
        <w:gridCol w:w="708"/>
        <w:gridCol w:w="1418"/>
      </w:tblGrid>
      <w:tr w:rsidR="00B16542" w:rsidRPr="006678BE" w:rsidTr="00B165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gridSpan w:val="4"/>
          </w:tcPr>
          <w:p w:rsidR="00B16542" w:rsidRPr="006678BE" w:rsidRDefault="00B16542" w:rsidP="00B16542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 w:rsidRPr="006678BE">
              <w:rPr>
                <w:rFonts w:cs="Times New Roman"/>
                <w:bCs w:val="0"/>
                <w:sz w:val="24"/>
                <w:szCs w:val="28"/>
              </w:rPr>
              <w:t>Организация сбора ТКО</w:t>
            </w:r>
          </w:p>
        </w:tc>
      </w:tr>
      <w:tr w:rsidR="00B16542" w:rsidRPr="006678BE" w:rsidTr="00B16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16542" w:rsidRPr="006678BE" w:rsidRDefault="00B16542" w:rsidP="00B16542">
            <w:pPr>
              <w:ind w:firstLine="0"/>
              <w:jc w:val="center"/>
              <w:rPr>
                <w:rFonts w:cs="Times New Roman"/>
                <w:b w:val="0"/>
                <w:color w:val="00000A"/>
                <w:sz w:val="24"/>
                <w:szCs w:val="28"/>
              </w:rPr>
            </w:pPr>
          </w:p>
        </w:tc>
        <w:tc>
          <w:tcPr>
            <w:tcW w:w="964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color w:val="00000A"/>
                <w:sz w:val="20"/>
                <w:szCs w:val="20"/>
              </w:rPr>
            </w:pPr>
            <w:r w:rsidRPr="006678BE">
              <w:rPr>
                <w:rFonts w:cs="Times New Roman"/>
                <w:b/>
                <w:color w:val="00000A"/>
                <w:sz w:val="20"/>
                <w:szCs w:val="20"/>
              </w:rPr>
              <w:t xml:space="preserve">Обустроено </w:t>
            </w:r>
            <w:proofErr w:type="spellStart"/>
            <w:r w:rsidRPr="006678BE">
              <w:rPr>
                <w:rFonts w:cs="Times New Roman"/>
                <w:b/>
                <w:color w:val="00000A"/>
                <w:sz w:val="20"/>
                <w:szCs w:val="20"/>
              </w:rPr>
              <w:t>конт</w:t>
            </w:r>
            <w:proofErr w:type="spellEnd"/>
            <w:r w:rsidRPr="006678BE">
              <w:rPr>
                <w:rFonts w:cs="Times New Roman"/>
                <w:b/>
                <w:color w:val="00000A"/>
                <w:sz w:val="20"/>
                <w:szCs w:val="20"/>
              </w:rPr>
              <w:t>. площадок</w:t>
            </w:r>
          </w:p>
        </w:tc>
        <w:tc>
          <w:tcPr>
            <w:tcW w:w="708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color w:val="00000A"/>
                <w:sz w:val="20"/>
                <w:szCs w:val="20"/>
              </w:rPr>
            </w:pPr>
            <w:r w:rsidRPr="006678BE">
              <w:rPr>
                <w:rFonts w:cs="Times New Roman"/>
                <w:b/>
                <w:bCs/>
                <w:color w:val="00000A"/>
                <w:sz w:val="20"/>
                <w:szCs w:val="20"/>
              </w:rPr>
              <w:t>Приобретено бункеров</w:t>
            </w:r>
          </w:p>
        </w:tc>
        <w:tc>
          <w:tcPr>
            <w:tcW w:w="1418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A"/>
                <w:sz w:val="20"/>
                <w:szCs w:val="20"/>
              </w:rPr>
              <w:t>Подготовлено схем расположения земельных участков</w:t>
            </w:r>
          </w:p>
        </w:tc>
      </w:tr>
      <w:tr w:rsidR="00B16542" w:rsidRPr="006678BE" w:rsidTr="00B16542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16542" w:rsidRPr="006678BE" w:rsidRDefault="00B16542" w:rsidP="00B16542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Грязовецкое</w:t>
            </w:r>
            <w:proofErr w:type="spellEnd"/>
          </w:p>
        </w:tc>
        <w:tc>
          <w:tcPr>
            <w:tcW w:w="964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color w:val="00000A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55</w:t>
            </w:r>
          </w:p>
        </w:tc>
      </w:tr>
      <w:tr w:rsidR="00B16542" w:rsidRPr="006678BE" w:rsidTr="00B16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16542" w:rsidRPr="006678BE" w:rsidRDefault="00B16542" w:rsidP="00B16542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Вохтожское</w:t>
            </w:r>
            <w:proofErr w:type="spellEnd"/>
          </w:p>
        </w:tc>
        <w:tc>
          <w:tcPr>
            <w:tcW w:w="964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color w:val="00000A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44</w:t>
            </w:r>
          </w:p>
        </w:tc>
      </w:tr>
      <w:tr w:rsidR="00B16542" w:rsidRPr="006678BE" w:rsidTr="00B16542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16542" w:rsidRPr="006678BE" w:rsidRDefault="00B16542" w:rsidP="00B16542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Ростиловское</w:t>
            </w:r>
            <w:proofErr w:type="spellEnd"/>
          </w:p>
        </w:tc>
        <w:tc>
          <w:tcPr>
            <w:tcW w:w="964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11</w:t>
            </w:r>
          </w:p>
        </w:tc>
      </w:tr>
      <w:tr w:rsidR="00B16542" w:rsidRPr="006678BE" w:rsidTr="00B16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16542" w:rsidRPr="006678BE" w:rsidRDefault="00B16542" w:rsidP="00B16542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Комьянское</w:t>
            </w:r>
            <w:proofErr w:type="spellEnd"/>
          </w:p>
        </w:tc>
        <w:tc>
          <w:tcPr>
            <w:tcW w:w="964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</w:tr>
      <w:tr w:rsidR="00B16542" w:rsidRPr="006678BE" w:rsidTr="00B16542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16542" w:rsidRPr="006678BE" w:rsidRDefault="00B16542" w:rsidP="00B16542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Перцевское</w:t>
            </w:r>
            <w:proofErr w:type="spellEnd"/>
          </w:p>
        </w:tc>
        <w:tc>
          <w:tcPr>
            <w:tcW w:w="964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  <w:tc>
          <w:tcPr>
            <w:tcW w:w="708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</w:tr>
      <w:tr w:rsidR="00B16542" w:rsidRPr="006678BE" w:rsidTr="00B16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16542" w:rsidRPr="006678BE" w:rsidRDefault="00B16542" w:rsidP="00B16542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Сидоровское</w:t>
            </w:r>
            <w:proofErr w:type="spellEnd"/>
          </w:p>
        </w:tc>
        <w:tc>
          <w:tcPr>
            <w:tcW w:w="964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color w:val="00000A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6542" w:rsidRPr="006678BE" w:rsidRDefault="00B16542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2</w:t>
            </w:r>
          </w:p>
        </w:tc>
      </w:tr>
      <w:tr w:rsidR="00B16542" w:rsidRPr="003666BE" w:rsidTr="00B16542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B16542" w:rsidRPr="006678BE" w:rsidRDefault="00B16542" w:rsidP="00B16542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Юровское</w:t>
            </w:r>
            <w:proofErr w:type="spellEnd"/>
          </w:p>
        </w:tc>
        <w:tc>
          <w:tcPr>
            <w:tcW w:w="964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  <w:tc>
          <w:tcPr>
            <w:tcW w:w="708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16542" w:rsidRPr="006678BE" w:rsidRDefault="00B16542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</w:p>
        </w:tc>
      </w:tr>
    </w:tbl>
    <w:p w:rsidR="007A45F0" w:rsidRPr="006678BE" w:rsidRDefault="006678BE" w:rsidP="007A45F0">
      <w:pPr>
        <w:jc w:val="both"/>
        <w:rPr>
          <w:rFonts w:cs="Times New Roman"/>
          <w:bCs/>
          <w:color w:val="00000A"/>
          <w:sz w:val="28"/>
          <w:szCs w:val="28"/>
        </w:rPr>
      </w:pPr>
      <w:r>
        <w:rPr>
          <w:rFonts w:cs="Times New Roman"/>
          <w:bCs/>
          <w:color w:val="00000A"/>
          <w:sz w:val="28"/>
          <w:szCs w:val="28"/>
        </w:rPr>
        <w:t>В 2024</w:t>
      </w:r>
      <w:r w:rsidR="007A45F0" w:rsidRPr="006678BE">
        <w:rPr>
          <w:rFonts w:cs="Times New Roman"/>
          <w:bCs/>
          <w:color w:val="00000A"/>
          <w:sz w:val="28"/>
          <w:szCs w:val="28"/>
        </w:rPr>
        <w:t xml:space="preserve"> году по федеральн</w:t>
      </w:r>
      <w:r w:rsidR="00ED6684">
        <w:rPr>
          <w:rFonts w:cs="Times New Roman"/>
          <w:bCs/>
          <w:color w:val="00000A"/>
          <w:sz w:val="28"/>
          <w:szCs w:val="28"/>
        </w:rPr>
        <w:t>ому проекту</w:t>
      </w:r>
      <w:r w:rsidR="007A45F0" w:rsidRPr="006678BE">
        <w:rPr>
          <w:rFonts w:cs="Times New Roman"/>
          <w:bCs/>
          <w:color w:val="00000A"/>
          <w:sz w:val="28"/>
          <w:szCs w:val="28"/>
        </w:rPr>
        <w:t xml:space="preserve"> «Формирование комфортной городской среды» планируется выполнить благоустройство </w:t>
      </w:r>
      <w:r w:rsidRPr="0054721E">
        <w:rPr>
          <w:rFonts w:cs="Times New Roman"/>
          <w:bCs/>
          <w:color w:val="00000A"/>
          <w:sz w:val="28"/>
          <w:szCs w:val="28"/>
        </w:rPr>
        <w:t>3</w:t>
      </w:r>
      <w:r w:rsidR="00ED6684">
        <w:rPr>
          <w:rFonts w:cs="Times New Roman"/>
          <w:bCs/>
          <w:color w:val="00000A"/>
          <w:sz w:val="28"/>
          <w:szCs w:val="28"/>
        </w:rPr>
        <w:t xml:space="preserve"> </w:t>
      </w:r>
      <w:r w:rsidR="007A45F0" w:rsidRPr="006678BE">
        <w:rPr>
          <w:rFonts w:cs="Times New Roman"/>
          <w:bCs/>
          <w:color w:val="00000A"/>
          <w:sz w:val="28"/>
          <w:szCs w:val="28"/>
        </w:rPr>
        <w:t>двор</w:t>
      </w:r>
      <w:r w:rsidRPr="006678BE">
        <w:rPr>
          <w:rFonts w:cs="Times New Roman"/>
          <w:bCs/>
          <w:color w:val="00000A"/>
          <w:sz w:val="28"/>
          <w:szCs w:val="28"/>
        </w:rPr>
        <w:t>овы</w:t>
      </w:r>
      <w:r w:rsidR="00ED6684">
        <w:rPr>
          <w:rFonts w:cs="Times New Roman"/>
          <w:bCs/>
          <w:color w:val="00000A"/>
          <w:sz w:val="28"/>
          <w:szCs w:val="28"/>
        </w:rPr>
        <w:t>х</w:t>
      </w:r>
      <w:r w:rsidR="007A45F0" w:rsidRPr="006678BE">
        <w:rPr>
          <w:rFonts w:cs="Times New Roman"/>
          <w:bCs/>
          <w:color w:val="00000A"/>
          <w:sz w:val="28"/>
          <w:szCs w:val="28"/>
        </w:rPr>
        <w:t xml:space="preserve"> территорий в </w:t>
      </w:r>
      <w:proofErr w:type="spellStart"/>
      <w:r w:rsidR="007A45F0" w:rsidRPr="006678BE">
        <w:rPr>
          <w:rFonts w:cs="Times New Roman"/>
          <w:bCs/>
          <w:color w:val="00000A"/>
          <w:sz w:val="28"/>
          <w:szCs w:val="28"/>
        </w:rPr>
        <w:t>г</w:t>
      </w:r>
      <w:proofErr w:type="gramStart"/>
      <w:r w:rsidR="007A45F0" w:rsidRPr="006678BE">
        <w:rPr>
          <w:rFonts w:cs="Times New Roman"/>
          <w:bCs/>
          <w:color w:val="00000A"/>
          <w:sz w:val="28"/>
          <w:szCs w:val="28"/>
        </w:rPr>
        <w:t>.Г</w:t>
      </w:r>
      <w:proofErr w:type="gramEnd"/>
      <w:r w:rsidR="007A45F0" w:rsidRPr="006678BE">
        <w:rPr>
          <w:rFonts w:cs="Times New Roman"/>
          <w:bCs/>
          <w:color w:val="00000A"/>
          <w:sz w:val="28"/>
          <w:szCs w:val="28"/>
        </w:rPr>
        <w:t>рязовец</w:t>
      </w:r>
      <w:proofErr w:type="spellEnd"/>
      <w:r w:rsidR="007A45F0" w:rsidRPr="006678BE">
        <w:rPr>
          <w:rFonts w:cs="Times New Roman"/>
          <w:bCs/>
          <w:color w:val="00000A"/>
          <w:sz w:val="28"/>
          <w:szCs w:val="28"/>
        </w:rPr>
        <w:t xml:space="preserve"> и </w:t>
      </w:r>
      <w:proofErr w:type="spellStart"/>
      <w:r w:rsidR="007A45F0" w:rsidRPr="006678BE">
        <w:rPr>
          <w:rFonts w:cs="Times New Roman"/>
          <w:bCs/>
          <w:color w:val="00000A"/>
          <w:sz w:val="28"/>
          <w:szCs w:val="28"/>
        </w:rPr>
        <w:t>п.Вохтога</w:t>
      </w:r>
      <w:proofErr w:type="spellEnd"/>
      <w:r w:rsidR="007A45F0" w:rsidRPr="006678BE">
        <w:rPr>
          <w:rFonts w:cs="Times New Roman"/>
          <w:bCs/>
          <w:color w:val="00000A"/>
          <w:sz w:val="28"/>
          <w:szCs w:val="28"/>
        </w:rPr>
        <w:t xml:space="preserve"> и </w:t>
      </w:r>
      <w:r w:rsidR="00ED6684">
        <w:rPr>
          <w:rFonts w:cs="Times New Roman"/>
          <w:bCs/>
          <w:color w:val="00000A"/>
          <w:sz w:val="28"/>
          <w:szCs w:val="28"/>
        </w:rPr>
        <w:t xml:space="preserve"> </w:t>
      </w:r>
      <w:r w:rsidRPr="006678BE">
        <w:rPr>
          <w:rFonts w:cs="Times New Roman"/>
          <w:bCs/>
          <w:color w:val="00000A"/>
          <w:sz w:val="28"/>
          <w:szCs w:val="28"/>
        </w:rPr>
        <w:t>3</w:t>
      </w:r>
      <w:r w:rsidR="007A45F0" w:rsidRPr="006678BE">
        <w:rPr>
          <w:rFonts w:cs="Times New Roman"/>
          <w:bCs/>
          <w:color w:val="00000A"/>
          <w:sz w:val="28"/>
          <w:szCs w:val="28"/>
        </w:rPr>
        <w:t xml:space="preserve"> общественн</w:t>
      </w:r>
      <w:r w:rsidR="00ED6684">
        <w:rPr>
          <w:rFonts w:cs="Times New Roman"/>
          <w:bCs/>
          <w:color w:val="00000A"/>
          <w:sz w:val="28"/>
          <w:szCs w:val="28"/>
        </w:rPr>
        <w:t>ых</w:t>
      </w:r>
      <w:r w:rsidR="007A45F0" w:rsidRPr="006678BE">
        <w:rPr>
          <w:rFonts w:cs="Times New Roman"/>
          <w:bCs/>
          <w:color w:val="00000A"/>
          <w:sz w:val="28"/>
          <w:szCs w:val="28"/>
        </w:rPr>
        <w:t xml:space="preserve"> территории в г. Грязовец, а также в рамках </w:t>
      </w:r>
      <w:proofErr w:type="spellStart"/>
      <w:r w:rsidR="007A45F0" w:rsidRPr="006678BE">
        <w:rPr>
          <w:rFonts w:cs="Times New Roman"/>
          <w:bCs/>
          <w:color w:val="00000A"/>
          <w:sz w:val="28"/>
          <w:szCs w:val="28"/>
        </w:rPr>
        <w:t>цифровизации</w:t>
      </w:r>
      <w:proofErr w:type="spellEnd"/>
      <w:r w:rsidR="007A45F0" w:rsidRPr="006678BE">
        <w:rPr>
          <w:rFonts w:cs="Times New Roman"/>
          <w:bCs/>
          <w:color w:val="00000A"/>
          <w:sz w:val="28"/>
          <w:szCs w:val="28"/>
        </w:rPr>
        <w:t xml:space="preserve"> городской среды установить </w:t>
      </w:r>
      <w:r w:rsidRPr="006678BE">
        <w:rPr>
          <w:rFonts w:cs="Times New Roman"/>
          <w:bCs/>
          <w:color w:val="00000A"/>
          <w:sz w:val="28"/>
          <w:szCs w:val="28"/>
        </w:rPr>
        <w:t>150</w:t>
      </w:r>
      <w:r w:rsidR="007A45F0" w:rsidRPr="006678BE">
        <w:rPr>
          <w:rFonts w:cs="Times New Roman"/>
          <w:bCs/>
          <w:color w:val="00000A"/>
          <w:sz w:val="28"/>
          <w:szCs w:val="28"/>
        </w:rPr>
        <w:t xml:space="preserve"> уличных энергосберегающих светильников по </w:t>
      </w:r>
      <w:proofErr w:type="spellStart"/>
      <w:r w:rsidR="007A45F0" w:rsidRPr="006678BE">
        <w:rPr>
          <w:rFonts w:cs="Times New Roman"/>
          <w:bCs/>
          <w:color w:val="00000A"/>
          <w:sz w:val="28"/>
          <w:szCs w:val="28"/>
        </w:rPr>
        <w:t>ул.Ленина</w:t>
      </w:r>
      <w:proofErr w:type="spellEnd"/>
      <w:r w:rsidR="007A45F0" w:rsidRPr="006678BE">
        <w:rPr>
          <w:rFonts w:cs="Times New Roman"/>
          <w:bCs/>
          <w:color w:val="00000A"/>
          <w:sz w:val="28"/>
          <w:szCs w:val="28"/>
        </w:rPr>
        <w:t xml:space="preserve">. </w:t>
      </w:r>
    </w:p>
    <w:tbl>
      <w:tblPr>
        <w:tblStyle w:val="-5110"/>
        <w:tblpPr w:leftFromText="180" w:rightFromText="180" w:vertAnchor="text" w:horzAnchor="margin" w:tblpXSpec="right" w:tblpY="3719"/>
        <w:tblW w:w="5391" w:type="dxa"/>
        <w:tblLayout w:type="fixed"/>
        <w:tblLook w:val="04A0" w:firstRow="1" w:lastRow="0" w:firstColumn="1" w:lastColumn="0" w:noHBand="0" w:noVBand="1"/>
      </w:tblPr>
      <w:tblGrid>
        <w:gridCol w:w="1842"/>
        <w:gridCol w:w="851"/>
        <w:gridCol w:w="850"/>
        <w:gridCol w:w="851"/>
        <w:gridCol w:w="997"/>
      </w:tblGrid>
      <w:tr w:rsidR="00CD7CE9" w:rsidRPr="003666BE" w:rsidTr="00B165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1" w:type="dxa"/>
            <w:gridSpan w:val="5"/>
          </w:tcPr>
          <w:p w:rsidR="00CD7CE9" w:rsidRPr="0033754D" w:rsidRDefault="00CD7CE9" w:rsidP="00B16542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 w:rsidRPr="0033754D">
              <w:rPr>
                <w:rFonts w:cs="Times New Roman"/>
                <w:bCs w:val="0"/>
                <w:sz w:val="24"/>
                <w:szCs w:val="28"/>
              </w:rPr>
              <w:t>Проведение мероприятий по борьбе с распространением сорного борщевика Сосновского</w:t>
            </w:r>
          </w:p>
        </w:tc>
      </w:tr>
      <w:tr w:rsidR="00CD7CE9" w:rsidRPr="003666BE" w:rsidTr="00B16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CD7CE9" w:rsidRPr="0033754D" w:rsidRDefault="00CD7CE9" w:rsidP="00B16542">
            <w:pPr>
              <w:ind w:firstLine="0"/>
              <w:jc w:val="center"/>
              <w:rPr>
                <w:rFonts w:cs="Times New Roman"/>
                <w:b w:val="0"/>
                <w:color w:val="00000A"/>
                <w:sz w:val="24"/>
                <w:szCs w:val="28"/>
              </w:rPr>
            </w:pPr>
          </w:p>
        </w:tc>
        <w:tc>
          <w:tcPr>
            <w:tcW w:w="851" w:type="dxa"/>
          </w:tcPr>
          <w:p w:rsidR="00CD7CE9" w:rsidRPr="0033754D" w:rsidRDefault="00CD7CE9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00000A"/>
                <w:sz w:val="20"/>
                <w:szCs w:val="20"/>
              </w:rPr>
            </w:pPr>
            <w:r w:rsidRPr="0033754D">
              <w:rPr>
                <w:rFonts w:cs="Times New Roman"/>
                <w:b/>
                <w:color w:val="00000A"/>
                <w:sz w:val="20"/>
                <w:szCs w:val="20"/>
              </w:rPr>
              <w:t>202</w:t>
            </w:r>
            <w:r>
              <w:rPr>
                <w:rFonts w:cs="Times New Roman"/>
                <w:b/>
                <w:color w:val="00000A"/>
                <w:sz w:val="20"/>
                <w:szCs w:val="20"/>
              </w:rPr>
              <w:t>1</w:t>
            </w:r>
            <w:r w:rsidRPr="0033754D">
              <w:rPr>
                <w:rFonts w:cs="Times New Roman"/>
                <w:b/>
                <w:color w:val="00000A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</w:tcPr>
          <w:p w:rsidR="00CD7CE9" w:rsidRPr="0033754D" w:rsidRDefault="00CD7CE9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color w:val="00000A"/>
                <w:sz w:val="20"/>
                <w:szCs w:val="20"/>
              </w:rPr>
            </w:pPr>
            <w:r w:rsidRPr="0033754D">
              <w:rPr>
                <w:rFonts w:cs="Times New Roman"/>
                <w:b/>
                <w:bCs/>
                <w:color w:val="00000A"/>
                <w:sz w:val="20"/>
                <w:szCs w:val="20"/>
              </w:rPr>
              <w:t>202</w:t>
            </w:r>
            <w:r>
              <w:rPr>
                <w:rFonts w:cs="Times New Roman"/>
                <w:b/>
                <w:bCs/>
                <w:color w:val="00000A"/>
                <w:sz w:val="20"/>
                <w:szCs w:val="20"/>
              </w:rPr>
              <w:t>2</w:t>
            </w:r>
            <w:r w:rsidRPr="0033754D">
              <w:rPr>
                <w:rFonts w:cs="Times New Roman"/>
                <w:b/>
                <w:bCs/>
                <w:color w:val="00000A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</w:tcPr>
          <w:p w:rsidR="00CD7CE9" w:rsidRPr="0033754D" w:rsidRDefault="00CD7CE9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color w:val="00000A"/>
                <w:sz w:val="20"/>
                <w:szCs w:val="20"/>
              </w:rPr>
            </w:pPr>
            <w:r w:rsidRPr="0033754D">
              <w:rPr>
                <w:rFonts w:cs="Times New Roman"/>
                <w:b/>
                <w:bCs/>
                <w:color w:val="00000A"/>
                <w:sz w:val="20"/>
                <w:szCs w:val="20"/>
              </w:rPr>
              <w:t>202</w:t>
            </w:r>
            <w:r>
              <w:rPr>
                <w:rFonts w:cs="Times New Roman"/>
                <w:b/>
                <w:bCs/>
                <w:color w:val="00000A"/>
                <w:sz w:val="20"/>
                <w:szCs w:val="20"/>
              </w:rPr>
              <w:t>3</w:t>
            </w:r>
            <w:r w:rsidRPr="0033754D">
              <w:rPr>
                <w:rFonts w:cs="Times New Roman"/>
                <w:b/>
                <w:bCs/>
                <w:color w:val="00000A"/>
                <w:sz w:val="20"/>
                <w:szCs w:val="20"/>
              </w:rPr>
              <w:t xml:space="preserve"> год</w:t>
            </w:r>
          </w:p>
        </w:tc>
        <w:tc>
          <w:tcPr>
            <w:tcW w:w="997" w:type="dxa"/>
          </w:tcPr>
          <w:p w:rsidR="00CD7CE9" w:rsidRPr="0033754D" w:rsidRDefault="00CD7CE9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color w:val="00000A"/>
                <w:sz w:val="20"/>
                <w:szCs w:val="20"/>
              </w:rPr>
            </w:pPr>
            <w:r w:rsidRPr="0033754D">
              <w:rPr>
                <w:rFonts w:cs="Times New Roman"/>
                <w:b/>
                <w:bCs/>
                <w:color w:val="00000A"/>
                <w:sz w:val="20"/>
                <w:szCs w:val="20"/>
              </w:rPr>
              <w:t>202</w:t>
            </w:r>
            <w:r>
              <w:rPr>
                <w:rFonts w:cs="Times New Roman"/>
                <w:b/>
                <w:bCs/>
                <w:color w:val="00000A"/>
                <w:sz w:val="20"/>
                <w:szCs w:val="20"/>
              </w:rPr>
              <w:t>4</w:t>
            </w:r>
            <w:r w:rsidRPr="0033754D">
              <w:rPr>
                <w:rFonts w:cs="Times New Roman"/>
                <w:b/>
                <w:bCs/>
                <w:color w:val="00000A"/>
                <w:sz w:val="20"/>
                <w:szCs w:val="20"/>
              </w:rPr>
              <w:t xml:space="preserve"> год план</w:t>
            </w:r>
          </w:p>
        </w:tc>
      </w:tr>
      <w:tr w:rsidR="00CD7CE9" w:rsidRPr="003666BE" w:rsidTr="00B16542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CD7CE9" w:rsidRPr="0033754D" w:rsidRDefault="00CD7CE9" w:rsidP="00B16542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 w:rsidRPr="0033754D">
              <w:rPr>
                <w:rFonts w:cs="Times New Roman"/>
                <w:b w:val="0"/>
                <w:sz w:val="20"/>
                <w:szCs w:val="28"/>
              </w:rPr>
              <w:t xml:space="preserve">Размер субсидии, </w:t>
            </w:r>
            <w:proofErr w:type="spellStart"/>
            <w:r w:rsidRPr="0033754D">
              <w:rPr>
                <w:rFonts w:cs="Times New Roman"/>
                <w:b w:val="0"/>
                <w:sz w:val="20"/>
                <w:szCs w:val="28"/>
              </w:rPr>
              <w:t>тыс</w:t>
            </w:r>
            <w:proofErr w:type="gramStart"/>
            <w:r w:rsidRPr="0033754D">
              <w:rPr>
                <w:rFonts w:cs="Times New Roman"/>
                <w:b w:val="0"/>
                <w:sz w:val="20"/>
                <w:szCs w:val="28"/>
              </w:rPr>
              <w:t>.р</w:t>
            </w:r>
            <w:proofErr w:type="gramEnd"/>
            <w:r w:rsidRPr="0033754D">
              <w:rPr>
                <w:rFonts w:cs="Times New Roman"/>
                <w:b w:val="0"/>
                <w:sz w:val="20"/>
                <w:szCs w:val="28"/>
              </w:rPr>
              <w:t>уб</w:t>
            </w:r>
            <w:proofErr w:type="spellEnd"/>
            <w:r w:rsidRPr="0033754D">
              <w:rPr>
                <w:rFonts w:cs="Times New Roman"/>
                <w:b w:val="0"/>
                <w:sz w:val="20"/>
                <w:szCs w:val="28"/>
              </w:rPr>
              <w:t>.</w:t>
            </w:r>
          </w:p>
        </w:tc>
        <w:tc>
          <w:tcPr>
            <w:tcW w:w="851" w:type="dxa"/>
          </w:tcPr>
          <w:p w:rsidR="00CD7CE9" w:rsidRPr="00B6046A" w:rsidRDefault="00CD7CE9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 w:rsidRPr="00B6046A">
              <w:rPr>
                <w:rFonts w:cs="Times New Roman"/>
                <w:bCs/>
                <w:color w:val="00000A"/>
                <w:sz w:val="18"/>
                <w:szCs w:val="18"/>
              </w:rPr>
              <w:t>2294,14</w:t>
            </w:r>
          </w:p>
        </w:tc>
        <w:tc>
          <w:tcPr>
            <w:tcW w:w="850" w:type="dxa"/>
          </w:tcPr>
          <w:p w:rsidR="00CD7CE9" w:rsidRPr="00D02541" w:rsidRDefault="00CD7CE9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 w:rsidRPr="00D02541">
              <w:rPr>
                <w:rFonts w:cs="Times New Roman"/>
                <w:bCs/>
                <w:color w:val="00000A"/>
                <w:sz w:val="18"/>
                <w:szCs w:val="18"/>
              </w:rPr>
              <w:t>3 312,29</w:t>
            </w:r>
          </w:p>
        </w:tc>
        <w:tc>
          <w:tcPr>
            <w:tcW w:w="851" w:type="dxa"/>
          </w:tcPr>
          <w:p w:rsidR="00CD7CE9" w:rsidRPr="00D02541" w:rsidRDefault="00CD7CE9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 w:rsidRPr="00D02541">
              <w:rPr>
                <w:rFonts w:cs="Times New Roman"/>
                <w:bCs/>
                <w:color w:val="00000A"/>
                <w:sz w:val="18"/>
                <w:szCs w:val="18"/>
              </w:rPr>
              <w:t>2 027,85</w:t>
            </w:r>
          </w:p>
        </w:tc>
        <w:tc>
          <w:tcPr>
            <w:tcW w:w="997" w:type="dxa"/>
          </w:tcPr>
          <w:p w:rsidR="00CD7CE9" w:rsidRPr="00D02541" w:rsidRDefault="00CD7CE9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 w:rsidRPr="00D02541">
              <w:rPr>
                <w:rFonts w:cs="Times New Roman"/>
                <w:bCs/>
                <w:color w:val="00000A"/>
                <w:sz w:val="18"/>
                <w:szCs w:val="18"/>
              </w:rPr>
              <w:t>8 262,21</w:t>
            </w:r>
          </w:p>
        </w:tc>
      </w:tr>
      <w:tr w:rsidR="00CD7CE9" w:rsidRPr="003666BE" w:rsidTr="00B16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CD7CE9" w:rsidRPr="0033754D" w:rsidRDefault="00CD7CE9" w:rsidP="00B16542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 w:rsidRPr="0033754D">
              <w:rPr>
                <w:rFonts w:cs="Times New Roman"/>
                <w:b w:val="0"/>
                <w:sz w:val="20"/>
                <w:szCs w:val="28"/>
              </w:rPr>
              <w:t xml:space="preserve">Обработка </w:t>
            </w:r>
            <w:proofErr w:type="spellStart"/>
            <w:r w:rsidRPr="0033754D">
              <w:rPr>
                <w:rFonts w:cs="Times New Roman"/>
                <w:b w:val="0"/>
                <w:sz w:val="20"/>
                <w:szCs w:val="28"/>
              </w:rPr>
              <w:t>хим</w:t>
            </w:r>
            <w:proofErr w:type="gramStart"/>
            <w:r w:rsidRPr="0033754D">
              <w:rPr>
                <w:rFonts w:cs="Times New Roman"/>
                <w:b w:val="0"/>
                <w:sz w:val="20"/>
                <w:szCs w:val="28"/>
              </w:rPr>
              <w:t>.с</w:t>
            </w:r>
            <w:proofErr w:type="gramEnd"/>
            <w:r w:rsidRPr="0033754D">
              <w:rPr>
                <w:rFonts w:cs="Times New Roman"/>
                <w:b w:val="0"/>
                <w:sz w:val="20"/>
                <w:szCs w:val="28"/>
              </w:rPr>
              <w:t>пособом</w:t>
            </w:r>
            <w:proofErr w:type="spellEnd"/>
            <w:r w:rsidRPr="0033754D">
              <w:rPr>
                <w:rFonts w:cs="Times New Roman"/>
                <w:b w:val="0"/>
                <w:sz w:val="20"/>
                <w:szCs w:val="28"/>
              </w:rPr>
              <w:t>, га</w:t>
            </w:r>
          </w:p>
        </w:tc>
        <w:tc>
          <w:tcPr>
            <w:tcW w:w="851" w:type="dxa"/>
            <w:vAlign w:val="bottom"/>
          </w:tcPr>
          <w:p w:rsidR="00CD7CE9" w:rsidRPr="00D02541" w:rsidRDefault="00CD7CE9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 w:rsidRPr="00D02541">
              <w:rPr>
                <w:rFonts w:cs="Times New Roman"/>
                <w:bCs/>
                <w:color w:val="00000A"/>
                <w:sz w:val="18"/>
                <w:szCs w:val="18"/>
              </w:rPr>
              <w:t>161,34</w:t>
            </w:r>
          </w:p>
        </w:tc>
        <w:tc>
          <w:tcPr>
            <w:tcW w:w="850" w:type="dxa"/>
            <w:vAlign w:val="bottom"/>
          </w:tcPr>
          <w:p w:rsidR="00CD7CE9" w:rsidRPr="00D02541" w:rsidRDefault="00CD7CE9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 w:rsidRPr="00D02541">
              <w:rPr>
                <w:rFonts w:cs="Times New Roman"/>
                <w:bCs/>
                <w:color w:val="00000A"/>
                <w:sz w:val="18"/>
                <w:szCs w:val="18"/>
              </w:rPr>
              <w:t>208,78</w:t>
            </w:r>
          </w:p>
        </w:tc>
        <w:tc>
          <w:tcPr>
            <w:tcW w:w="851" w:type="dxa"/>
            <w:vAlign w:val="bottom"/>
          </w:tcPr>
          <w:p w:rsidR="00CD7CE9" w:rsidRPr="00D02541" w:rsidRDefault="00CD7CE9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 w:rsidRPr="00D02541">
              <w:rPr>
                <w:rFonts w:cs="Times New Roman"/>
                <w:bCs/>
                <w:color w:val="00000A"/>
                <w:sz w:val="18"/>
                <w:szCs w:val="18"/>
              </w:rPr>
              <w:t>129,76</w:t>
            </w:r>
          </w:p>
        </w:tc>
        <w:tc>
          <w:tcPr>
            <w:tcW w:w="997" w:type="dxa"/>
            <w:vAlign w:val="bottom"/>
          </w:tcPr>
          <w:p w:rsidR="00CD7CE9" w:rsidRPr="00D02541" w:rsidRDefault="00CD7CE9" w:rsidP="00B1654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/>
                <w:bCs/>
                <w:color w:val="00000A"/>
                <w:sz w:val="18"/>
                <w:szCs w:val="18"/>
              </w:rPr>
              <w:t>211,2</w:t>
            </w:r>
          </w:p>
        </w:tc>
      </w:tr>
      <w:tr w:rsidR="00CD7CE9" w:rsidRPr="003666BE" w:rsidTr="00B16542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CD7CE9" w:rsidRPr="0033754D" w:rsidRDefault="00CD7CE9" w:rsidP="00B16542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 w:rsidRPr="0033754D">
              <w:rPr>
                <w:rFonts w:cs="Times New Roman"/>
                <w:b w:val="0"/>
                <w:sz w:val="20"/>
                <w:szCs w:val="28"/>
              </w:rPr>
              <w:t xml:space="preserve">Обработка </w:t>
            </w:r>
            <w:proofErr w:type="spellStart"/>
            <w:r w:rsidRPr="0033754D">
              <w:rPr>
                <w:rFonts w:cs="Times New Roman"/>
                <w:b w:val="0"/>
                <w:sz w:val="20"/>
                <w:szCs w:val="28"/>
              </w:rPr>
              <w:t>мех</w:t>
            </w:r>
            <w:proofErr w:type="gramStart"/>
            <w:r w:rsidRPr="0033754D">
              <w:rPr>
                <w:rFonts w:cs="Times New Roman"/>
                <w:b w:val="0"/>
                <w:sz w:val="20"/>
                <w:szCs w:val="28"/>
              </w:rPr>
              <w:t>.с</w:t>
            </w:r>
            <w:proofErr w:type="gramEnd"/>
            <w:r w:rsidRPr="0033754D">
              <w:rPr>
                <w:rFonts w:cs="Times New Roman"/>
                <w:b w:val="0"/>
                <w:sz w:val="20"/>
                <w:szCs w:val="28"/>
              </w:rPr>
              <w:t>пособом</w:t>
            </w:r>
            <w:proofErr w:type="spellEnd"/>
            <w:r w:rsidRPr="0033754D">
              <w:rPr>
                <w:rFonts w:cs="Times New Roman"/>
                <w:b w:val="0"/>
                <w:sz w:val="20"/>
                <w:szCs w:val="28"/>
              </w:rPr>
              <w:t>, га</w:t>
            </w:r>
          </w:p>
        </w:tc>
        <w:tc>
          <w:tcPr>
            <w:tcW w:w="851" w:type="dxa"/>
            <w:vAlign w:val="bottom"/>
          </w:tcPr>
          <w:p w:rsidR="00CD7CE9" w:rsidRPr="00D02541" w:rsidRDefault="00CD7CE9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 w:rsidRPr="00D02541">
              <w:rPr>
                <w:rFonts w:cs="Times New Roman"/>
                <w:bCs/>
                <w:color w:val="00000A"/>
                <w:sz w:val="18"/>
                <w:szCs w:val="18"/>
              </w:rPr>
              <w:t>83,74</w:t>
            </w:r>
          </w:p>
        </w:tc>
        <w:tc>
          <w:tcPr>
            <w:tcW w:w="850" w:type="dxa"/>
            <w:vAlign w:val="bottom"/>
          </w:tcPr>
          <w:p w:rsidR="00CD7CE9" w:rsidRPr="00D02541" w:rsidRDefault="00CD7CE9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 w:rsidRPr="00D02541">
              <w:rPr>
                <w:rFonts w:cs="Times New Roman"/>
                <w:bCs/>
                <w:color w:val="00000A"/>
                <w:sz w:val="18"/>
                <w:szCs w:val="18"/>
              </w:rPr>
              <w:t>85,45</w:t>
            </w:r>
          </w:p>
        </w:tc>
        <w:tc>
          <w:tcPr>
            <w:tcW w:w="851" w:type="dxa"/>
            <w:vAlign w:val="bottom"/>
          </w:tcPr>
          <w:p w:rsidR="00CD7CE9" w:rsidRPr="00D02541" w:rsidRDefault="00CD7CE9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 w:rsidRPr="00D02541">
              <w:rPr>
                <w:rFonts w:cs="Times New Roman"/>
                <w:bCs/>
                <w:color w:val="00000A"/>
                <w:sz w:val="18"/>
                <w:szCs w:val="18"/>
              </w:rPr>
              <w:t>132,3</w:t>
            </w:r>
          </w:p>
        </w:tc>
        <w:tc>
          <w:tcPr>
            <w:tcW w:w="997" w:type="dxa"/>
            <w:vAlign w:val="bottom"/>
          </w:tcPr>
          <w:p w:rsidR="00CD7CE9" w:rsidRPr="00D02541" w:rsidRDefault="00CD7CE9" w:rsidP="00B16542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/>
                <w:bCs/>
                <w:color w:val="00000A"/>
                <w:sz w:val="18"/>
                <w:szCs w:val="18"/>
              </w:rPr>
              <w:t>115,35</w:t>
            </w:r>
          </w:p>
        </w:tc>
      </w:tr>
    </w:tbl>
    <w:p w:rsidR="007A45F0" w:rsidRPr="003666BE" w:rsidRDefault="00CA50F0" w:rsidP="007A45F0">
      <w:pPr>
        <w:jc w:val="both"/>
        <w:rPr>
          <w:rFonts w:cs="Times New Roman"/>
          <w:bCs/>
          <w:color w:val="00000A"/>
          <w:sz w:val="28"/>
          <w:szCs w:val="28"/>
          <w:highlight w:val="yellow"/>
        </w:rPr>
      </w:pPr>
      <w:r>
        <w:rPr>
          <w:rFonts w:cs="Times New Roman"/>
          <w:bCs/>
          <w:color w:val="00000A"/>
          <w:sz w:val="28"/>
          <w:szCs w:val="28"/>
        </w:rPr>
        <w:t>Н</w:t>
      </w:r>
      <w:r w:rsidRPr="00CA50F0">
        <w:rPr>
          <w:rFonts w:cs="Times New Roman"/>
          <w:bCs/>
          <w:color w:val="00000A"/>
          <w:sz w:val="28"/>
          <w:szCs w:val="28"/>
        </w:rPr>
        <w:t xml:space="preserve">а территории </w:t>
      </w:r>
      <w:proofErr w:type="spellStart"/>
      <w:r w:rsidRPr="00CA50F0">
        <w:rPr>
          <w:rFonts w:cs="Times New Roman"/>
          <w:bCs/>
          <w:color w:val="00000A"/>
          <w:sz w:val="28"/>
          <w:szCs w:val="28"/>
        </w:rPr>
        <w:t>Грязовецкого</w:t>
      </w:r>
      <w:proofErr w:type="spellEnd"/>
      <w:r w:rsidRPr="00CA50F0">
        <w:rPr>
          <w:rFonts w:cs="Times New Roman"/>
          <w:bCs/>
          <w:color w:val="00000A"/>
          <w:sz w:val="28"/>
          <w:szCs w:val="28"/>
        </w:rPr>
        <w:t xml:space="preserve"> муниципального </w:t>
      </w:r>
      <w:r>
        <w:rPr>
          <w:rFonts w:cs="Times New Roman"/>
          <w:bCs/>
          <w:color w:val="00000A"/>
          <w:sz w:val="28"/>
          <w:szCs w:val="28"/>
        </w:rPr>
        <w:t>округа</w:t>
      </w:r>
      <w:r w:rsidRPr="00CA50F0">
        <w:rPr>
          <w:rFonts w:cs="Times New Roman"/>
          <w:bCs/>
          <w:color w:val="00000A"/>
          <w:sz w:val="28"/>
          <w:szCs w:val="28"/>
        </w:rPr>
        <w:t xml:space="preserve"> расположено 316 контейнерных площадок с 668 кон</w:t>
      </w:r>
      <w:r>
        <w:rPr>
          <w:rFonts w:cs="Times New Roman"/>
          <w:bCs/>
          <w:color w:val="00000A"/>
          <w:sz w:val="28"/>
          <w:szCs w:val="28"/>
        </w:rPr>
        <w:t>тейнерами различной вместимости</w:t>
      </w:r>
      <w:r w:rsidRPr="00CA50F0">
        <w:rPr>
          <w:rFonts w:cs="Times New Roman"/>
          <w:bCs/>
          <w:color w:val="00000A"/>
          <w:sz w:val="28"/>
          <w:szCs w:val="28"/>
        </w:rPr>
        <w:t xml:space="preserve"> и 20 бункеров</w:t>
      </w:r>
      <w:r>
        <w:rPr>
          <w:rFonts w:cs="Times New Roman"/>
          <w:bCs/>
          <w:color w:val="00000A"/>
          <w:sz w:val="28"/>
          <w:szCs w:val="28"/>
        </w:rPr>
        <w:t>.</w:t>
      </w:r>
      <w:r w:rsidRPr="00CA50F0">
        <w:rPr>
          <w:rFonts w:cs="Times New Roman"/>
          <w:bCs/>
          <w:color w:val="00000A"/>
          <w:sz w:val="28"/>
          <w:szCs w:val="28"/>
        </w:rPr>
        <w:t xml:space="preserve"> </w:t>
      </w:r>
      <w:r w:rsidR="007A45F0" w:rsidRPr="00CA50F0">
        <w:rPr>
          <w:rFonts w:cs="Times New Roman"/>
          <w:bCs/>
          <w:color w:val="00000A"/>
          <w:sz w:val="28"/>
          <w:szCs w:val="28"/>
        </w:rPr>
        <w:t>В 202</w:t>
      </w:r>
      <w:r w:rsidRPr="00CA50F0">
        <w:rPr>
          <w:rFonts w:cs="Times New Roman"/>
          <w:bCs/>
          <w:color w:val="00000A"/>
          <w:sz w:val="28"/>
          <w:szCs w:val="28"/>
        </w:rPr>
        <w:t>3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 году был</w:t>
      </w:r>
      <w:r w:rsidRPr="00CA50F0">
        <w:rPr>
          <w:rFonts w:cs="Times New Roman"/>
          <w:bCs/>
          <w:color w:val="00000A"/>
          <w:sz w:val="28"/>
          <w:szCs w:val="28"/>
        </w:rPr>
        <w:t>а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 обустроен</w:t>
      </w:r>
      <w:r w:rsidRPr="00CA50F0">
        <w:rPr>
          <w:rFonts w:cs="Times New Roman"/>
          <w:bCs/>
          <w:color w:val="00000A"/>
          <w:sz w:val="28"/>
          <w:szCs w:val="28"/>
        </w:rPr>
        <w:t>а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 </w:t>
      </w:r>
      <w:r w:rsidRPr="00CA50F0">
        <w:rPr>
          <w:rFonts w:cs="Times New Roman"/>
          <w:bCs/>
          <w:color w:val="00000A"/>
          <w:sz w:val="28"/>
          <w:szCs w:val="28"/>
        </w:rPr>
        <w:t>21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 контейнерн</w:t>
      </w:r>
      <w:r w:rsidRPr="00CA50F0">
        <w:rPr>
          <w:rFonts w:cs="Times New Roman"/>
          <w:bCs/>
          <w:color w:val="00000A"/>
          <w:sz w:val="28"/>
          <w:szCs w:val="28"/>
        </w:rPr>
        <w:t>ая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 площадк</w:t>
      </w:r>
      <w:r w:rsidRPr="00CA50F0">
        <w:rPr>
          <w:rFonts w:cs="Times New Roman"/>
          <w:bCs/>
          <w:color w:val="00000A"/>
          <w:sz w:val="28"/>
          <w:szCs w:val="28"/>
        </w:rPr>
        <w:t>а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, </w:t>
      </w:r>
      <w:r w:rsidRPr="00CA50F0">
        <w:rPr>
          <w:rFonts w:cs="Times New Roman"/>
          <w:bCs/>
          <w:color w:val="00000A"/>
          <w:sz w:val="28"/>
          <w:szCs w:val="28"/>
        </w:rPr>
        <w:t>на сумму 1214,5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 тыс</w:t>
      </w:r>
      <w:r w:rsidR="00275BBB">
        <w:rPr>
          <w:rFonts w:cs="Times New Roman"/>
          <w:bCs/>
          <w:color w:val="00000A"/>
          <w:sz w:val="28"/>
          <w:szCs w:val="28"/>
        </w:rPr>
        <w:t>яч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 рублей. Приобретено </w:t>
      </w:r>
      <w:r w:rsidRPr="00CA50F0">
        <w:rPr>
          <w:rFonts w:cs="Times New Roman"/>
          <w:bCs/>
          <w:color w:val="00000A"/>
          <w:sz w:val="28"/>
          <w:szCs w:val="28"/>
        </w:rPr>
        <w:t>2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 </w:t>
      </w:r>
      <w:r w:rsidRPr="00CA50F0">
        <w:rPr>
          <w:rFonts w:cs="Times New Roman"/>
          <w:bCs/>
          <w:color w:val="00000A"/>
          <w:sz w:val="28"/>
          <w:szCs w:val="28"/>
        </w:rPr>
        <w:t>бункера на сумму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 </w:t>
      </w:r>
      <w:r w:rsidRPr="00CA50F0">
        <w:rPr>
          <w:rFonts w:cs="Times New Roman"/>
          <w:bCs/>
          <w:color w:val="00000A"/>
          <w:sz w:val="28"/>
          <w:szCs w:val="28"/>
        </w:rPr>
        <w:t>131,8</w:t>
      </w:r>
      <w:r w:rsidR="007A45F0" w:rsidRPr="00CA50F0">
        <w:rPr>
          <w:rFonts w:cs="Times New Roman"/>
          <w:bCs/>
          <w:color w:val="00000A"/>
          <w:sz w:val="28"/>
          <w:szCs w:val="28"/>
        </w:rPr>
        <w:t xml:space="preserve"> тыс</w:t>
      </w:r>
      <w:r w:rsidR="00275BBB">
        <w:rPr>
          <w:rFonts w:cs="Times New Roman"/>
          <w:bCs/>
          <w:color w:val="00000A"/>
          <w:sz w:val="28"/>
          <w:szCs w:val="28"/>
        </w:rPr>
        <w:t>яч</w:t>
      </w:r>
      <w:r w:rsidRPr="00CA50F0">
        <w:rPr>
          <w:rFonts w:cs="Times New Roman"/>
          <w:bCs/>
          <w:color w:val="00000A"/>
          <w:sz w:val="28"/>
          <w:szCs w:val="28"/>
        </w:rPr>
        <w:t xml:space="preserve"> рублей, подготовлено 112 схем расположения земельных участков под контейнерные площадки</w:t>
      </w:r>
      <w:r>
        <w:rPr>
          <w:rFonts w:cs="Times New Roman"/>
          <w:bCs/>
          <w:color w:val="00000A"/>
          <w:sz w:val="28"/>
          <w:szCs w:val="28"/>
        </w:rPr>
        <w:t xml:space="preserve"> – 221,2 тыс</w:t>
      </w:r>
      <w:r w:rsidR="00275BBB">
        <w:rPr>
          <w:rFonts w:cs="Times New Roman"/>
          <w:bCs/>
          <w:color w:val="00000A"/>
          <w:sz w:val="28"/>
          <w:szCs w:val="28"/>
        </w:rPr>
        <w:t xml:space="preserve">яч </w:t>
      </w:r>
      <w:r>
        <w:rPr>
          <w:rFonts w:cs="Times New Roman"/>
          <w:bCs/>
          <w:color w:val="00000A"/>
          <w:sz w:val="28"/>
          <w:szCs w:val="28"/>
        </w:rPr>
        <w:t>рублей.</w:t>
      </w:r>
      <w:r w:rsidR="007A45F0" w:rsidRPr="003666BE">
        <w:rPr>
          <w:rFonts w:cs="Times New Roman"/>
          <w:bCs/>
          <w:color w:val="00000A"/>
          <w:sz w:val="28"/>
          <w:szCs w:val="28"/>
          <w:highlight w:val="yellow"/>
        </w:rPr>
        <w:t xml:space="preserve"> </w:t>
      </w:r>
    </w:p>
    <w:p w:rsidR="00E53C38" w:rsidRPr="000F4D43" w:rsidRDefault="008E01C4" w:rsidP="00E53C38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24740"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Благодаря поддержке областного бюджета з</w:t>
      </w:r>
      <w:r w:rsidR="00E53C38"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а 3 года на работы по локализации очагов распространения сорного растения борщевика Сосновского направлено </w:t>
      </w:r>
      <w:r w:rsid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7634,28</w:t>
      </w:r>
      <w:r w:rsidR="00E53C38"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тыс</w:t>
      </w:r>
      <w:r w:rsidR="00275BB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яч </w:t>
      </w:r>
      <w:r w:rsidR="00F24740"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E53C38"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рублей</w:t>
      </w:r>
      <w:r w:rsidR="00F24740"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E53C38"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24740"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</w:t>
      </w:r>
      <w:r w:rsidR="00E53C38"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азмер субсидии в 202</w:t>
      </w:r>
      <w:r w:rsid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</w:t>
      </w:r>
      <w:r w:rsidR="00E53C38" w:rsidRP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году </w:t>
      </w:r>
      <w:r w:rsidR="0033754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составит </w:t>
      </w:r>
      <w:r w:rsidR="00E66D4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8262,21</w:t>
      </w:r>
      <w:r w:rsidR="00E53C38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тыс</w:t>
      </w:r>
      <w:r w:rsidR="00275BB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яч</w:t>
      </w:r>
      <w:r w:rsidR="00F24740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E53C38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рублей. </w:t>
      </w:r>
    </w:p>
    <w:p w:rsidR="00E53C38" w:rsidRPr="0033754D" w:rsidRDefault="008E01C4" w:rsidP="00DF210D">
      <w:pPr>
        <w:jc w:val="both"/>
        <w:rPr>
          <w:rFonts w:cs="Times New Roman"/>
          <w:bCs/>
          <w:color w:val="00000A"/>
          <w:sz w:val="28"/>
          <w:szCs w:val="28"/>
        </w:rPr>
      </w:pP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</w:t>
      </w:r>
      <w:r w:rsidR="00DF210D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отчетном году проведено </w:t>
      </w:r>
      <w:r w:rsidR="00CA50F0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157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DF210D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мероприятий 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по уборке и озеленению </w:t>
      </w:r>
      <w:proofErr w:type="gramStart"/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территорий</w:t>
      </w:r>
      <w:proofErr w:type="gramEnd"/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DF210D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которых приняли участие белее </w:t>
      </w:r>
      <w:r w:rsidR="00E9573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30</w:t>
      </w:r>
      <w:r w:rsidR="00DF210D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тыс.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DF210D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человек. </w:t>
      </w:r>
      <w:proofErr w:type="gramStart"/>
      <w:r w:rsidR="00DF210D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Наиболее значимые </w:t>
      </w:r>
      <w:r w:rsidR="00DF210D" w:rsidRPr="00873F9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из них: двухмесячник по санитарной очистке и благоустройству населенных пунктов округа (</w:t>
      </w:r>
      <w:r w:rsidR="000F4D43" w:rsidRPr="00873F9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акции приняли участие около </w:t>
      </w:r>
      <w:r w:rsidR="00873F92" w:rsidRPr="00873F9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3010</w:t>
      </w:r>
      <w:r w:rsidR="00DF210D" w:rsidRPr="00873F9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человек, объе</w:t>
      </w:r>
      <w:r w:rsidR="000F4D43" w:rsidRPr="00873F9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м вывезенного мусора составил </w:t>
      </w:r>
      <w:r w:rsidR="00873F92" w:rsidRPr="00873F9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244,5</w:t>
      </w:r>
      <w:r w:rsidR="00DF210D" w:rsidRPr="00873F9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тонны); всероссийская акция по очистке от мусора берегов</w:t>
      </w:r>
      <w:r w:rsidR="00DF210D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водных объектов «Вода России» (участ</w:t>
      </w:r>
      <w:r w:rsidR="003B51A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</w:t>
      </w:r>
      <w:r w:rsidR="00DF210D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овали 1</w:t>
      </w:r>
      <w:r w:rsidR="00E9573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75</w:t>
      </w:r>
      <w:r w:rsidR="00DF210D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человек, объем вывезенного мусора составил </w:t>
      </w:r>
      <w:r w:rsidR="00E9573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59,35 </w:t>
      </w:r>
      <w:proofErr w:type="spellStart"/>
      <w:r w:rsidR="00E9573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кбм</w:t>
      </w:r>
      <w:proofErr w:type="spellEnd"/>
      <w:r w:rsidR="00DF210D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);</w:t>
      </w:r>
      <w:r w:rsidR="00E95737" w:rsidRPr="00E95737">
        <w:t xml:space="preserve"> </w:t>
      </w:r>
      <w:r w:rsidR="00E95737" w:rsidRPr="00E9573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областной месячник ох</w:t>
      </w:r>
      <w:r w:rsidR="00E9573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раны природы (3195 участников).</w:t>
      </w:r>
      <w:proofErr w:type="gramEnd"/>
    </w:p>
    <w:p w:rsidR="002761BF" w:rsidRPr="000F4D43" w:rsidRDefault="002761BF" w:rsidP="00F718C6">
      <w:pPr>
        <w:jc w:val="right"/>
        <w:rPr>
          <w:rFonts w:cs="Times New Roman"/>
          <w:bCs/>
          <w:i/>
          <w:color w:val="00000A"/>
          <w:sz w:val="28"/>
          <w:szCs w:val="28"/>
        </w:rPr>
      </w:pPr>
      <w:r w:rsidRPr="000F4D43">
        <w:rPr>
          <w:rFonts w:cs="Times New Roman"/>
          <w:b/>
          <w:bCs/>
          <w:i/>
          <w:color w:val="00000A"/>
          <w:sz w:val="28"/>
          <w:szCs w:val="28"/>
          <w:u w:val="single"/>
        </w:rPr>
        <w:t>Природоохранные</w:t>
      </w:r>
      <w:r w:rsidR="00053383" w:rsidRPr="000F4D43">
        <w:rPr>
          <w:rFonts w:cs="Times New Roman"/>
          <w:b/>
          <w:bCs/>
          <w:i/>
          <w:color w:val="00000A"/>
          <w:sz w:val="28"/>
          <w:szCs w:val="28"/>
          <w:u w:val="single"/>
        </w:rPr>
        <w:t xml:space="preserve"> </w:t>
      </w:r>
      <w:r w:rsidRPr="000F4D43">
        <w:rPr>
          <w:rFonts w:cs="Times New Roman"/>
          <w:b/>
          <w:bCs/>
          <w:i/>
          <w:color w:val="00000A"/>
          <w:sz w:val="28"/>
          <w:szCs w:val="28"/>
          <w:u w:val="single"/>
        </w:rPr>
        <w:t>мероприятия</w:t>
      </w:r>
    </w:p>
    <w:p w:rsidR="00FB0DBC" w:rsidRPr="000F4D43" w:rsidRDefault="00CA69E4" w:rsidP="00F44FB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lastRenderedPageBreak/>
        <w:t>На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территории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50142E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округа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продолжается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реализаци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я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«Мусорной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реформы»</w:t>
      </w:r>
      <w:r w:rsidR="0050142E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одним из направлений которой является раздельный сбор ТКО и развитие </w:t>
      </w:r>
      <w:proofErr w:type="spellStart"/>
      <w:r w:rsidR="0050142E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мусоросортировки</w:t>
      </w:r>
      <w:proofErr w:type="spellEnd"/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Инфраструктура,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которую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затронут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мероприятия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реформы: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полигон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ТБО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г.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83280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эксплуатирующая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организация</w:t>
      </w:r>
      <w:r w:rsidR="00BF227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МУП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«Управление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ЖКХ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п.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Вохтога»,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мусоросортировочный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комплекс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мощностью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25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000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т/год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83280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эксплуатирующая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организация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ООО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«Зеленый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0F4D4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город»</w:t>
      </w:r>
      <w:r w:rsidR="00FB0DBC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p w:rsidR="00FB0DBC" w:rsidRPr="003666BE" w:rsidRDefault="00FB0DBC" w:rsidP="00F44FB0">
      <w:pPr>
        <w:jc w:val="both"/>
        <w:rPr>
          <w:rFonts w:eastAsia="Times New Roman" w:cs="Times New Roman"/>
          <w:color w:val="000000"/>
          <w:kern w:val="1"/>
          <w:sz w:val="28"/>
          <w:szCs w:val="28"/>
          <w:highlight w:val="yellow"/>
          <w:lang w:eastAsia="ru-RU"/>
        </w:rPr>
      </w:pPr>
      <w:proofErr w:type="gramStart"/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Объем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отходов,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образованны</w:t>
      </w:r>
      <w:r w:rsidR="000F4D4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х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202</w:t>
      </w:r>
      <w:r w:rsidR="000F4D4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году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50142E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составил</w:t>
      </w:r>
      <w:r w:rsidR="0005338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0F4D4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25439,67 тонны отходов, из них - 6626,2 тонн поступили на мусоросортировочный комплекс ООО «Зеленый город», из которых 1023,92 тонн отходов отсортированы и отправлены для повторного использования, а именно: пластик </w:t>
      </w:r>
      <w:r w:rsidR="001D59D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="000F4D4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118,91 т., макулатура</w:t>
      </w:r>
      <w:r w:rsidR="001D59D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-</w:t>
      </w:r>
      <w:r w:rsidR="000F4D4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67,05 т., металл </w:t>
      </w:r>
      <w:r w:rsidR="001D59D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="000F4D4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11,1 т., стекло </w:t>
      </w:r>
      <w:r w:rsidR="001D59D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="000F4D4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262,83 т., прочее (бытовая техника, текстиль, резина) </w:t>
      </w:r>
      <w:r w:rsidR="001D59D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="000F4D4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385,02 т и 24415,75 тонны отходов поступило на полигон</w:t>
      </w:r>
      <w:proofErr w:type="gramEnd"/>
      <w:r w:rsidR="000F4D43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для размещения.</w:t>
      </w:r>
    </w:p>
    <w:p w:rsidR="0050142E" w:rsidRDefault="0008265B" w:rsidP="00F44FB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данном направлении на первый план выходит р</w:t>
      </w:r>
      <w:r w:rsidR="0050142E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еализ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ация</w:t>
      </w:r>
      <w:r w:rsidR="0050142E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мероприяти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й</w:t>
      </w:r>
      <w:r w:rsidR="0050142E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по внедрению раздельного накопления отходов на территории округа</w:t>
      </w:r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которые должны затронуть каждого жителя </w:t>
      </w:r>
      <w:proofErr w:type="spellStart"/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Грязовецкого</w:t>
      </w:r>
      <w:proofErr w:type="spellEnd"/>
      <w:r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муниципального округа</w:t>
      </w:r>
      <w:r w:rsidR="0050142E" w:rsidRPr="000F4D4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</w:p>
    <w:p w:rsidR="003268C6" w:rsidRPr="000F4D43" w:rsidRDefault="00300F22" w:rsidP="00F44FB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2023 году продолжена работа по разработке ПСД на </w:t>
      </w:r>
      <w:r w:rsidR="003268C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рекультиваци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ю </w:t>
      </w:r>
      <w:proofErr w:type="spellStart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шламонакопителя</w:t>
      </w:r>
      <w:proofErr w:type="spellEnd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 </w:t>
      </w:r>
      <w:proofErr w:type="spellStart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</w:t>
      </w:r>
      <w:proofErr w:type="gramStart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.В</w:t>
      </w:r>
      <w:proofErr w:type="gramEnd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охтога</w:t>
      </w:r>
      <w:proofErr w:type="spellEnd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</w:t>
      </w:r>
      <w:r w:rsidR="003268C6" w:rsidRPr="003268C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На эти цели выделили 12 </w:t>
      </w:r>
      <w:proofErr w:type="gramStart"/>
      <w:r w:rsidR="003268C6" w:rsidRPr="003268C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3268C6" w:rsidRPr="003268C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 из бюджетов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всех</w:t>
      </w:r>
      <w:r w:rsidR="003268C6" w:rsidRPr="003268C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уровней в рамках национального проекта «Экология»</w:t>
      </w:r>
      <w:r w:rsidR="003268C6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</w:p>
    <w:p w:rsidR="000B65B1" w:rsidRDefault="0008265B" w:rsidP="000B65B1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Традиционно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83280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83280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территории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округа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83280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проводятся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акции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«Дни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защиты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от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экологической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опасности».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83280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202</w:t>
      </w:r>
      <w:r w:rsidR="000F4D4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году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83280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организовано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</w:t>
      </w:r>
      <w:r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5</w:t>
      </w:r>
      <w:r w:rsidR="000F4D4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BF227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мероприятия, в том числе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конференци</w:t>
      </w:r>
      <w:r w:rsidR="00BF227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семинар</w:t>
      </w:r>
      <w:r w:rsidR="00BF227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ы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круг</w:t>
      </w:r>
      <w:r w:rsidR="00BF227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лые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стол</w:t>
      </w:r>
      <w:r w:rsidR="00BF227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ы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</w:t>
      </w:r>
      <w:r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5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выставк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конкурс</w:t>
      </w:r>
      <w:r w:rsidR="00BF227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ы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природоохранной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тематике,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муниципальных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этапа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FB0DBC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областных</w:t>
      </w:r>
      <w:r w:rsidR="00053383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конкурсов. В областном конкурсе </w:t>
      </w:r>
      <w:r w:rsidR="00334F04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Экология35</w:t>
      </w:r>
      <w:r w:rsidR="00334F04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» 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диплом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ами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лауреата I, 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val="en-US" w:eastAsia="ru-RU"/>
        </w:rPr>
        <w:t>II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 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val="en-US" w:eastAsia="ru-RU"/>
        </w:rPr>
        <w:t>III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степени 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награждены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обуч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ающиеся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Центр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развития детей и молодёжи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»,  воспитанницы 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«Центр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развития </w:t>
      </w:r>
      <w:proofErr w:type="gramStart"/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ребенка-детский</w:t>
      </w:r>
      <w:proofErr w:type="gramEnd"/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сад № 2»</w:t>
      </w:r>
      <w:r w:rsidR="000B65B1" w:rsidRPr="000B65B1">
        <w:t xml:space="preserve"> </w:t>
      </w:r>
      <w:r w:rsidR="000B65B1">
        <w:t xml:space="preserve">и 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«Центр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</w:t>
      </w:r>
      <w:r w:rsidR="000B65B1" w:rsidRP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развития ребенка-детский сад № 4»</w:t>
      </w:r>
      <w:r w:rsidR="000B65B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</w:p>
    <w:p w:rsidR="000B65B1" w:rsidRPr="000B65B1" w:rsidRDefault="00941BF5" w:rsidP="000B65B1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941BF5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7 команд округа (29 человек) приняли участие в федеральном проекте «Чистые игры”. Собрано около 600 кг мусора: стекло, пластик, железо, смешанный мусор. Ежегодно экологическое движение «Перспектива» организует акцию по сбору вторсырья «Разделяй с нами»  в 2023 году </w:t>
      </w:r>
      <w:proofErr w:type="gramStart"/>
      <w:r w:rsidRPr="00941BF5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проведено 5 мероприятий собрано</w:t>
      </w:r>
      <w:proofErr w:type="gramEnd"/>
      <w:r w:rsidRPr="00941BF5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более 2,5 тонн вторсырья.</w:t>
      </w:r>
    </w:p>
    <w:p w:rsidR="00E6658D" w:rsidRPr="00E737AE" w:rsidRDefault="00F718C6" w:rsidP="00E737AE">
      <w:pPr>
        <w:jc w:val="right"/>
        <w:rPr>
          <w:rFonts w:cs="Times New Roman"/>
          <w:b/>
          <w:bCs/>
          <w:i/>
          <w:color w:val="00000A"/>
          <w:sz w:val="28"/>
          <w:szCs w:val="28"/>
          <w:u w:val="single"/>
        </w:rPr>
      </w:pPr>
      <w:r w:rsidRPr="00E737AE">
        <w:rPr>
          <w:rFonts w:eastAsia="Times New Roman" w:cs="Times New Roman"/>
          <w:b/>
          <w:i/>
          <w:color w:val="000000"/>
          <w:kern w:val="1"/>
          <w:sz w:val="28"/>
          <w:szCs w:val="28"/>
          <w:u w:val="single"/>
          <w:lang w:eastAsia="ru-RU"/>
        </w:rPr>
        <w:t>Дорожная деятельность</w:t>
      </w:r>
      <w:r w:rsidR="00E6658D" w:rsidRPr="00E737AE">
        <w:rPr>
          <w:rFonts w:eastAsia="Times New Roman" w:cs="Times New Roman"/>
          <w:b/>
          <w:i/>
          <w:color w:val="000000"/>
          <w:kern w:val="1"/>
          <w:sz w:val="28"/>
          <w:szCs w:val="28"/>
          <w:u w:val="single"/>
          <w:lang w:eastAsia="ru-RU"/>
        </w:rPr>
        <w:t>.</w:t>
      </w:r>
      <w:r w:rsidR="00E6658D" w:rsidRPr="00E737AE">
        <w:rPr>
          <w:rFonts w:cs="Times New Roman"/>
          <w:b/>
          <w:bCs/>
          <w:i/>
          <w:color w:val="00000A"/>
          <w:sz w:val="28"/>
          <w:szCs w:val="28"/>
          <w:u w:val="single"/>
        </w:rPr>
        <w:t xml:space="preserve"> Пассажирские перевозки</w:t>
      </w:r>
    </w:p>
    <w:p w:rsidR="00CD606A" w:rsidRPr="00E737AE" w:rsidRDefault="00CD606A" w:rsidP="00E737AE">
      <w:pPr>
        <w:tabs>
          <w:tab w:val="center" w:pos="5102"/>
        </w:tabs>
        <w:ind w:left="-181"/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Качество дорог, их ремонт и содержание</w:t>
      </w:r>
      <w:r w:rsidR="00BF227B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-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одни из первоочередных задач, требующих оперативного решения. Учитывая протяженность автомобильных дорог в </w:t>
      </w:r>
      <w:proofErr w:type="spellStart"/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Грязовецком</w:t>
      </w:r>
      <w:proofErr w:type="spellEnd"/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муниципальном округе (432,17 км </w:t>
      </w:r>
      <w:proofErr w:type="spellStart"/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межпоселенческих</w:t>
      </w:r>
      <w:proofErr w:type="spellEnd"/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 430,748 км </w:t>
      </w:r>
      <w:proofErr w:type="spellStart"/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внутрипоселенческих</w:t>
      </w:r>
      <w:proofErr w:type="spellEnd"/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), только на содер</w:t>
      </w:r>
      <w:r w:rsidR="00B73E27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жание автомобильных дорог местного значения в 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отчетном</w:t>
      </w:r>
      <w:r w:rsidR="00B73E27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году направлено </w:t>
      </w:r>
      <w:r w:rsid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39,6 </w:t>
      </w:r>
      <w:proofErr w:type="gramStart"/>
      <w:r w:rsid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B073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рублей (в 2,4 раза больше 2022 года)</w:t>
      </w:r>
      <w:r w:rsidR="00B73E27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</w:p>
    <w:p w:rsidR="00CD606A" w:rsidRPr="00E737AE" w:rsidRDefault="00CD606A" w:rsidP="00B73E27">
      <w:pPr>
        <w:shd w:val="clear" w:color="auto" w:fill="FFFFFF"/>
        <w:tabs>
          <w:tab w:val="center" w:pos="5102"/>
        </w:tabs>
        <w:ind w:left="-181"/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За счет средств Дорожного фонда отремонтировано 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9,3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км автомобильных д</w:t>
      </w:r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орог на сумму 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56,5</w:t>
      </w:r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proofErr w:type="gramStart"/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B073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рублей, в том числе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1,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79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км в г. </w:t>
      </w:r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Грязовце;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4,015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км </w:t>
      </w:r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п. Вохтога;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3,495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км на сельских 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территориях</w:t>
      </w:r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(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из них 0,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195</w:t>
      </w:r>
      <w:r w:rsidR="00B073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км </w:t>
      </w:r>
      <w:r w:rsidR="00B073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 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подъезды к земельным участкам для многодетных семей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B073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д. </w:t>
      </w:r>
      <w:proofErr w:type="spellStart"/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Камешник</w:t>
      </w:r>
      <w:proofErr w:type="spellEnd"/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 д. Слобода</w:t>
      </w:r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)</w:t>
      </w: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  <w:r w:rsidR="00FA795E" w:rsidRPr="00FA795E">
        <w:t xml:space="preserve"> </w:t>
      </w:r>
      <w:r w:rsidR="00FA795E" w:rsidRPr="00FA795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Для снижения количество ДТП с участием пешеходов </w:t>
      </w:r>
      <w:r w:rsidR="00FA795E" w:rsidRPr="00FA795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lastRenderedPageBreak/>
        <w:t>Департамента дорожного хозяйства и транспорта Вологодской области на ул. Ленина г. Грязовец установлен «Умный» пешеходный переход.</w:t>
      </w:r>
    </w:p>
    <w:tbl>
      <w:tblPr>
        <w:tblStyle w:val="-5110"/>
        <w:tblpPr w:leftFromText="180" w:rightFromText="180" w:vertAnchor="text" w:horzAnchor="margin" w:tblpXSpec="right" w:tblpY="192"/>
        <w:tblW w:w="3936" w:type="dxa"/>
        <w:tblLayout w:type="fixed"/>
        <w:tblLook w:val="04A0" w:firstRow="1" w:lastRow="0" w:firstColumn="1" w:lastColumn="0" w:noHBand="0" w:noVBand="1"/>
      </w:tblPr>
      <w:tblGrid>
        <w:gridCol w:w="1838"/>
        <w:gridCol w:w="1105"/>
        <w:gridCol w:w="993"/>
      </w:tblGrid>
      <w:tr w:rsidR="00931DEC" w:rsidRPr="006678BE" w:rsidTr="00931D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gridSpan w:val="3"/>
          </w:tcPr>
          <w:p w:rsidR="00931DEC" w:rsidRPr="006678BE" w:rsidRDefault="00931DEC" w:rsidP="00931DEC">
            <w:pPr>
              <w:ind w:firstLine="0"/>
              <w:jc w:val="center"/>
              <w:rPr>
                <w:rFonts w:cs="Times New Roman"/>
                <w:bCs w:val="0"/>
                <w:color w:val="00000A"/>
                <w:sz w:val="24"/>
                <w:szCs w:val="28"/>
              </w:rPr>
            </w:pPr>
            <w:r>
              <w:rPr>
                <w:rFonts w:cs="Times New Roman"/>
                <w:bCs w:val="0"/>
                <w:sz w:val="24"/>
                <w:szCs w:val="28"/>
              </w:rPr>
              <w:t>Дорожная деятельность</w:t>
            </w:r>
          </w:p>
        </w:tc>
      </w:tr>
      <w:tr w:rsidR="00931DEC" w:rsidRPr="006678BE" w:rsidTr="00931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931DEC" w:rsidRPr="006678BE" w:rsidRDefault="00931DEC" w:rsidP="00931DEC">
            <w:pPr>
              <w:ind w:firstLine="0"/>
              <w:jc w:val="center"/>
              <w:rPr>
                <w:rFonts w:cs="Times New Roman"/>
                <w:b w:val="0"/>
                <w:color w:val="00000A"/>
                <w:sz w:val="24"/>
                <w:szCs w:val="28"/>
              </w:rPr>
            </w:pPr>
          </w:p>
        </w:tc>
        <w:tc>
          <w:tcPr>
            <w:tcW w:w="1105" w:type="dxa"/>
          </w:tcPr>
          <w:p w:rsidR="00931DEC" w:rsidRPr="006678BE" w:rsidRDefault="00931DEC" w:rsidP="00931D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/>
                <w:color w:val="00000A"/>
                <w:sz w:val="20"/>
                <w:szCs w:val="20"/>
              </w:rPr>
              <w:t xml:space="preserve">Протяженность </w:t>
            </w:r>
            <w:proofErr w:type="spellStart"/>
            <w:r>
              <w:rPr>
                <w:rFonts w:cs="Times New Roman"/>
                <w:b/>
                <w:color w:val="00000A"/>
                <w:sz w:val="20"/>
                <w:szCs w:val="20"/>
              </w:rPr>
              <w:t>дорок</w:t>
            </w:r>
            <w:proofErr w:type="spellEnd"/>
            <w:r>
              <w:rPr>
                <w:rFonts w:cs="Times New Roman"/>
                <w:b/>
                <w:color w:val="00000A"/>
                <w:sz w:val="20"/>
                <w:szCs w:val="20"/>
              </w:rPr>
              <w:t>, км</w:t>
            </w:r>
          </w:p>
        </w:tc>
        <w:tc>
          <w:tcPr>
            <w:tcW w:w="993" w:type="dxa"/>
          </w:tcPr>
          <w:p w:rsidR="00931DEC" w:rsidRPr="006678BE" w:rsidRDefault="00931DEC" w:rsidP="00931D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A"/>
                <w:sz w:val="20"/>
                <w:szCs w:val="20"/>
              </w:rPr>
              <w:t xml:space="preserve">Направлено на содержание дорог, </w:t>
            </w:r>
            <w:proofErr w:type="spellStart"/>
            <w:r>
              <w:rPr>
                <w:rFonts w:cs="Times New Roman"/>
                <w:b/>
                <w:bCs/>
                <w:color w:val="00000A"/>
                <w:sz w:val="20"/>
                <w:szCs w:val="20"/>
              </w:rPr>
              <w:t>млн</w:t>
            </w:r>
            <w:proofErr w:type="gramStart"/>
            <w:r>
              <w:rPr>
                <w:rFonts w:cs="Times New Roman"/>
                <w:b/>
                <w:bCs/>
                <w:color w:val="00000A"/>
                <w:sz w:val="20"/>
                <w:szCs w:val="20"/>
              </w:rPr>
              <w:t>.р</w:t>
            </w:r>
            <w:proofErr w:type="gramEnd"/>
            <w:r>
              <w:rPr>
                <w:rFonts w:cs="Times New Roman"/>
                <w:b/>
                <w:bCs/>
                <w:color w:val="00000A"/>
                <w:sz w:val="20"/>
                <w:szCs w:val="20"/>
              </w:rPr>
              <w:t>ублей</w:t>
            </w:r>
            <w:proofErr w:type="spellEnd"/>
          </w:p>
        </w:tc>
      </w:tr>
      <w:tr w:rsidR="00931DEC" w:rsidRPr="006678BE" w:rsidTr="00931DEC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931DEC" w:rsidRPr="006678BE" w:rsidRDefault="00931DEC" w:rsidP="00931DEC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Грязовецкое</w:t>
            </w:r>
            <w:proofErr w:type="spellEnd"/>
          </w:p>
        </w:tc>
        <w:tc>
          <w:tcPr>
            <w:tcW w:w="1105" w:type="dxa"/>
          </w:tcPr>
          <w:p w:rsidR="00931DEC" w:rsidRPr="006678BE" w:rsidRDefault="00931DEC" w:rsidP="00931DE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60,5</w:t>
            </w:r>
          </w:p>
        </w:tc>
        <w:tc>
          <w:tcPr>
            <w:tcW w:w="993" w:type="dxa"/>
          </w:tcPr>
          <w:p w:rsidR="00931DEC" w:rsidRPr="006678BE" w:rsidRDefault="00931DEC" w:rsidP="00931DE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17,8</w:t>
            </w:r>
          </w:p>
        </w:tc>
      </w:tr>
      <w:tr w:rsidR="00931DEC" w:rsidRPr="006678BE" w:rsidTr="00931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931DEC" w:rsidRPr="006678BE" w:rsidRDefault="00931DEC" w:rsidP="00931DEC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Вохтожское</w:t>
            </w:r>
            <w:proofErr w:type="spellEnd"/>
          </w:p>
        </w:tc>
        <w:tc>
          <w:tcPr>
            <w:tcW w:w="1105" w:type="dxa"/>
          </w:tcPr>
          <w:p w:rsidR="00931DEC" w:rsidRPr="006678BE" w:rsidRDefault="00931DEC" w:rsidP="00931D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107,2</w:t>
            </w:r>
          </w:p>
        </w:tc>
        <w:tc>
          <w:tcPr>
            <w:tcW w:w="993" w:type="dxa"/>
          </w:tcPr>
          <w:p w:rsidR="00931DEC" w:rsidRPr="006678BE" w:rsidRDefault="00931DEC" w:rsidP="00931D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4,4</w:t>
            </w:r>
          </w:p>
        </w:tc>
      </w:tr>
      <w:tr w:rsidR="00931DEC" w:rsidRPr="006678BE" w:rsidTr="00931DEC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931DEC" w:rsidRPr="006678BE" w:rsidRDefault="00931DEC" w:rsidP="00931DEC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Ростиловское</w:t>
            </w:r>
            <w:proofErr w:type="spellEnd"/>
          </w:p>
        </w:tc>
        <w:tc>
          <w:tcPr>
            <w:tcW w:w="1105" w:type="dxa"/>
          </w:tcPr>
          <w:p w:rsidR="00931DEC" w:rsidRPr="006678BE" w:rsidRDefault="00931DEC" w:rsidP="00931DE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149,6</w:t>
            </w:r>
          </w:p>
        </w:tc>
        <w:tc>
          <w:tcPr>
            <w:tcW w:w="993" w:type="dxa"/>
          </w:tcPr>
          <w:p w:rsidR="00931DEC" w:rsidRPr="006678BE" w:rsidRDefault="00931DEC" w:rsidP="00931DE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3,5</w:t>
            </w:r>
          </w:p>
        </w:tc>
      </w:tr>
      <w:tr w:rsidR="00931DEC" w:rsidRPr="006678BE" w:rsidTr="00931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931DEC" w:rsidRPr="006678BE" w:rsidRDefault="00931DEC" w:rsidP="00931DEC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Комьянское</w:t>
            </w:r>
            <w:proofErr w:type="spellEnd"/>
          </w:p>
        </w:tc>
        <w:tc>
          <w:tcPr>
            <w:tcW w:w="1105" w:type="dxa"/>
          </w:tcPr>
          <w:p w:rsidR="00931DEC" w:rsidRPr="006678BE" w:rsidRDefault="00931DEC" w:rsidP="00931D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155,1</w:t>
            </w:r>
          </w:p>
        </w:tc>
        <w:tc>
          <w:tcPr>
            <w:tcW w:w="993" w:type="dxa"/>
          </w:tcPr>
          <w:p w:rsidR="00931DEC" w:rsidRPr="006678BE" w:rsidRDefault="00931DEC" w:rsidP="00931D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3,4</w:t>
            </w:r>
          </w:p>
        </w:tc>
      </w:tr>
      <w:tr w:rsidR="00931DEC" w:rsidRPr="006678BE" w:rsidTr="00931DEC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931DEC" w:rsidRPr="006678BE" w:rsidRDefault="00931DEC" w:rsidP="00931DEC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Перцевское</w:t>
            </w:r>
            <w:proofErr w:type="spellEnd"/>
          </w:p>
        </w:tc>
        <w:tc>
          <w:tcPr>
            <w:tcW w:w="1105" w:type="dxa"/>
          </w:tcPr>
          <w:p w:rsidR="00931DEC" w:rsidRPr="006678BE" w:rsidRDefault="00931DEC" w:rsidP="00931DE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139,8</w:t>
            </w:r>
          </w:p>
        </w:tc>
        <w:tc>
          <w:tcPr>
            <w:tcW w:w="993" w:type="dxa"/>
          </w:tcPr>
          <w:p w:rsidR="00931DEC" w:rsidRPr="006678BE" w:rsidRDefault="00931DEC" w:rsidP="00931DE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3,6</w:t>
            </w:r>
          </w:p>
        </w:tc>
      </w:tr>
      <w:tr w:rsidR="00931DEC" w:rsidRPr="006678BE" w:rsidTr="00931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931DEC" w:rsidRPr="006678BE" w:rsidRDefault="00931DEC" w:rsidP="00931DEC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Сидоровское</w:t>
            </w:r>
            <w:proofErr w:type="spellEnd"/>
          </w:p>
        </w:tc>
        <w:tc>
          <w:tcPr>
            <w:tcW w:w="1105" w:type="dxa"/>
          </w:tcPr>
          <w:p w:rsidR="00931DEC" w:rsidRPr="006678BE" w:rsidRDefault="00931DEC" w:rsidP="00931D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110,9</w:t>
            </w:r>
          </w:p>
        </w:tc>
        <w:tc>
          <w:tcPr>
            <w:tcW w:w="993" w:type="dxa"/>
          </w:tcPr>
          <w:p w:rsidR="00931DEC" w:rsidRPr="006678BE" w:rsidRDefault="00931DEC" w:rsidP="00931DEC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2,9</w:t>
            </w:r>
          </w:p>
        </w:tc>
      </w:tr>
      <w:tr w:rsidR="00931DEC" w:rsidRPr="003666BE" w:rsidTr="00931DEC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931DEC" w:rsidRPr="006678BE" w:rsidRDefault="00931DEC" w:rsidP="00931DEC">
            <w:pPr>
              <w:ind w:firstLine="0"/>
              <w:rPr>
                <w:rFonts w:cs="Times New Roman"/>
                <w:b w:val="0"/>
                <w:sz w:val="20"/>
                <w:szCs w:val="28"/>
              </w:rPr>
            </w:pPr>
            <w:r>
              <w:rPr>
                <w:rFonts w:cs="Times New Roman"/>
                <w:b w:val="0"/>
                <w:sz w:val="20"/>
                <w:szCs w:val="28"/>
              </w:rPr>
              <w:t>ТУ</w:t>
            </w:r>
            <w:r w:rsidRPr="006678BE">
              <w:rPr>
                <w:rFonts w:cs="Times New Roman"/>
                <w:b w:val="0"/>
                <w:sz w:val="20"/>
                <w:szCs w:val="28"/>
              </w:rPr>
              <w:t xml:space="preserve"> </w:t>
            </w:r>
            <w:proofErr w:type="spellStart"/>
            <w:r w:rsidRPr="006678BE">
              <w:rPr>
                <w:rFonts w:cs="Times New Roman"/>
                <w:b w:val="0"/>
                <w:sz w:val="20"/>
                <w:szCs w:val="28"/>
              </w:rPr>
              <w:t>Юровское</w:t>
            </w:r>
            <w:proofErr w:type="spellEnd"/>
          </w:p>
        </w:tc>
        <w:tc>
          <w:tcPr>
            <w:tcW w:w="1105" w:type="dxa"/>
          </w:tcPr>
          <w:p w:rsidR="00931DEC" w:rsidRPr="006678BE" w:rsidRDefault="00931DEC" w:rsidP="00931DE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138,9</w:t>
            </w:r>
          </w:p>
        </w:tc>
        <w:tc>
          <w:tcPr>
            <w:tcW w:w="993" w:type="dxa"/>
          </w:tcPr>
          <w:p w:rsidR="00931DEC" w:rsidRPr="006678BE" w:rsidRDefault="00931DEC" w:rsidP="00931DE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A"/>
                <w:sz w:val="20"/>
                <w:szCs w:val="20"/>
              </w:rPr>
            </w:pPr>
            <w:r>
              <w:rPr>
                <w:rFonts w:cs="Times New Roman"/>
                <w:bCs/>
                <w:color w:val="00000A"/>
                <w:sz w:val="20"/>
                <w:szCs w:val="20"/>
              </w:rPr>
              <w:t>4</w:t>
            </w:r>
          </w:p>
        </w:tc>
      </w:tr>
    </w:tbl>
    <w:p w:rsidR="00DD3E35" w:rsidRDefault="00B73E27" w:rsidP="00E737AE">
      <w:pPr>
        <w:shd w:val="clear" w:color="auto" w:fill="FFFFFF"/>
        <w:tabs>
          <w:tab w:val="center" w:pos="5102"/>
        </w:tabs>
        <w:ind w:left="-181"/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рамках национального проекта «Безопасные качественные дороги» </w:t>
      </w:r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завершены ремонтные работы на 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49,1</w:t>
      </w:r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км автомобильных дорогах регионального значения </w:t>
      </w:r>
      <w:proofErr w:type="spellStart"/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Грязовецкого</w:t>
      </w:r>
      <w:proofErr w:type="spellEnd"/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округа на общую сумму </w:t>
      </w:r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2046,9</w:t>
      </w:r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proofErr w:type="gramStart"/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млн</w:t>
      </w:r>
      <w:proofErr w:type="gramEnd"/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рублей: отремонтированы участки дорог </w:t>
      </w:r>
      <w:proofErr w:type="spellStart"/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Илейкино</w:t>
      </w:r>
      <w:proofErr w:type="spellEnd"/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– Шуйское и </w:t>
      </w:r>
      <w:proofErr w:type="spellStart"/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Илейкино</w:t>
      </w:r>
      <w:proofErr w:type="spellEnd"/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– </w:t>
      </w:r>
      <w:proofErr w:type="spellStart"/>
      <w:r w:rsidR="00E737AE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Минькино</w:t>
      </w:r>
      <w:proofErr w:type="spellEnd"/>
      <w:r w:rsidR="00DD3E35" w:rsidRPr="00E737AE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</w:p>
    <w:p w:rsidR="00EB12BF" w:rsidRPr="00EB12BF" w:rsidRDefault="00EB12BF" w:rsidP="00EB12BF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Благодаря тому, что все регулярные перевозки автомобильным транспортом в границах </w:t>
      </w:r>
      <w:proofErr w:type="spellStart"/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Грязовецкого</w:t>
      </w:r>
      <w:proofErr w:type="spellEnd"/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округа осуществляются по регулируемым тарифам, в 2023 году сохранены все 16 муниципальных маршрутов с объемом перевозок по 198 рейсов в неделю.  Действующая маршрутная сеть и график движения автобусов позволяют гражданам, проживающим в населенных пунктах близ автомобильной дороги, посещать расположенные в </w:t>
      </w:r>
      <w:proofErr w:type="spellStart"/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</w:t>
      </w:r>
      <w:proofErr w:type="gramStart"/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.Г</w:t>
      </w:r>
      <w:proofErr w:type="gramEnd"/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рязовце</w:t>
      </w:r>
      <w:proofErr w:type="spellEnd"/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объекты социальной сферы, торговли, МФЦ, банки и иные объекты не менее двух раз в неделю. </w:t>
      </w:r>
      <w:r w:rsid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Доля</w:t>
      </w:r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граждан, для которых обеспечена транспортная</w:t>
      </w:r>
      <w:r w:rsid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proofErr w:type="gramStart"/>
      <w:r w:rsid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доступность</w:t>
      </w:r>
      <w:proofErr w:type="gramEnd"/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составляет не менее 98,62 % населения (31635 человек). Общий объем бюджетных средств, направленный на финансирование автобусных перевозок по регулируемым тарифам в 2023 году составил 9 290,5 тыс</w:t>
      </w:r>
      <w:r w:rsidR="00B073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яч </w:t>
      </w:r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руб</w:t>
      </w:r>
      <w:r w:rsidR="00941B8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лей</w:t>
      </w:r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в том числе субсидия области 8 661,3 тыс</w:t>
      </w:r>
      <w:r w:rsidR="00B073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яч </w:t>
      </w:r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руб</w:t>
      </w:r>
      <w:r w:rsidR="00941B87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лей</w:t>
      </w:r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</w:p>
    <w:p w:rsidR="00EB12BF" w:rsidRDefault="00EB12BF" w:rsidP="00EB12BF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2023 году </w:t>
      </w:r>
      <w:r w:rsid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стартовала реализация федерального проекта по </w:t>
      </w:r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развити</w:t>
      </w:r>
      <w:r w:rsid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ю</w:t>
      </w:r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общественного транспорта в малых городах и сельских населенных</w:t>
      </w:r>
      <w:r w:rsid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в рамках которого приобретено 3 автобуса малого класса,</w:t>
      </w:r>
      <w:r w:rsidRPr="00EB12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 заключен контракт на поставку в начале 2024 года еще 4 единиц транспортных средств малого и среднего классов. Все новые автобусы будут использоваться для регулярных перевозок по муниципальным маршрутам округа, что обеспечит комфорт и безопасность пассажиров.</w:t>
      </w:r>
    </w:p>
    <w:p w:rsidR="00F11D10" w:rsidRDefault="00F11D10" w:rsidP="003E34E6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Из бюджета округа на обеспечение транспортной доступности лесных поселков, не имеющих связующей автомобильной дороги с административным центром округа, были направлены сре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дства в размере</w:t>
      </w:r>
      <w:r w:rsidR="00D715C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     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6 071,9 тыс</w:t>
      </w:r>
      <w:r w:rsidR="00B073BF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яч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рублей.</w:t>
      </w:r>
      <w:r w:rsidRP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p w:rsidR="00F11D10" w:rsidRDefault="00F11D10" w:rsidP="003E34E6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Основной задачей на 2024 год в сфере транспортного обслуживания населения округа является введение в эксплуатацию новых автобусов и </w:t>
      </w:r>
      <w:r w:rsidRPr="0054721E">
        <w:rPr>
          <w:rFonts w:eastAsia="Times New Roman" w:cs="Times New Roman"/>
          <w:kern w:val="1"/>
          <w:sz w:val="28"/>
          <w:szCs w:val="28"/>
          <w:lang w:eastAsia="ru-RU"/>
        </w:rPr>
        <w:t xml:space="preserve">расширение маршрутной сети, а на последующие годы сохранение увеличенных объемов перевозок и предоставление качественных услуг населению. Ввести новые </w:t>
      </w:r>
      <w:r w:rsidRP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маршруты планируется на территории территориального управления </w:t>
      </w:r>
      <w:proofErr w:type="spellStart"/>
      <w:r w:rsidRP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Вохтожское</w:t>
      </w:r>
      <w:proofErr w:type="spellEnd"/>
      <w:r w:rsidRPr="00F11D1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в рамках развития опорного населенного пункта.</w:t>
      </w:r>
    </w:p>
    <w:p w:rsidR="00F718C6" w:rsidRPr="0093570C" w:rsidRDefault="001E69C1" w:rsidP="00E81CA4">
      <w:pPr>
        <w:ind w:firstLine="0"/>
        <w:rPr>
          <w:rFonts w:cs="Times New Roman"/>
          <w:b/>
          <w:bCs/>
          <w:color w:val="00000A"/>
          <w:sz w:val="28"/>
          <w:szCs w:val="28"/>
          <w:u w:val="single"/>
        </w:rPr>
      </w:pPr>
      <w:r w:rsidRPr="0093570C">
        <w:rPr>
          <w:rFonts w:cs="Times New Roman"/>
          <w:b/>
          <w:bCs/>
          <w:color w:val="00000A"/>
          <w:sz w:val="28"/>
          <w:szCs w:val="28"/>
          <w:u w:val="single"/>
        </w:rPr>
        <w:t>Повышение</w:t>
      </w:r>
      <w:r w:rsidR="00053383" w:rsidRPr="0093570C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Pr="0093570C">
        <w:rPr>
          <w:rFonts w:cs="Times New Roman"/>
          <w:b/>
          <w:bCs/>
          <w:color w:val="00000A"/>
          <w:sz w:val="28"/>
          <w:szCs w:val="28"/>
          <w:u w:val="single"/>
        </w:rPr>
        <w:t>доступности</w:t>
      </w:r>
      <w:r w:rsidR="00053383" w:rsidRPr="0093570C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Pr="0093570C">
        <w:rPr>
          <w:rFonts w:cs="Times New Roman"/>
          <w:b/>
          <w:bCs/>
          <w:color w:val="00000A"/>
          <w:sz w:val="28"/>
          <w:szCs w:val="28"/>
          <w:u w:val="single"/>
        </w:rPr>
        <w:t>и</w:t>
      </w:r>
      <w:r w:rsidR="00053383" w:rsidRPr="0093570C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Pr="0093570C">
        <w:rPr>
          <w:rFonts w:cs="Times New Roman"/>
          <w:b/>
          <w:bCs/>
          <w:color w:val="00000A"/>
          <w:sz w:val="28"/>
          <w:szCs w:val="28"/>
          <w:u w:val="single"/>
        </w:rPr>
        <w:t>открытости</w:t>
      </w:r>
    </w:p>
    <w:p w:rsidR="001E69C1" w:rsidRPr="0093570C" w:rsidRDefault="001E69C1" w:rsidP="00E81CA4">
      <w:pPr>
        <w:ind w:firstLine="0"/>
        <w:rPr>
          <w:rFonts w:cs="Times New Roman"/>
          <w:b/>
          <w:bCs/>
          <w:color w:val="00000A"/>
          <w:sz w:val="28"/>
          <w:szCs w:val="28"/>
          <w:u w:val="single"/>
        </w:rPr>
      </w:pPr>
      <w:r w:rsidRPr="0093570C">
        <w:rPr>
          <w:rFonts w:cs="Times New Roman"/>
          <w:b/>
          <w:bCs/>
          <w:color w:val="00000A"/>
          <w:sz w:val="28"/>
          <w:szCs w:val="28"/>
          <w:u w:val="single"/>
        </w:rPr>
        <w:lastRenderedPageBreak/>
        <w:t>деятельности</w:t>
      </w:r>
      <w:r w:rsidR="00053383" w:rsidRPr="0093570C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Pr="0093570C">
        <w:rPr>
          <w:rFonts w:cs="Times New Roman"/>
          <w:b/>
          <w:bCs/>
          <w:color w:val="00000A"/>
          <w:sz w:val="28"/>
          <w:szCs w:val="28"/>
          <w:u w:val="single"/>
        </w:rPr>
        <w:t>органов</w:t>
      </w:r>
      <w:r w:rsidR="00053383" w:rsidRPr="0093570C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Pr="0093570C">
        <w:rPr>
          <w:rFonts w:cs="Times New Roman"/>
          <w:b/>
          <w:bCs/>
          <w:color w:val="00000A"/>
          <w:sz w:val="28"/>
          <w:szCs w:val="28"/>
          <w:u w:val="single"/>
        </w:rPr>
        <w:t>местного</w:t>
      </w:r>
      <w:r w:rsidR="00053383" w:rsidRPr="0093570C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Pr="0093570C">
        <w:rPr>
          <w:rFonts w:cs="Times New Roman"/>
          <w:b/>
          <w:bCs/>
          <w:color w:val="00000A"/>
          <w:sz w:val="28"/>
          <w:szCs w:val="28"/>
          <w:u w:val="single"/>
        </w:rPr>
        <w:t>самоуправления</w:t>
      </w:r>
      <w:r w:rsidR="00053383" w:rsidRPr="0093570C">
        <w:rPr>
          <w:rFonts w:cs="Times New Roman"/>
          <w:b/>
          <w:bCs/>
          <w:color w:val="00000A"/>
          <w:sz w:val="28"/>
          <w:szCs w:val="28"/>
          <w:u w:val="single"/>
        </w:rPr>
        <w:t xml:space="preserve"> </w:t>
      </w:r>
      <w:r w:rsidR="00E81CA4" w:rsidRPr="0093570C">
        <w:rPr>
          <w:rFonts w:cs="Times New Roman"/>
          <w:b/>
          <w:bCs/>
          <w:color w:val="00000A"/>
          <w:sz w:val="28"/>
          <w:szCs w:val="28"/>
          <w:u w:val="single"/>
        </w:rPr>
        <w:t>округа</w:t>
      </w:r>
    </w:p>
    <w:p w:rsidR="0093570C" w:rsidRDefault="00985E64" w:rsidP="00E330A4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Б</w:t>
      </w:r>
      <w:r w:rsidR="00E330A4" w:rsidRP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ольшое внимание </w:t>
      </w:r>
      <w:r w:rsidRP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уделяется </w:t>
      </w:r>
      <w:r w:rsidR="00E330A4" w:rsidRP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работе по информированию жителей округа о деятельности органов местного самоуправления, работе бюджетных учреждений, предоставлении услуг. </w:t>
      </w:r>
      <w:r w:rsidR="0093570C" w:rsidRP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Освещение деятельности осуществляется на информационных ресурсах главы округа</w:t>
      </w:r>
      <w:r w:rsid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 </w:t>
      </w:r>
      <w:r w:rsidR="0093570C" w:rsidRP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администрации округа</w:t>
      </w:r>
      <w:r w:rsid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 социальных сетях «</w:t>
      </w:r>
      <w:proofErr w:type="spellStart"/>
      <w:r w:rsid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вконтакте</w:t>
      </w:r>
      <w:proofErr w:type="spellEnd"/>
      <w:r w:rsid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», «</w:t>
      </w:r>
      <w:proofErr w:type="spellStart"/>
      <w:r w:rsid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однокласники</w:t>
      </w:r>
      <w:proofErr w:type="spellEnd"/>
      <w:r w:rsid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», «телеграмм». Количество подписчиков увеличилось на 1437 и составило </w:t>
      </w:r>
      <w:r w:rsidR="00B90A85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6696</w:t>
      </w:r>
      <w:r w:rsidR="0093570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</w:t>
      </w:r>
    </w:p>
    <w:p w:rsidR="00F96011" w:rsidRDefault="00F96011" w:rsidP="00E330A4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С начала 2023 года начал функционировать официальный сайт </w:t>
      </w:r>
      <w:proofErr w:type="spellStart"/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Грязовецкого</w:t>
      </w:r>
      <w:proofErr w:type="spellEnd"/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муниципального округа в рамках реализации пилотного проекта </w:t>
      </w:r>
      <w:proofErr w:type="spellStart"/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Минцифры</w:t>
      </w:r>
      <w:proofErr w:type="spellEnd"/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России «ГОСВЭБ». В 2023 году к данному проекту присоединились также образовательные учреждения округа. 8 школ и 5 дошкольных образовательных учреждений развернули новые официальные сайты на защищенной платформе «ГОСВЭБ».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 сайте округа ежедневно проводится об</w:t>
      </w:r>
      <w:bookmarkStart w:id="0" w:name="_GoBack"/>
      <w:bookmarkEnd w:id="0"/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новление и дополнение информации о деятельности органов местного самоуправления, в том числе создание новых разделов, а также размещение новостей.  За 2023 год только в разделе «Новости» опубликовано 2143 сообщения.</w:t>
      </w:r>
    </w:p>
    <w:p w:rsidR="00F96011" w:rsidRDefault="00F96011" w:rsidP="00E330A4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Участие </w:t>
      </w:r>
      <w:proofErr w:type="spellStart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грязовчан</w:t>
      </w:r>
      <w:proofErr w:type="spellEnd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во </w:t>
      </w:r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всероссийском голосовании на портале </w:t>
      </w:r>
      <w:proofErr w:type="spellStart"/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Госуслуг</w:t>
      </w:r>
      <w:proofErr w:type="spellEnd"/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по отбору населённых пунктов с численностью жителей от 100 до 500 человек, позволило в 2023 году обеспечить д. Фрол высокоскоростном мобильным интернетом. В населенном пункте были установлено антенно-мачтовое сооружение сотовой связи. На 2024 год в федеральный перечень вошли три населенных пункта округа: с. Демьяново, д. Панфилово, д. </w:t>
      </w:r>
      <w:proofErr w:type="spellStart"/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Сидоровское</w:t>
      </w:r>
      <w:proofErr w:type="spellEnd"/>
      <w:r w:rsidRPr="00F9601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</w:p>
    <w:p w:rsidR="00B9783A" w:rsidRDefault="00B9783A" w:rsidP="00E330A4">
      <w:pPr>
        <w:jc w:val="both"/>
        <w:rPr>
          <w:rFonts w:eastAsia="Times New Roman" w:cs="Times New Roman"/>
          <w:color w:val="000000"/>
          <w:kern w:val="1"/>
          <w:sz w:val="28"/>
          <w:szCs w:val="28"/>
          <w:highlight w:val="yellow"/>
          <w:lang w:eastAsia="ru-RU"/>
        </w:rPr>
      </w:pPr>
      <w:r w:rsidRPr="00B9783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округ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е</w:t>
      </w:r>
      <w:r w:rsidRPr="00B9783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продолжает функционировать Аппаратно-программный комплекс «Безопасный город», функционирует 50 видеокамер, установленных на территории городского поселения </w:t>
      </w:r>
      <w:proofErr w:type="spellStart"/>
      <w:r w:rsidRPr="00B9783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Грязовецкое</w:t>
      </w:r>
      <w:proofErr w:type="spellEnd"/>
      <w:r w:rsidRPr="00B9783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все камеры выведены в отдел ЕДДС.</w:t>
      </w:r>
    </w:p>
    <w:p w:rsidR="001E69C1" w:rsidRPr="00F50FD8" w:rsidRDefault="00E6658D" w:rsidP="001F20E1">
      <w:pPr>
        <w:ind w:firstLine="0"/>
        <w:jc w:val="right"/>
        <w:rPr>
          <w:rFonts w:cs="Times New Roman"/>
          <w:b/>
          <w:i/>
          <w:sz w:val="28"/>
          <w:szCs w:val="28"/>
          <w:u w:val="single"/>
        </w:rPr>
      </w:pPr>
      <w:r w:rsidRPr="00F50FD8">
        <w:rPr>
          <w:rFonts w:cs="Times New Roman"/>
          <w:b/>
          <w:i/>
          <w:sz w:val="28"/>
          <w:szCs w:val="28"/>
          <w:u w:val="single"/>
        </w:rPr>
        <w:t xml:space="preserve">2.4.1. </w:t>
      </w:r>
      <w:r w:rsidR="001E69C1" w:rsidRPr="00F50FD8">
        <w:rPr>
          <w:rFonts w:cs="Times New Roman"/>
          <w:b/>
          <w:i/>
          <w:sz w:val="28"/>
          <w:szCs w:val="28"/>
          <w:u w:val="single"/>
        </w:rPr>
        <w:t>Предоставление</w:t>
      </w:r>
      <w:r w:rsidR="00053383" w:rsidRPr="00F50FD8">
        <w:rPr>
          <w:rFonts w:cs="Times New Roman"/>
          <w:b/>
          <w:i/>
          <w:sz w:val="28"/>
          <w:szCs w:val="28"/>
          <w:u w:val="single"/>
        </w:rPr>
        <w:t xml:space="preserve"> </w:t>
      </w:r>
      <w:r w:rsidR="001E69C1" w:rsidRPr="00F50FD8">
        <w:rPr>
          <w:rFonts w:cs="Times New Roman"/>
          <w:b/>
          <w:i/>
          <w:sz w:val="28"/>
          <w:szCs w:val="28"/>
          <w:u w:val="single"/>
        </w:rPr>
        <w:t>государственных</w:t>
      </w:r>
      <w:r w:rsidR="00053383" w:rsidRPr="00F50FD8">
        <w:rPr>
          <w:rFonts w:cs="Times New Roman"/>
          <w:b/>
          <w:i/>
          <w:sz w:val="28"/>
          <w:szCs w:val="28"/>
          <w:u w:val="single"/>
        </w:rPr>
        <w:t xml:space="preserve"> </w:t>
      </w:r>
      <w:r w:rsidR="001E69C1" w:rsidRPr="00F50FD8">
        <w:rPr>
          <w:rFonts w:cs="Times New Roman"/>
          <w:b/>
          <w:i/>
          <w:sz w:val="28"/>
          <w:szCs w:val="28"/>
          <w:u w:val="single"/>
        </w:rPr>
        <w:t>и</w:t>
      </w:r>
      <w:r w:rsidR="00053383" w:rsidRPr="00F50FD8">
        <w:rPr>
          <w:rFonts w:cs="Times New Roman"/>
          <w:b/>
          <w:i/>
          <w:sz w:val="28"/>
          <w:szCs w:val="28"/>
          <w:u w:val="single"/>
        </w:rPr>
        <w:t xml:space="preserve"> </w:t>
      </w:r>
      <w:r w:rsidR="001E69C1" w:rsidRPr="00F50FD8">
        <w:rPr>
          <w:rFonts w:cs="Times New Roman"/>
          <w:b/>
          <w:i/>
          <w:sz w:val="28"/>
          <w:szCs w:val="28"/>
          <w:u w:val="single"/>
        </w:rPr>
        <w:t>муниципальных</w:t>
      </w:r>
      <w:r w:rsidR="00053383" w:rsidRPr="00F50FD8">
        <w:rPr>
          <w:rFonts w:cs="Times New Roman"/>
          <w:b/>
          <w:i/>
          <w:sz w:val="28"/>
          <w:szCs w:val="28"/>
          <w:u w:val="single"/>
        </w:rPr>
        <w:t xml:space="preserve"> </w:t>
      </w:r>
      <w:r w:rsidR="001E69C1" w:rsidRPr="00F50FD8">
        <w:rPr>
          <w:rFonts w:cs="Times New Roman"/>
          <w:b/>
          <w:i/>
          <w:sz w:val="28"/>
          <w:szCs w:val="28"/>
          <w:u w:val="single"/>
        </w:rPr>
        <w:t>услуг</w:t>
      </w:r>
    </w:p>
    <w:p w:rsidR="00E330A4" w:rsidRPr="003666BE" w:rsidRDefault="00E330A4" w:rsidP="009025A2">
      <w:pPr>
        <w:jc w:val="both"/>
        <w:rPr>
          <w:rFonts w:eastAsia="Times New Roman" w:cs="Times New Roman"/>
          <w:color w:val="000000"/>
          <w:kern w:val="1"/>
          <w:sz w:val="28"/>
          <w:szCs w:val="28"/>
          <w:highlight w:val="yellow"/>
          <w:lang w:eastAsia="ru-RU"/>
        </w:rPr>
      </w:pP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Ежегодное увеличение доли </w:t>
      </w:r>
      <w:proofErr w:type="gramStart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граждан, использующих механизм получения государственных и муниципальных услуг в электронной форме обеспечивает</w:t>
      </w:r>
      <w:proofErr w:type="gramEnd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качество их предоставления. За 202</w:t>
      </w:r>
      <w:r w:rsidR="00F50FD8"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 принято более 2</w:t>
      </w:r>
      <w:r w:rsidR="00F50FD8"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00 заявлений граждане в электронном виде на оказание 4</w:t>
      </w:r>
      <w:r w:rsidR="00F50FD8"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5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типовых муниципальных услуг и 2</w:t>
      </w:r>
      <w:r w:rsidR="00F50FD8"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7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государственных услуги, переданных в рамках полномочий.</w:t>
      </w:r>
      <w:r w:rsidR="009025A2" w:rsidRPr="00F50FD8">
        <w:rPr>
          <w:noProof/>
          <w:lang w:eastAsia="ru-RU"/>
        </w:rPr>
        <w:t xml:space="preserve"> 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В </w:t>
      </w:r>
      <w:r w:rsidR="00F50FD8"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29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центрах обслуживания пользователей регистрацию в Единой системе идентификац</w:t>
      </w:r>
      <w:proofErr w:type="gramStart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ии и ау</w:t>
      </w:r>
      <w:proofErr w:type="gramEnd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тентификации Российской Федерации прошли 24</w:t>
      </w:r>
      <w:r w:rsidR="00F50FD8"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552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гражданина, что составило более 9</w:t>
      </w:r>
      <w:r w:rsidR="00F50FD8"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% от численности </w:t>
      </w:r>
      <w:r w:rsidR="00387A08" w:rsidRPr="00F50FD8">
        <w:rPr>
          <w:noProof/>
          <w:lang w:eastAsia="ru-RU"/>
        </w:rPr>
        <w:drawing>
          <wp:anchor distT="0" distB="0" distL="114300" distR="114300" simplePos="0" relativeHeight="251860992" behindDoc="0" locked="0" layoutInCell="1" allowOverlap="1" wp14:anchorId="75D0E1A5" wp14:editId="696D69A8">
            <wp:simplePos x="0" y="0"/>
            <wp:positionH relativeFrom="margin">
              <wp:posOffset>2606675</wp:posOffset>
            </wp:positionH>
            <wp:positionV relativeFrom="paragraph">
              <wp:posOffset>435610</wp:posOffset>
            </wp:positionV>
            <wp:extent cx="3314700" cy="1828800"/>
            <wp:effectExtent l="0" t="0" r="19050" b="19050"/>
            <wp:wrapSquare wrapText="bothSides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населения </w:t>
      </w:r>
      <w:r w:rsidR="00B35DB7"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округа 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возрасте от 14 лет.</w:t>
      </w:r>
    </w:p>
    <w:p w:rsidR="00E330A4" w:rsidRPr="0093014C" w:rsidRDefault="0093014C" w:rsidP="00E330A4">
      <w:pPr>
        <w:jc w:val="both"/>
        <w:rPr>
          <w:rFonts w:eastAsia="Times New Roman" w:cs="Times New Roman"/>
          <w:kern w:val="1"/>
          <w:sz w:val="28"/>
          <w:szCs w:val="28"/>
          <w:highlight w:val="yellow"/>
          <w:lang w:eastAsia="ru-RU"/>
        </w:rPr>
      </w:pPr>
      <w:r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lastRenderedPageBreak/>
        <w:t xml:space="preserve">В 2023 году в МФЦ </w:t>
      </w:r>
      <w:proofErr w:type="spellStart"/>
      <w:r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Грязовецкого</w:t>
      </w:r>
      <w:proofErr w:type="spellEnd"/>
      <w:r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округа была проведена реконструкция зоны информирования и ожидания, приема документов. Все изменения проведены в соответствии с </w:t>
      </w:r>
      <w:proofErr w:type="spellStart"/>
      <w:r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брендбуком</w:t>
      </w:r>
      <w:proofErr w:type="spellEnd"/>
      <w:r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разработанным и утвержденным Минэкономразвития РФ. Рабочие места сотрудников офиса «Мои документы», столы и стулья, стойка администратора зала, сектор пользовательского сопровождения для получения услуг на Едином портале государственных и </w:t>
      </w:r>
      <w:r w:rsidRPr="0093014C">
        <w:rPr>
          <w:rFonts w:eastAsia="Times New Roman" w:cs="Times New Roman"/>
          <w:kern w:val="1"/>
          <w:sz w:val="28"/>
          <w:szCs w:val="28"/>
          <w:lang w:eastAsia="ru-RU"/>
        </w:rPr>
        <w:t>муниципальных услуг, созданы для более комфортных условий посещения заявителей. Кроме того продолжается проект теле-МФЦ «Точка доступа», благодаря которому жители округа могут получить консультацию в органах власти по видеосвязи, квалифицированную юридическую помощь в онлайн-формате.</w:t>
      </w:r>
      <w:r>
        <w:rPr>
          <w:rFonts w:eastAsia="Times New Roman" w:cs="Times New Roman"/>
          <w:kern w:val="1"/>
          <w:sz w:val="28"/>
          <w:szCs w:val="28"/>
          <w:lang w:eastAsia="ru-RU"/>
        </w:rPr>
        <w:t xml:space="preserve"> </w:t>
      </w:r>
      <w:r w:rsidR="00E330A4"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Благодаря успешному взаимодействию Многофункционального центра </w:t>
      </w:r>
      <w:r w:rsidR="00B35DB7"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округа</w:t>
      </w:r>
      <w:r w:rsidR="00E330A4"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с органами государственной власти и органами местного самоуправления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выполнен показатель предоставления услуг в электронном виде в офисах МФЦ</w:t>
      </w:r>
      <w:r w:rsidR="003400C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</w:t>
      </w:r>
      <w:r w:rsidR="00931DE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Объем услуг за 2023 год увеличился на 12 % и составил 24394. </w:t>
      </w:r>
      <w:r w:rsidR="00E330A4"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Уровень удовлетворенности работой МФЦ </w:t>
      </w:r>
      <w:r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остается на уровне</w:t>
      </w:r>
      <w:r w:rsidR="00931DE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99,99</w:t>
      </w:r>
      <w:r w:rsidR="00E330A4"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%.</w:t>
      </w:r>
      <w:r w:rsidRPr="0093014C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p w:rsidR="00E33580" w:rsidRPr="00CB038A" w:rsidRDefault="00E330A4" w:rsidP="00E3358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202</w:t>
      </w:r>
      <w:r w:rsidR="00CB038A"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году в рамках проекта «Цифровой гражданин» </w:t>
      </w:r>
      <w:r w:rsidR="00CB038A"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320</w:t>
      </w:r>
      <w:r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человек (пенсионеры, инвалиды, социально незащищенные граждане) прошли обучение компьютерной грамотности. Общее количество обученных в рамках проектов «Электронный гражданин» и </w:t>
      </w:r>
      <w:r w:rsidR="009025A2"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«Ц</w:t>
      </w:r>
      <w:r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ифровой гражданин</w:t>
      </w:r>
      <w:r w:rsidR="009025A2"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»</w:t>
      </w:r>
      <w:r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составило </w:t>
      </w:r>
      <w:r w:rsidR="00CB038A"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3145</w:t>
      </w:r>
      <w:r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человек</w:t>
      </w:r>
      <w:r w:rsidR="009025A2" w:rsidRPr="00CB038A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.</w:t>
      </w:r>
    </w:p>
    <w:p w:rsidR="00E330A4" w:rsidRPr="001D426D" w:rsidRDefault="001E69C1" w:rsidP="00E134F9">
      <w:pPr>
        <w:jc w:val="right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1D426D">
        <w:rPr>
          <w:rFonts w:cs="Times New Roman"/>
          <w:b/>
          <w:i/>
          <w:sz w:val="28"/>
          <w:szCs w:val="28"/>
          <w:u w:val="single"/>
        </w:rPr>
        <w:t>Работа</w:t>
      </w:r>
      <w:r w:rsidR="00053383" w:rsidRPr="001D426D">
        <w:rPr>
          <w:rFonts w:cs="Times New Roman"/>
          <w:b/>
          <w:i/>
          <w:sz w:val="28"/>
          <w:szCs w:val="28"/>
          <w:u w:val="single"/>
        </w:rPr>
        <w:t xml:space="preserve"> </w:t>
      </w:r>
      <w:r w:rsidRPr="001D426D">
        <w:rPr>
          <w:rFonts w:cs="Times New Roman"/>
          <w:b/>
          <w:i/>
          <w:sz w:val="28"/>
          <w:szCs w:val="28"/>
          <w:u w:val="single"/>
        </w:rPr>
        <w:t>с</w:t>
      </w:r>
      <w:r w:rsidR="00053383" w:rsidRPr="001D426D">
        <w:rPr>
          <w:rFonts w:cs="Times New Roman"/>
          <w:b/>
          <w:i/>
          <w:sz w:val="28"/>
          <w:szCs w:val="28"/>
          <w:u w:val="single"/>
        </w:rPr>
        <w:t xml:space="preserve"> </w:t>
      </w:r>
      <w:r w:rsidRPr="001D426D">
        <w:rPr>
          <w:rFonts w:cs="Times New Roman"/>
          <w:b/>
          <w:i/>
          <w:sz w:val="28"/>
          <w:szCs w:val="28"/>
          <w:u w:val="single"/>
        </w:rPr>
        <w:t>обращениями</w:t>
      </w:r>
      <w:r w:rsidR="00053383" w:rsidRPr="001D426D">
        <w:rPr>
          <w:rFonts w:cs="Times New Roman"/>
          <w:b/>
          <w:i/>
          <w:sz w:val="28"/>
          <w:szCs w:val="28"/>
          <w:u w:val="single"/>
        </w:rPr>
        <w:t xml:space="preserve"> </w:t>
      </w:r>
      <w:r w:rsidRPr="001D426D">
        <w:rPr>
          <w:rFonts w:cs="Times New Roman"/>
          <w:b/>
          <w:i/>
          <w:sz w:val="28"/>
          <w:szCs w:val="28"/>
          <w:u w:val="single"/>
        </w:rPr>
        <w:t>граждан</w:t>
      </w:r>
    </w:p>
    <w:p w:rsidR="00E330A4" w:rsidRDefault="00E134F9" w:rsidP="00E330A4">
      <w:pPr>
        <w:jc w:val="both"/>
        <w:rPr>
          <w:szCs w:val="26"/>
        </w:rPr>
      </w:pPr>
      <w:r w:rsidRPr="001D426D">
        <w:rPr>
          <w:noProof/>
          <w:lang w:eastAsia="ru-RU"/>
        </w:rPr>
        <w:drawing>
          <wp:anchor distT="0" distB="0" distL="114300" distR="114300" simplePos="0" relativeHeight="251862016" behindDoc="0" locked="0" layoutInCell="1" allowOverlap="1" wp14:anchorId="59203640" wp14:editId="43CE12D6">
            <wp:simplePos x="0" y="0"/>
            <wp:positionH relativeFrom="margin">
              <wp:posOffset>3092450</wp:posOffset>
            </wp:positionH>
            <wp:positionV relativeFrom="paragraph">
              <wp:posOffset>65405</wp:posOffset>
            </wp:positionV>
            <wp:extent cx="2828925" cy="2009775"/>
            <wp:effectExtent l="0" t="0" r="9525" b="9525"/>
            <wp:wrapSquare wrapText="bothSides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0A4" w:rsidRPr="001D426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течени</w:t>
      </w:r>
      <w:r w:rsidR="000E0C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е</w:t>
      </w:r>
      <w:r w:rsidR="00E330A4" w:rsidRPr="001D426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202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="00E330A4" w:rsidRPr="001D426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года в администрацию </w:t>
      </w:r>
      <w:r w:rsidR="00365C8F" w:rsidRPr="001D426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округа</w:t>
      </w:r>
      <w:r w:rsidR="00E330A4" w:rsidRPr="001D426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поступило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687</w:t>
      </w:r>
      <w:r w:rsidR="00E330A4" w:rsidRPr="001D426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обращений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, 9</w:t>
      </w:r>
      <w:r w:rsidRPr="00E134F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</w:t>
      </w:r>
      <w:r w:rsidR="000E0C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-в </w:t>
      </w:r>
      <w:proofErr w:type="gramStart"/>
      <w:r w:rsidR="000E0C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рамках</w:t>
      </w:r>
      <w:proofErr w:type="gramEnd"/>
      <w:r w:rsidR="000E0C2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личного приема главы округа,</w:t>
      </w:r>
      <w:r w:rsidR="00E330A4" w:rsidRPr="001D426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1202</w:t>
      </w:r>
      <w:r w:rsidR="00E330A4" w:rsidRPr="001D426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сообщени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я</w:t>
      </w:r>
      <w:r w:rsidR="00E330A4" w:rsidRPr="001D426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из социальных сетей в системе «Инцидент менеджмент». </w:t>
      </w:r>
    </w:p>
    <w:p w:rsidR="00F50FD8" w:rsidRDefault="00F50FD8" w:rsidP="00F50FD8">
      <w:pPr>
        <w:jc w:val="both"/>
        <w:rPr>
          <w:szCs w:val="26"/>
        </w:rPr>
      </w:pP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2023 году продолжена работа на Платформе обратной связи. Помимо органов власти, бюджетных учреждений к платформе подключены управляющие компании округа, что позволяет гражданам напрямую обращаться в эти </w:t>
      </w:r>
      <w:proofErr w:type="gramStart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организации</w:t>
      </w:r>
      <w:proofErr w:type="gramEnd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используя ресурсы платформы </w:t>
      </w:r>
      <w:proofErr w:type="spellStart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госуслуг</w:t>
      </w:r>
      <w:proofErr w:type="spellEnd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. За 2023 год поступило 114 обращений.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</w:t>
      </w:r>
      <w:r w:rsidRPr="001D426D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о-прежнему наиболее актуальными для жителей остаются вопросы дорожного хозяйства и транспорта, вопросы жилищно-коммунального хозяйства</w:t>
      </w:r>
      <w:r w:rsidRPr="001D426D">
        <w:rPr>
          <w:szCs w:val="26"/>
        </w:rPr>
        <w:t>.</w:t>
      </w:r>
    </w:p>
    <w:tbl>
      <w:tblPr>
        <w:tblpPr w:leftFromText="180" w:rightFromText="180" w:vertAnchor="text" w:horzAnchor="margin" w:tblpXSpec="right" w:tblpY="536"/>
        <w:tblOverlap w:val="never"/>
        <w:tblW w:w="396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46"/>
        <w:gridCol w:w="850"/>
        <w:gridCol w:w="709"/>
        <w:gridCol w:w="850"/>
      </w:tblGrid>
      <w:tr w:rsidR="000E0C2D" w:rsidRPr="001D426D" w:rsidTr="000E0C2D">
        <w:tc>
          <w:tcPr>
            <w:tcW w:w="3964" w:type="dxa"/>
            <w:gridSpan w:val="5"/>
            <w:tcBorders>
              <w:bottom w:val="single" w:sz="12" w:space="0" w:color="666666"/>
            </w:tcBorders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b/>
                <w:bCs/>
                <w:sz w:val="22"/>
                <w:szCs w:val="26"/>
              </w:rPr>
            </w:pPr>
            <w:r w:rsidRPr="001D426D">
              <w:rPr>
                <w:rFonts w:eastAsia="Calibri"/>
                <w:b/>
                <w:bCs/>
                <w:sz w:val="22"/>
                <w:szCs w:val="26"/>
              </w:rPr>
              <w:t>Сообщения, поступающие от жителей округа в системе «Инцидент-менеджмент»</w:t>
            </w:r>
          </w:p>
        </w:tc>
      </w:tr>
      <w:tr w:rsidR="000E0C2D" w:rsidRPr="001D426D" w:rsidTr="000E0C2D">
        <w:tc>
          <w:tcPr>
            <w:tcW w:w="709" w:type="dxa"/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sz w:val="22"/>
                <w:szCs w:val="26"/>
              </w:rPr>
            </w:pPr>
            <w:r w:rsidRPr="001D426D">
              <w:rPr>
                <w:rFonts w:eastAsia="Calibri"/>
                <w:sz w:val="22"/>
                <w:szCs w:val="26"/>
              </w:rPr>
              <w:t>2019 год</w:t>
            </w:r>
          </w:p>
        </w:tc>
        <w:tc>
          <w:tcPr>
            <w:tcW w:w="846" w:type="dxa"/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sz w:val="22"/>
                <w:szCs w:val="26"/>
              </w:rPr>
            </w:pPr>
            <w:r w:rsidRPr="001D426D">
              <w:rPr>
                <w:rFonts w:eastAsia="Calibri"/>
                <w:sz w:val="22"/>
                <w:szCs w:val="26"/>
              </w:rPr>
              <w:t>2020 год</w:t>
            </w:r>
          </w:p>
        </w:tc>
        <w:tc>
          <w:tcPr>
            <w:tcW w:w="850" w:type="dxa"/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i/>
                <w:sz w:val="22"/>
                <w:szCs w:val="26"/>
              </w:rPr>
            </w:pPr>
            <w:r w:rsidRPr="001D426D">
              <w:rPr>
                <w:rFonts w:eastAsia="Calibri"/>
                <w:sz w:val="22"/>
                <w:szCs w:val="26"/>
              </w:rPr>
              <w:t>2021 год</w:t>
            </w:r>
          </w:p>
        </w:tc>
        <w:tc>
          <w:tcPr>
            <w:tcW w:w="709" w:type="dxa"/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sz w:val="22"/>
                <w:szCs w:val="26"/>
              </w:rPr>
            </w:pPr>
            <w:r w:rsidRPr="001D426D">
              <w:rPr>
                <w:rFonts w:eastAsia="Calibri"/>
                <w:sz w:val="22"/>
                <w:szCs w:val="26"/>
              </w:rPr>
              <w:t>2022 год</w:t>
            </w:r>
          </w:p>
        </w:tc>
        <w:tc>
          <w:tcPr>
            <w:tcW w:w="850" w:type="dxa"/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sz w:val="22"/>
                <w:szCs w:val="26"/>
              </w:rPr>
            </w:pPr>
            <w:r w:rsidRPr="001D426D">
              <w:rPr>
                <w:rFonts w:eastAsia="Calibri"/>
                <w:sz w:val="22"/>
                <w:szCs w:val="26"/>
              </w:rPr>
              <w:t>202</w:t>
            </w:r>
            <w:r>
              <w:rPr>
                <w:rFonts w:eastAsia="Calibri"/>
                <w:sz w:val="22"/>
                <w:szCs w:val="26"/>
              </w:rPr>
              <w:t>3</w:t>
            </w:r>
            <w:r w:rsidRPr="001D426D">
              <w:rPr>
                <w:rFonts w:eastAsia="Calibri"/>
                <w:sz w:val="22"/>
                <w:szCs w:val="26"/>
              </w:rPr>
              <w:t xml:space="preserve"> год</w:t>
            </w:r>
          </w:p>
        </w:tc>
      </w:tr>
      <w:tr w:rsidR="000E0C2D" w:rsidRPr="001D426D" w:rsidTr="000E0C2D">
        <w:tc>
          <w:tcPr>
            <w:tcW w:w="709" w:type="dxa"/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sz w:val="22"/>
                <w:szCs w:val="26"/>
              </w:rPr>
            </w:pPr>
            <w:r w:rsidRPr="001D426D">
              <w:rPr>
                <w:rFonts w:eastAsia="Calibri"/>
                <w:sz w:val="22"/>
                <w:szCs w:val="26"/>
              </w:rPr>
              <w:t>647</w:t>
            </w:r>
          </w:p>
        </w:tc>
        <w:tc>
          <w:tcPr>
            <w:tcW w:w="846" w:type="dxa"/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sz w:val="22"/>
                <w:szCs w:val="26"/>
              </w:rPr>
            </w:pPr>
            <w:r w:rsidRPr="001D426D">
              <w:rPr>
                <w:rFonts w:eastAsia="Calibri"/>
                <w:sz w:val="22"/>
                <w:szCs w:val="26"/>
              </w:rPr>
              <w:t>1504</w:t>
            </w:r>
          </w:p>
        </w:tc>
        <w:tc>
          <w:tcPr>
            <w:tcW w:w="850" w:type="dxa"/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i/>
                <w:sz w:val="22"/>
                <w:szCs w:val="26"/>
              </w:rPr>
            </w:pPr>
            <w:r w:rsidRPr="001D426D">
              <w:rPr>
                <w:rFonts w:eastAsia="Calibri"/>
                <w:i/>
                <w:sz w:val="22"/>
                <w:szCs w:val="26"/>
              </w:rPr>
              <w:t>1618</w:t>
            </w:r>
          </w:p>
        </w:tc>
        <w:tc>
          <w:tcPr>
            <w:tcW w:w="709" w:type="dxa"/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i/>
                <w:sz w:val="22"/>
                <w:szCs w:val="26"/>
              </w:rPr>
            </w:pPr>
            <w:r w:rsidRPr="001D426D">
              <w:rPr>
                <w:rFonts w:eastAsia="Calibri"/>
                <w:i/>
                <w:sz w:val="22"/>
                <w:szCs w:val="26"/>
              </w:rPr>
              <w:t>866</w:t>
            </w:r>
          </w:p>
        </w:tc>
        <w:tc>
          <w:tcPr>
            <w:tcW w:w="850" w:type="dxa"/>
            <w:shd w:val="clear" w:color="auto" w:fill="auto"/>
          </w:tcPr>
          <w:p w:rsidR="000E0C2D" w:rsidRPr="001D426D" w:rsidRDefault="000E0C2D" w:rsidP="000E0C2D">
            <w:pPr>
              <w:ind w:firstLine="29"/>
              <w:jc w:val="center"/>
              <w:rPr>
                <w:rFonts w:eastAsia="Calibri"/>
                <w:i/>
                <w:sz w:val="22"/>
                <w:szCs w:val="26"/>
              </w:rPr>
            </w:pPr>
            <w:r>
              <w:rPr>
                <w:rFonts w:eastAsia="Calibri"/>
                <w:i/>
                <w:sz w:val="22"/>
                <w:szCs w:val="26"/>
              </w:rPr>
              <w:t>1202</w:t>
            </w:r>
          </w:p>
        </w:tc>
      </w:tr>
    </w:tbl>
    <w:p w:rsidR="00F50FD8" w:rsidRPr="00F50FD8" w:rsidRDefault="00F50FD8" w:rsidP="00F50FD8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Через </w:t>
      </w:r>
      <w:proofErr w:type="spellStart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виджеты</w:t>
      </w:r>
      <w:proofErr w:type="spellEnd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связанные с Единым порталом </w:t>
      </w:r>
      <w:proofErr w:type="spellStart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госуслуг</w:t>
      </w:r>
      <w:proofErr w:type="spellEnd"/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, на сайте округа граждане могут оставить свое обращение, а также участвовать в опросах, голосованиях и общественных обсуждениях по проектам благоустройства территории, реконструкции, строительства, землепользования. Некоторые категории обращений предусматривают рассмотрение в ускоренном порядке. О статусах 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lastRenderedPageBreak/>
        <w:t>и результатах рассмотрения сообщений граждане могут узнать в личном кабинете на ЕПГУ. Также у пользователей есть возможность оценить полученный ответ (результат решения проблемы) по пятибалльной шкале.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2023 году с использованием ресурсов Пла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тформы обратной связи проведено 10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публичных слушаний </w:t>
      </w: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и 16</w:t>
      </w:r>
      <w:r w:rsidRPr="00F50FD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опросов.</w:t>
      </w:r>
    </w:p>
    <w:p w:rsidR="00E330A4" w:rsidRPr="00CB7B20" w:rsidRDefault="00E330A4" w:rsidP="00E330A4">
      <w:pPr>
        <w:pStyle w:val="a5"/>
        <w:shd w:val="clear" w:color="auto" w:fill="FFFFFF"/>
        <w:spacing w:before="0" w:after="0"/>
        <w:ind w:firstLine="709"/>
        <w:jc w:val="right"/>
        <w:rPr>
          <w:b/>
          <w:i/>
          <w:sz w:val="28"/>
          <w:szCs w:val="28"/>
          <w:u w:val="single"/>
        </w:rPr>
      </w:pPr>
      <w:r w:rsidRPr="00CB7B20">
        <w:rPr>
          <w:b/>
          <w:i/>
          <w:sz w:val="28"/>
          <w:szCs w:val="28"/>
          <w:u w:val="single"/>
        </w:rPr>
        <w:t>Наградная политика</w:t>
      </w:r>
    </w:p>
    <w:p w:rsidR="00E330A4" w:rsidRPr="00CB7B20" w:rsidRDefault="00E330A4" w:rsidP="00E330A4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За вклад в социально-экономическое развитие территории, активное участие в общественной жизни в 202</w:t>
      </w:r>
      <w:r w:rsidR="00CB7B20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3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году наградами главы </w:t>
      </w:r>
      <w:proofErr w:type="spellStart"/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Грязовецкого</w:t>
      </w:r>
      <w:proofErr w:type="spellEnd"/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муниципального округа награждены и поощрены </w:t>
      </w:r>
      <w:r w:rsidR="00CB7B20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1225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жител</w:t>
      </w:r>
      <w:r w:rsidR="00292D33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ей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(в том числе медалью «За особые заслуги в </w:t>
      </w:r>
      <w:proofErr w:type="spellStart"/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Грязовецком</w:t>
      </w:r>
      <w:proofErr w:type="spellEnd"/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муниципальном </w:t>
      </w:r>
      <w:r w:rsidR="00990115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округе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» - </w:t>
      </w:r>
      <w:r w:rsidR="0093570C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7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; Почетной гра</w:t>
      </w:r>
      <w:r w:rsidR="0093570C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мотой – 92; Благодарностью – 224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; Благодарственным письмом – </w:t>
      </w:r>
      <w:r w:rsidR="0093570C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218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; ценным подарком – </w:t>
      </w:r>
      <w:r w:rsidR="0093570C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22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Дипломом - </w:t>
      </w:r>
      <w:r w:rsidR="00CB7B20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662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). </w:t>
      </w:r>
      <w:proofErr w:type="gramStart"/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На ежегодном Празднике труда 4</w:t>
      </w:r>
      <w:r w:rsidR="00CB7B20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2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коллектив</w:t>
      </w:r>
      <w:r w:rsidR="00CB7B20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а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365C8F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округа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награждены кубком «За доблестный труд», 38 тружеников награждены Почетным дипломом Праздника труда в номинации «Лучший по профессии», </w:t>
      </w:r>
      <w:r w:rsidR="00CB7B20"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14</w:t>
      </w:r>
      <w:r w:rsidRPr="00CB7B20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молодых профессионалов – Дипломом Праздника труда.</w:t>
      </w:r>
      <w:proofErr w:type="gramEnd"/>
    </w:p>
    <w:p w:rsidR="00204C10" w:rsidRPr="003C3561" w:rsidRDefault="00204C10" w:rsidP="009A7A93">
      <w:pPr>
        <w:ind w:firstLine="0"/>
        <w:jc w:val="center"/>
        <w:rPr>
          <w:rFonts w:cs="Times New Roman"/>
          <w:b/>
          <w:bCs/>
          <w:color w:val="00000A"/>
          <w:sz w:val="28"/>
          <w:szCs w:val="28"/>
        </w:rPr>
      </w:pPr>
    </w:p>
    <w:p w:rsidR="009C2525" w:rsidRPr="003C3561" w:rsidRDefault="001E69C1" w:rsidP="009A7A93">
      <w:pPr>
        <w:ind w:firstLine="0"/>
        <w:jc w:val="center"/>
        <w:rPr>
          <w:rFonts w:cs="Times New Roman"/>
          <w:b/>
          <w:bCs/>
          <w:color w:val="00000A"/>
          <w:sz w:val="28"/>
          <w:szCs w:val="28"/>
        </w:rPr>
      </w:pPr>
      <w:r w:rsidRPr="003C3561">
        <w:rPr>
          <w:rFonts w:cs="Times New Roman"/>
          <w:b/>
          <w:bCs/>
          <w:color w:val="00000A"/>
          <w:sz w:val="28"/>
          <w:szCs w:val="28"/>
        </w:rPr>
        <w:t>Задачи</w:t>
      </w:r>
      <w:r w:rsidR="000E449F" w:rsidRPr="003C3561">
        <w:rPr>
          <w:rFonts w:cs="Times New Roman"/>
          <w:b/>
          <w:bCs/>
          <w:color w:val="00000A"/>
          <w:sz w:val="28"/>
          <w:szCs w:val="28"/>
        </w:rPr>
        <w:t>, планы</w:t>
      </w:r>
      <w:r w:rsidR="00053383" w:rsidRPr="003C3561">
        <w:rPr>
          <w:rFonts w:cs="Times New Roman"/>
          <w:b/>
          <w:bCs/>
          <w:color w:val="00000A"/>
          <w:sz w:val="28"/>
          <w:szCs w:val="28"/>
        </w:rPr>
        <w:t xml:space="preserve"> </w:t>
      </w:r>
      <w:r w:rsidRPr="003C3561">
        <w:rPr>
          <w:rFonts w:cs="Times New Roman"/>
          <w:b/>
          <w:bCs/>
          <w:color w:val="00000A"/>
          <w:sz w:val="28"/>
          <w:szCs w:val="28"/>
        </w:rPr>
        <w:t>и</w:t>
      </w:r>
      <w:r w:rsidR="00053383" w:rsidRPr="003C3561">
        <w:rPr>
          <w:rFonts w:cs="Times New Roman"/>
          <w:b/>
          <w:bCs/>
          <w:color w:val="00000A"/>
          <w:sz w:val="28"/>
          <w:szCs w:val="28"/>
        </w:rPr>
        <w:t xml:space="preserve"> </w:t>
      </w:r>
      <w:r w:rsidRPr="003C3561">
        <w:rPr>
          <w:rFonts w:cs="Times New Roman"/>
          <w:b/>
          <w:bCs/>
          <w:color w:val="00000A"/>
          <w:sz w:val="28"/>
          <w:szCs w:val="28"/>
        </w:rPr>
        <w:t>перспективные</w:t>
      </w:r>
      <w:r w:rsidR="00053383" w:rsidRPr="003C3561">
        <w:rPr>
          <w:rFonts w:cs="Times New Roman"/>
          <w:b/>
          <w:bCs/>
          <w:color w:val="00000A"/>
          <w:sz w:val="28"/>
          <w:szCs w:val="28"/>
        </w:rPr>
        <w:t xml:space="preserve"> </w:t>
      </w:r>
      <w:r w:rsidRPr="003C3561">
        <w:rPr>
          <w:rFonts w:cs="Times New Roman"/>
          <w:b/>
          <w:bCs/>
          <w:color w:val="00000A"/>
          <w:sz w:val="28"/>
          <w:szCs w:val="28"/>
        </w:rPr>
        <w:t>направления</w:t>
      </w:r>
    </w:p>
    <w:p w:rsidR="001E69C1" w:rsidRPr="003C3561" w:rsidRDefault="001E69C1" w:rsidP="009A7A93">
      <w:pPr>
        <w:ind w:firstLine="0"/>
        <w:jc w:val="center"/>
        <w:rPr>
          <w:rFonts w:cs="Times New Roman"/>
          <w:b/>
          <w:bCs/>
          <w:color w:val="00000A"/>
          <w:sz w:val="28"/>
          <w:szCs w:val="28"/>
        </w:rPr>
      </w:pPr>
      <w:r w:rsidRPr="003C3561">
        <w:rPr>
          <w:rFonts w:cs="Times New Roman"/>
          <w:b/>
          <w:bCs/>
          <w:color w:val="00000A"/>
          <w:sz w:val="28"/>
          <w:szCs w:val="28"/>
        </w:rPr>
        <w:t>социально-экономического</w:t>
      </w:r>
      <w:r w:rsidR="00053383" w:rsidRPr="003C3561">
        <w:rPr>
          <w:rFonts w:cs="Times New Roman"/>
          <w:b/>
          <w:bCs/>
          <w:color w:val="00000A"/>
          <w:sz w:val="28"/>
          <w:szCs w:val="28"/>
        </w:rPr>
        <w:t xml:space="preserve"> </w:t>
      </w:r>
      <w:r w:rsidRPr="003C3561">
        <w:rPr>
          <w:rFonts w:cs="Times New Roman"/>
          <w:b/>
          <w:bCs/>
          <w:color w:val="00000A"/>
          <w:sz w:val="28"/>
          <w:szCs w:val="28"/>
        </w:rPr>
        <w:t>развития</w:t>
      </w:r>
      <w:r w:rsidR="00053383" w:rsidRPr="003C3561">
        <w:rPr>
          <w:rFonts w:cs="Times New Roman"/>
          <w:b/>
          <w:bCs/>
          <w:color w:val="00000A"/>
          <w:sz w:val="28"/>
          <w:szCs w:val="28"/>
        </w:rPr>
        <w:t xml:space="preserve"> </w:t>
      </w:r>
      <w:r w:rsidR="00542150" w:rsidRPr="003C3561">
        <w:rPr>
          <w:rFonts w:cs="Times New Roman"/>
          <w:b/>
          <w:bCs/>
          <w:color w:val="00000A"/>
          <w:sz w:val="28"/>
          <w:szCs w:val="28"/>
        </w:rPr>
        <w:t>округа</w:t>
      </w:r>
      <w:r w:rsidR="0029677F" w:rsidRPr="003C3561">
        <w:rPr>
          <w:rFonts w:cs="Times New Roman"/>
          <w:b/>
          <w:bCs/>
          <w:color w:val="00000A"/>
          <w:sz w:val="28"/>
          <w:szCs w:val="28"/>
        </w:rPr>
        <w:t xml:space="preserve"> на 202</w:t>
      </w:r>
      <w:r w:rsidR="00CB7B20" w:rsidRPr="003C3561">
        <w:rPr>
          <w:rFonts w:cs="Times New Roman"/>
          <w:b/>
          <w:bCs/>
          <w:color w:val="00000A"/>
          <w:sz w:val="28"/>
          <w:szCs w:val="28"/>
        </w:rPr>
        <w:t>4</w:t>
      </w:r>
      <w:r w:rsidR="0029677F" w:rsidRPr="003C3561">
        <w:rPr>
          <w:rFonts w:cs="Times New Roman"/>
          <w:b/>
          <w:bCs/>
          <w:color w:val="00000A"/>
          <w:sz w:val="28"/>
          <w:szCs w:val="28"/>
        </w:rPr>
        <w:t>-2025 годы</w:t>
      </w:r>
    </w:p>
    <w:p w:rsidR="003C3561" w:rsidRPr="00387A08" w:rsidRDefault="003C3561" w:rsidP="003C3561">
      <w:pP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387A0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сфере управления:</w:t>
      </w:r>
    </w:p>
    <w:p w:rsidR="0012215C" w:rsidRPr="002C5866" w:rsidRDefault="0012215C" w:rsidP="004C28A9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6C5909">
        <w:rPr>
          <w:rFonts w:cs="Times New Roman"/>
          <w:color w:val="000000"/>
          <w:sz w:val="28"/>
          <w:szCs w:val="28"/>
        </w:rPr>
        <w:t xml:space="preserve"> провести анализ работы органов местного самоуправления округа, отраслевых и территориальных управлений, структурных подразделений администрации округа в условиях </w:t>
      </w:r>
      <w:r w:rsidR="002C5866">
        <w:rPr>
          <w:rFonts w:cs="Times New Roman"/>
          <w:color w:val="000000"/>
          <w:sz w:val="28"/>
          <w:szCs w:val="28"/>
        </w:rPr>
        <w:t>единого органа власти, при необходимости внести изменения в структуру</w:t>
      </w:r>
      <w:r w:rsidR="006C5909">
        <w:rPr>
          <w:rFonts w:cs="Times New Roman"/>
          <w:color w:val="000000"/>
          <w:sz w:val="28"/>
          <w:szCs w:val="28"/>
        </w:rPr>
        <w:t xml:space="preserve"> </w:t>
      </w:r>
      <w:r w:rsidR="002C5866">
        <w:rPr>
          <w:rFonts w:cs="Times New Roman"/>
          <w:color w:val="000000"/>
          <w:sz w:val="28"/>
          <w:szCs w:val="28"/>
        </w:rPr>
        <w:t>и функционал</w:t>
      </w:r>
      <w:r w:rsidR="002C5866" w:rsidRPr="002C5866">
        <w:rPr>
          <w:rFonts w:cs="Times New Roman"/>
          <w:color w:val="000000"/>
          <w:sz w:val="28"/>
          <w:szCs w:val="28"/>
        </w:rPr>
        <w:t>;</w:t>
      </w:r>
    </w:p>
    <w:p w:rsidR="004C28A9" w:rsidRPr="003C3561" w:rsidRDefault="004C28A9" w:rsidP="004C28A9">
      <w:pPr>
        <w:jc w:val="both"/>
        <w:rPr>
          <w:rFonts w:cs="Times New Roman"/>
          <w:color w:val="000000"/>
          <w:sz w:val="28"/>
          <w:szCs w:val="28"/>
        </w:rPr>
      </w:pPr>
      <w:r w:rsidRPr="003C3561">
        <w:rPr>
          <w:rFonts w:cs="Times New Roman"/>
          <w:color w:val="000000"/>
          <w:sz w:val="28"/>
          <w:szCs w:val="28"/>
        </w:rPr>
        <w:t xml:space="preserve">- для выстраивания конструктивного диалога с жителями округа </w:t>
      </w:r>
      <w:r w:rsidR="0012215C">
        <w:rPr>
          <w:rFonts w:cs="Times New Roman"/>
          <w:color w:val="000000"/>
          <w:sz w:val="28"/>
          <w:szCs w:val="28"/>
        </w:rPr>
        <w:t>продолжить</w:t>
      </w:r>
      <w:r w:rsidRPr="003C3561">
        <w:rPr>
          <w:rFonts w:cs="Times New Roman"/>
          <w:color w:val="000000"/>
          <w:sz w:val="28"/>
          <w:szCs w:val="28"/>
        </w:rPr>
        <w:t xml:space="preserve"> работу по </w:t>
      </w:r>
      <w:r w:rsidRPr="00240760">
        <w:rPr>
          <w:rFonts w:cs="Times New Roman"/>
          <w:color w:val="000000"/>
          <w:sz w:val="28"/>
          <w:szCs w:val="28"/>
        </w:rPr>
        <w:t xml:space="preserve">избранию старост населенных пунктов </w:t>
      </w:r>
      <w:r w:rsidR="0054721E" w:rsidRPr="00240760">
        <w:rPr>
          <w:rFonts w:cs="Times New Roman"/>
          <w:color w:val="000000"/>
          <w:sz w:val="28"/>
          <w:szCs w:val="28"/>
        </w:rPr>
        <w:t>округа</w:t>
      </w:r>
      <w:r w:rsidRPr="00240760">
        <w:rPr>
          <w:rFonts w:cs="Times New Roman"/>
          <w:color w:val="000000"/>
          <w:sz w:val="28"/>
          <w:szCs w:val="28"/>
        </w:rPr>
        <w:t xml:space="preserve">, </w:t>
      </w:r>
      <w:r w:rsidR="003C3561" w:rsidRPr="00240760">
        <w:rPr>
          <w:rFonts w:cs="Times New Roman"/>
          <w:color w:val="000000"/>
          <w:sz w:val="28"/>
          <w:szCs w:val="28"/>
        </w:rPr>
        <w:t xml:space="preserve">создать и обеспечить работу </w:t>
      </w:r>
      <w:r w:rsidR="0012215C">
        <w:rPr>
          <w:rFonts w:cs="Times New Roman"/>
          <w:color w:val="000000"/>
          <w:sz w:val="28"/>
          <w:szCs w:val="28"/>
        </w:rPr>
        <w:t>ТОС</w:t>
      </w:r>
      <w:r w:rsidRPr="00240760">
        <w:rPr>
          <w:rFonts w:cs="Times New Roman"/>
          <w:color w:val="000000"/>
          <w:sz w:val="28"/>
          <w:szCs w:val="28"/>
        </w:rPr>
        <w:t>;</w:t>
      </w:r>
    </w:p>
    <w:p w:rsidR="003C3561" w:rsidRDefault="003C3561" w:rsidP="004C28A9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3C356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 обеспечить разработку </w:t>
      </w:r>
      <w:r w:rsidR="00387A0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программы социально-экономического развития </w:t>
      </w:r>
      <w:proofErr w:type="spellStart"/>
      <w:r w:rsidR="00387A0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Грязовецкого</w:t>
      </w:r>
      <w:proofErr w:type="spellEnd"/>
      <w:r w:rsidR="00387A0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муниципального округа, д</w:t>
      </w:r>
      <w:r w:rsidRPr="003C356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олгосрочных планов развития опорных населенных пунктов </w:t>
      </w:r>
      <w:proofErr w:type="spellStart"/>
      <w:r w:rsidRPr="003C356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Грязовецкого</w:t>
      </w:r>
      <w:proofErr w:type="spellEnd"/>
      <w:r w:rsidRPr="003C356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муниципального округа;</w:t>
      </w:r>
    </w:p>
    <w:p w:rsidR="003C3561" w:rsidRPr="003C3561" w:rsidRDefault="001342C5" w:rsidP="003C3561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</w:t>
      </w:r>
      <w:r w:rsidR="003C3561" w:rsidRPr="003C356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обеспечить перевод муниципальных программ </w:t>
      </w:r>
      <w:proofErr w:type="spellStart"/>
      <w:r w:rsidR="003C3561" w:rsidRPr="003C356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Грязовецкого</w:t>
      </w:r>
      <w:proofErr w:type="spellEnd"/>
      <w:r w:rsidR="003C3561" w:rsidRPr="003C356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муниципального округа в «проектный формат»;</w:t>
      </w:r>
    </w:p>
    <w:p w:rsidR="00F26EF0" w:rsidRDefault="00F26EF0" w:rsidP="0029677F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proofErr w:type="gramStart"/>
      <w:r w:rsidRPr="003C356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- обеспечить участия органов местного самоуправления округа, бюджетных и казенных учреждений округа в конкурсах, грантах, социальных проектах, федеральных и областных программах, национальных и региональных проектах</w:t>
      </w:r>
      <w:r w:rsidR="0005186F" w:rsidRPr="003C3561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с целью привлечение средств из федерального и областного бюджетов, не бюджетных фондов на реализацию мероприятий, направленных на развитие округа;</w:t>
      </w:r>
      <w:proofErr w:type="gramEnd"/>
    </w:p>
    <w:p w:rsidR="003C3561" w:rsidRPr="00C25239" w:rsidRDefault="003C3561" w:rsidP="0029677F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 обеспечить ведение электронной </w:t>
      </w:r>
      <w:proofErr w:type="spellStart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похозяйственной</w:t>
      </w:r>
      <w:proofErr w:type="spellEnd"/>
      <w:r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книги</w:t>
      </w:r>
      <w:r w:rsidR="00C2523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и </w:t>
      </w:r>
      <w:r w:rsidR="00765F4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провести </w:t>
      </w:r>
      <w:r w:rsidR="00C2523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инвентаризацию </w:t>
      </w:r>
      <w:r w:rsidR="00765F4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мест захоронения </w:t>
      </w:r>
      <w:r w:rsidR="00C2523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кладбищ</w:t>
      </w:r>
      <w:r w:rsidR="00C25239" w:rsidRPr="00C2523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;</w:t>
      </w:r>
    </w:p>
    <w:p w:rsidR="006E73CF" w:rsidRDefault="006E73CF" w:rsidP="006E73CF">
      <w:pPr>
        <w:jc w:val="both"/>
        <w:rPr>
          <w:rFonts w:cs="Times New Roman"/>
          <w:color w:val="000000"/>
          <w:sz w:val="28"/>
          <w:szCs w:val="28"/>
        </w:rPr>
      </w:pPr>
      <w:r w:rsidRPr="00C25239">
        <w:rPr>
          <w:rFonts w:cs="Times New Roman"/>
          <w:color w:val="000000"/>
          <w:sz w:val="28"/>
          <w:szCs w:val="28"/>
        </w:rPr>
        <w:t>- обеспечи</w:t>
      </w:r>
      <w:r w:rsidR="0005186F" w:rsidRPr="00C25239">
        <w:rPr>
          <w:rFonts w:cs="Times New Roman"/>
          <w:color w:val="000000"/>
          <w:sz w:val="28"/>
          <w:szCs w:val="28"/>
        </w:rPr>
        <w:t>ть</w:t>
      </w:r>
      <w:r w:rsidRPr="00C25239">
        <w:rPr>
          <w:rFonts w:cs="Times New Roman"/>
          <w:color w:val="000000"/>
          <w:sz w:val="28"/>
          <w:szCs w:val="28"/>
        </w:rPr>
        <w:t xml:space="preserve"> </w:t>
      </w:r>
      <w:r w:rsidR="003A0E43" w:rsidRPr="00C25239">
        <w:rPr>
          <w:rFonts w:cs="Times New Roman"/>
          <w:color w:val="000000"/>
          <w:sz w:val="28"/>
          <w:szCs w:val="28"/>
        </w:rPr>
        <w:t>сбалансированность и устойчивость бюджета округа</w:t>
      </w:r>
      <w:r w:rsidRPr="00C25239">
        <w:rPr>
          <w:rFonts w:cs="Times New Roman"/>
          <w:color w:val="000000"/>
          <w:sz w:val="28"/>
          <w:szCs w:val="28"/>
        </w:rPr>
        <w:t>;</w:t>
      </w:r>
    </w:p>
    <w:p w:rsidR="002C5866" w:rsidRPr="002C5866" w:rsidRDefault="002C5866" w:rsidP="006E73C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осуществлять </w:t>
      </w:r>
      <w:proofErr w:type="gramStart"/>
      <w:r>
        <w:rPr>
          <w:rFonts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cs="Times New Roman"/>
          <w:color w:val="000000"/>
          <w:sz w:val="28"/>
          <w:szCs w:val="28"/>
        </w:rPr>
        <w:t xml:space="preserve"> исполнением судебных решений</w:t>
      </w:r>
      <w:r w:rsidRPr="002C5866">
        <w:rPr>
          <w:rFonts w:cs="Times New Roman"/>
          <w:color w:val="000000"/>
          <w:sz w:val="28"/>
          <w:szCs w:val="28"/>
        </w:rPr>
        <w:t>;</w:t>
      </w:r>
    </w:p>
    <w:p w:rsidR="004C28A9" w:rsidRPr="00C25239" w:rsidRDefault="004C28A9" w:rsidP="004C28A9">
      <w:pPr>
        <w:jc w:val="both"/>
        <w:rPr>
          <w:rFonts w:cs="Times New Roman"/>
          <w:sz w:val="28"/>
          <w:szCs w:val="28"/>
        </w:rPr>
      </w:pPr>
      <w:r w:rsidRPr="00C25239">
        <w:rPr>
          <w:rFonts w:cs="Times New Roman"/>
          <w:sz w:val="28"/>
          <w:szCs w:val="28"/>
        </w:rPr>
        <w:t>- продолжить работу по достижению плановых показателей в рамках проектов «Цифровой гражданин» и «Электронный гражданин», оказания муниципальных услуг в электронном виде;</w:t>
      </w:r>
    </w:p>
    <w:p w:rsidR="006E73CF" w:rsidRPr="00C25239" w:rsidRDefault="006E73CF" w:rsidP="006E73CF">
      <w:pPr>
        <w:jc w:val="both"/>
        <w:rPr>
          <w:rFonts w:cs="Times New Roman"/>
          <w:color w:val="000000"/>
          <w:sz w:val="28"/>
          <w:szCs w:val="28"/>
        </w:rPr>
      </w:pPr>
      <w:r w:rsidRPr="00C25239">
        <w:rPr>
          <w:rFonts w:cs="Times New Roman"/>
          <w:color w:val="000000"/>
          <w:sz w:val="28"/>
          <w:szCs w:val="28"/>
        </w:rPr>
        <w:lastRenderedPageBreak/>
        <w:t>- продолж</w:t>
      </w:r>
      <w:r w:rsidR="0005186F" w:rsidRPr="00C25239">
        <w:rPr>
          <w:rFonts w:cs="Times New Roman"/>
          <w:color w:val="000000"/>
          <w:sz w:val="28"/>
          <w:szCs w:val="28"/>
        </w:rPr>
        <w:t>ить</w:t>
      </w:r>
      <w:r w:rsidRPr="00C25239">
        <w:rPr>
          <w:rFonts w:cs="Times New Roman"/>
          <w:color w:val="000000"/>
          <w:sz w:val="28"/>
          <w:szCs w:val="28"/>
        </w:rPr>
        <w:t xml:space="preserve"> работ</w:t>
      </w:r>
      <w:r w:rsidR="0005186F" w:rsidRPr="00C25239">
        <w:rPr>
          <w:rFonts w:cs="Times New Roman"/>
          <w:color w:val="000000"/>
          <w:sz w:val="28"/>
          <w:szCs w:val="28"/>
        </w:rPr>
        <w:t>у</w:t>
      </w:r>
      <w:r w:rsidRPr="00C25239">
        <w:rPr>
          <w:rFonts w:cs="Times New Roman"/>
          <w:color w:val="000000"/>
          <w:sz w:val="28"/>
          <w:szCs w:val="28"/>
        </w:rPr>
        <w:t xml:space="preserve"> по регистрации прав на объекты, находящиеся в реестре </w:t>
      </w:r>
      <w:r w:rsidR="0029677F" w:rsidRPr="00C25239">
        <w:rPr>
          <w:rFonts w:cs="Times New Roman"/>
          <w:color w:val="000000"/>
          <w:sz w:val="28"/>
          <w:szCs w:val="28"/>
        </w:rPr>
        <w:t xml:space="preserve">муниципального имущества </w:t>
      </w:r>
      <w:proofErr w:type="spellStart"/>
      <w:r w:rsidR="0029677F" w:rsidRPr="00C25239">
        <w:rPr>
          <w:rFonts w:cs="Times New Roman"/>
          <w:color w:val="000000"/>
          <w:sz w:val="28"/>
          <w:szCs w:val="28"/>
        </w:rPr>
        <w:t>Грязовецкого</w:t>
      </w:r>
      <w:proofErr w:type="spellEnd"/>
      <w:r w:rsidR="0029677F" w:rsidRPr="00C25239">
        <w:rPr>
          <w:rFonts w:cs="Times New Roman"/>
          <w:color w:val="000000"/>
          <w:sz w:val="28"/>
          <w:szCs w:val="28"/>
        </w:rPr>
        <w:t xml:space="preserve"> муниципального округа</w:t>
      </w:r>
      <w:r w:rsidRPr="00C25239">
        <w:rPr>
          <w:rFonts w:cs="Times New Roman"/>
          <w:color w:val="000000"/>
          <w:sz w:val="28"/>
          <w:szCs w:val="28"/>
        </w:rPr>
        <w:t>;</w:t>
      </w:r>
    </w:p>
    <w:p w:rsidR="006E73CF" w:rsidRPr="00C25239" w:rsidRDefault="006E73CF" w:rsidP="006E73CF">
      <w:pPr>
        <w:jc w:val="both"/>
        <w:rPr>
          <w:rFonts w:cs="Times New Roman"/>
          <w:color w:val="000000"/>
          <w:sz w:val="28"/>
          <w:szCs w:val="28"/>
        </w:rPr>
      </w:pPr>
      <w:r w:rsidRPr="00C25239">
        <w:rPr>
          <w:rFonts w:cs="Times New Roman"/>
          <w:color w:val="000000"/>
          <w:sz w:val="28"/>
          <w:szCs w:val="28"/>
        </w:rPr>
        <w:t>- обеспеч</w:t>
      </w:r>
      <w:r w:rsidR="0005186F" w:rsidRPr="00C25239">
        <w:rPr>
          <w:rFonts w:cs="Times New Roman"/>
          <w:color w:val="000000"/>
          <w:sz w:val="28"/>
          <w:szCs w:val="28"/>
        </w:rPr>
        <w:t>ить</w:t>
      </w:r>
      <w:r w:rsidRPr="00C25239">
        <w:rPr>
          <w:rFonts w:cs="Times New Roman"/>
          <w:color w:val="000000"/>
          <w:sz w:val="28"/>
          <w:szCs w:val="28"/>
        </w:rPr>
        <w:t xml:space="preserve"> выполнения показателя предоставления земельных участков многодетным семьям в количестве </w:t>
      </w:r>
      <w:r w:rsidR="00C25239" w:rsidRPr="00C25239">
        <w:rPr>
          <w:rFonts w:cs="Times New Roman"/>
          <w:color w:val="000000"/>
          <w:sz w:val="28"/>
          <w:szCs w:val="28"/>
        </w:rPr>
        <w:t>20</w:t>
      </w:r>
      <w:r w:rsidRPr="00C25239">
        <w:rPr>
          <w:rFonts w:cs="Times New Roman"/>
          <w:color w:val="000000"/>
          <w:sz w:val="28"/>
          <w:szCs w:val="28"/>
        </w:rPr>
        <w:t xml:space="preserve"> земельных участков</w:t>
      </w:r>
      <w:r w:rsidR="00C25239">
        <w:rPr>
          <w:rFonts w:cs="Times New Roman"/>
          <w:color w:val="000000"/>
          <w:sz w:val="28"/>
          <w:szCs w:val="28"/>
        </w:rPr>
        <w:t xml:space="preserve"> </w:t>
      </w:r>
      <w:r w:rsidR="00C25239" w:rsidRPr="00C25239">
        <w:rPr>
          <w:rFonts w:cs="Times New Roman"/>
          <w:color w:val="000000"/>
          <w:sz w:val="28"/>
          <w:szCs w:val="28"/>
        </w:rPr>
        <w:t>и осуществление единовременных денежных выплат взамен земельных участков в количестве 3 ед</w:t>
      </w:r>
      <w:r w:rsidRPr="00C25239">
        <w:rPr>
          <w:rFonts w:cs="Times New Roman"/>
          <w:color w:val="000000"/>
          <w:sz w:val="28"/>
          <w:szCs w:val="28"/>
        </w:rPr>
        <w:t>.</w:t>
      </w:r>
    </w:p>
    <w:p w:rsidR="0063603F" w:rsidRPr="00387A08" w:rsidRDefault="0063603F" w:rsidP="00145397">
      <w:pPr>
        <w:jc w:val="both"/>
        <w:rPr>
          <w:rFonts w:cs="Times New Roman"/>
          <w:color w:val="000000"/>
          <w:sz w:val="28"/>
          <w:szCs w:val="28"/>
        </w:rPr>
      </w:pPr>
      <w:r w:rsidRPr="00387A08">
        <w:rPr>
          <w:rFonts w:cs="Times New Roman"/>
          <w:color w:val="000000"/>
          <w:sz w:val="28"/>
          <w:szCs w:val="28"/>
        </w:rPr>
        <w:t xml:space="preserve">В сфере </w:t>
      </w:r>
      <w:r w:rsidR="00292D3C" w:rsidRPr="00387A08">
        <w:rPr>
          <w:rFonts w:cs="Times New Roman"/>
          <w:color w:val="000000"/>
          <w:sz w:val="28"/>
          <w:szCs w:val="28"/>
        </w:rPr>
        <w:t>экономики</w:t>
      </w:r>
      <w:r w:rsidRPr="00387A08">
        <w:rPr>
          <w:rFonts w:cs="Times New Roman"/>
          <w:color w:val="000000"/>
          <w:sz w:val="28"/>
          <w:szCs w:val="28"/>
        </w:rPr>
        <w:t>:</w:t>
      </w:r>
    </w:p>
    <w:p w:rsidR="00D85BF8" w:rsidRDefault="003A0E43" w:rsidP="00D85BF8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52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85BF8" w:rsidRPr="00C252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работу по оказанию консультационных услуг, сопровождению реализации инвестиционных проектов;</w:t>
      </w:r>
    </w:p>
    <w:p w:rsidR="0019080E" w:rsidRPr="0054721E" w:rsidRDefault="0019080E" w:rsidP="0054721E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7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обеспечить сопровождение инвестиционных  проектов </w:t>
      </w:r>
      <w:r w:rsidR="00D265AD" w:rsidRPr="00547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547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учетом внедрения Регионального инвестиционного стандарта;</w:t>
      </w:r>
    </w:p>
    <w:p w:rsidR="00D85BF8" w:rsidRPr="00C25239" w:rsidRDefault="00D85BF8" w:rsidP="00D85BF8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C2523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 создавать ежегодно не менее </w:t>
      </w:r>
      <w:r w:rsidR="00717AC5" w:rsidRPr="00C2523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50</w:t>
      </w:r>
      <w:r w:rsidRPr="00C2523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рабочих мест, через открытие новых или модернизацию существующих предприятий; </w:t>
      </w:r>
    </w:p>
    <w:p w:rsidR="00A7280F" w:rsidRPr="00C25239" w:rsidRDefault="00D85BF8" w:rsidP="00F44FB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C2523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- ежегодно вводить в оборот не менее </w:t>
      </w:r>
      <w:r w:rsidR="003708B2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460</w:t>
      </w:r>
      <w:r w:rsidRPr="00C2523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га неиспользуемых сельскохозяйственных </w:t>
      </w:r>
      <w:r w:rsidR="003A0E43" w:rsidRPr="00C25239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угодий.</w:t>
      </w:r>
    </w:p>
    <w:p w:rsidR="00066735" w:rsidRPr="00387A08" w:rsidRDefault="00066735" w:rsidP="00066735">
      <w:pPr>
        <w:jc w:val="both"/>
        <w:rPr>
          <w:rFonts w:cs="Times New Roman"/>
          <w:color w:val="000000"/>
          <w:sz w:val="28"/>
          <w:szCs w:val="28"/>
        </w:rPr>
      </w:pPr>
      <w:r w:rsidRPr="00387A08">
        <w:rPr>
          <w:rFonts w:cs="Times New Roman"/>
          <w:color w:val="000000"/>
          <w:sz w:val="28"/>
          <w:szCs w:val="28"/>
        </w:rPr>
        <w:t>В сфере здравоохранения:</w:t>
      </w:r>
    </w:p>
    <w:p w:rsidR="008E3835" w:rsidRPr="00C25239" w:rsidRDefault="00973209" w:rsidP="00066735">
      <w:pPr>
        <w:jc w:val="both"/>
        <w:rPr>
          <w:rFonts w:cs="Times New Roman"/>
          <w:color w:val="000000"/>
          <w:sz w:val="28"/>
          <w:szCs w:val="28"/>
        </w:rPr>
      </w:pPr>
      <w:r w:rsidRPr="00C25239">
        <w:rPr>
          <w:rFonts w:cs="Times New Roman"/>
          <w:color w:val="000000"/>
          <w:sz w:val="28"/>
          <w:szCs w:val="28"/>
        </w:rPr>
        <w:t>- сохрани</w:t>
      </w:r>
      <w:r w:rsidR="008E3835" w:rsidRPr="00C25239">
        <w:rPr>
          <w:rFonts w:cs="Times New Roman"/>
          <w:color w:val="000000"/>
          <w:sz w:val="28"/>
          <w:szCs w:val="28"/>
        </w:rPr>
        <w:t>ть</w:t>
      </w:r>
      <w:r w:rsidRPr="00C25239">
        <w:rPr>
          <w:rFonts w:cs="Times New Roman"/>
          <w:color w:val="000000"/>
          <w:sz w:val="28"/>
          <w:szCs w:val="28"/>
        </w:rPr>
        <w:t xml:space="preserve"> на территории округа действующ</w:t>
      </w:r>
      <w:r w:rsidR="008E3835" w:rsidRPr="00C25239">
        <w:rPr>
          <w:rFonts w:cs="Times New Roman"/>
          <w:color w:val="000000"/>
          <w:sz w:val="28"/>
          <w:szCs w:val="28"/>
        </w:rPr>
        <w:t>ую</w:t>
      </w:r>
      <w:r w:rsidRPr="00C25239">
        <w:rPr>
          <w:rFonts w:cs="Times New Roman"/>
          <w:color w:val="000000"/>
          <w:sz w:val="28"/>
          <w:szCs w:val="28"/>
        </w:rPr>
        <w:t xml:space="preserve"> сет</w:t>
      </w:r>
      <w:r w:rsidR="008E3835" w:rsidRPr="00C25239">
        <w:rPr>
          <w:rFonts w:cs="Times New Roman"/>
          <w:color w:val="000000"/>
          <w:sz w:val="28"/>
          <w:szCs w:val="28"/>
        </w:rPr>
        <w:t>ь</w:t>
      </w:r>
      <w:r w:rsidRPr="00C25239">
        <w:rPr>
          <w:rFonts w:cs="Times New Roman"/>
          <w:color w:val="000000"/>
          <w:sz w:val="28"/>
          <w:szCs w:val="28"/>
        </w:rPr>
        <w:t xml:space="preserve"> объектов здравоохранения</w:t>
      </w:r>
      <w:r w:rsidR="008E3835" w:rsidRPr="00C25239">
        <w:rPr>
          <w:rFonts w:cs="Times New Roman"/>
          <w:color w:val="000000"/>
          <w:sz w:val="28"/>
          <w:szCs w:val="28"/>
        </w:rPr>
        <w:t>;</w:t>
      </w:r>
    </w:p>
    <w:p w:rsidR="00717AC5" w:rsidRPr="00C25239" w:rsidRDefault="00717AC5" w:rsidP="00717AC5">
      <w:pPr>
        <w:jc w:val="both"/>
        <w:rPr>
          <w:rFonts w:cs="Times New Roman"/>
          <w:color w:val="000000"/>
          <w:sz w:val="28"/>
          <w:szCs w:val="28"/>
        </w:rPr>
      </w:pPr>
      <w:r w:rsidRPr="00C25239">
        <w:rPr>
          <w:rFonts w:cs="Times New Roman"/>
          <w:color w:val="000000"/>
          <w:sz w:val="28"/>
          <w:szCs w:val="28"/>
        </w:rPr>
        <w:t>- обеспечить в 202</w:t>
      </w:r>
      <w:r w:rsidR="00C25239" w:rsidRPr="00C25239">
        <w:rPr>
          <w:rFonts w:cs="Times New Roman"/>
          <w:color w:val="000000"/>
          <w:sz w:val="28"/>
          <w:szCs w:val="28"/>
        </w:rPr>
        <w:t>4</w:t>
      </w:r>
      <w:r w:rsidRPr="00C25239">
        <w:rPr>
          <w:rFonts w:cs="Times New Roman"/>
          <w:color w:val="000000"/>
          <w:sz w:val="28"/>
          <w:szCs w:val="28"/>
        </w:rPr>
        <w:t>-202</w:t>
      </w:r>
      <w:r w:rsidR="00C25239" w:rsidRPr="00C25239">
        <w:rPr>
          <w:rFonts w:cs="Times New Roman"/>
          <w:color w:val="000000"/>
          <w:sz w:val="28"/>
          <w:szCs w:val="28"/>
        </w:rPr>
        <w:t>5</w:t>
      </w:r>
      <w:r w:rsidRPr="00C25239">
        <w:rPr>
          <w:rFonts w:cs="Times New Roman"/>
          <w:color w:val="000000"/>
          <w:sz w:val="28"/>
          <w:szCs w:val="28"/>
        </w:rPr>
        <w:t xml:space="preserve"> годах предоставление земельных участков с коммунальной инфраструктурой для установки модульных </w:t>
      </w:r>
      <w:proofErr w:type="spellStart"/>
      <w:r w:rsidRPr="00C25239">
        <w:rPr>
          <w:rFonts w:cs="Times New Roman"/>
          <w:color w:val="000000"/>
          <w:sz w:val="28"/>
          <w:szCs w:val="28"/>
        </w:rPr>
        <w:t>ФАПов</w:t>
      </w:r>
      <w:proofErr w:type="spellEnd"/>
      <w:r w:rsidRPr="00C25239">
        <w:rPr>
          <w:rFonts w:cs="Times New Roman"/>
          <w:color w:val="000000"/>
          <w:sz w:val="28"/>
          <w:szCs w:val="28"/>
        </w:rPr>
        <w:t xml:space="preserve"> в </w:t>
      </w:r>
      <w:proofErr w:type="spellStart"/>
      <w:r w:rsidRPr="00C25239">
        <w:rPr>
          <w:rFonts w:cs="Times New Roman"/>
          <w:color w:val="000000"/>
          <w:sz w:val="28"/>
          <w:szCs w:val="28"/>
        </w:rPr>
        <w:t>д</w:t>
      </w:r>
      <w:proofErr w:type="gramStart"/>
      <w:r w:rsidRPr="00C25239">
        <w:rPr>
          <w:rFonts w:cs="Times New Roman"/>
          <w:color w:val="000000"/>
          <w:sz w:val="28"/>
          <w:szCs w:val="28"/>
        </w:rPr>
        <w:t>.З</w:t>
      </w:r>
      <w:proofErr w:type="gramEnd"/>
      <w:r w:rsidRPr="00C25239">
        <w:rPr>
          <w:rFonts w:cs="Times New Roman"/>
          <w:color w:val="000000"/>
          <w:sz w:val="28"/>
          <w:szCs w:val="28"/>
        </w:rPr>
        <w:t>аемье</w:t>
      </w:r>
      <w:proofErr w:type="spellEnd"/>
      <w:r w:rsidRPr="00C25239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C25239">
        <w:rPr>
          <w:rFonts w:cs="Times New Roman"/>
          <w:color w:val="000000"/>
          <w:sz w:val="28"/>
          <w:szCs w:val="28"/>
        </w:rPr>
        <w:t>д.Палкино</w:t>
      </w:r>
      <w:proofErr w:type="spellEnd"/>
      <w:r w:rsidRPr="00C25239">
        <w:rPr>
          <w:rFonts w:cs="Times New Roman"/>
          <w:color w:val="000000"/>
          <w:sz w:val="28"/>
          <w:szCs w:val="28"/>
        </w:rPr>
        <w:t xml:space="preserve">; </w:t>
      </w:r>
    </w:p>
    <w:p w:rsidR="00BB5927" w:rsidRDefault="008E3835" w:rsidP="00066735">
      <w:pPr>
        <w:jc w:val="both"/>
        <w:rPr>
          <w:rFonts w:cs="Times New Roman"/>
          <w:color w:val="000000"/>
          <w:sz w:val="28"/>
          <w:szCs w:val="28"/>
        </w:rPr>
      </w:pPr>
      <w:r w:rsidRPr="00C25239">
        <w:rPr>
          <w:rFonts w:cs="Times New Roman"/>
          <w:color w:val="000000"/>
          <w:sz w:val="28"/>
          <w:szCs w:val="28"/>
        </w:rPr>
        <w:t>-</w:t>
      </w:r>
      <w:r w:rsidR="00973209" w:rsidRPr="00C25239">
        <w:rPr>
          <w:rFonts w:cs="Times New Roman"/>
          <w:color w:val="000000"/>
          <w:sz w:val="28"/>
          <w:szCs w:val="28"/>
        </w:rPr>
        <w:t xml:space="preserve"> </w:t>
      </w:r>
      <w:r w:rsidR="00BB5927">
        <w:rPr>
          <w:rFonts w:cs="Times New Roman"/>
          <w:color w:val="000000"/>
          <w:sz w:val="28"/>
          <w:szCs w:val="28"/>
        </w:rPr>
        <w:t xml:space="preserve">ежегодно заключать не менее 5 </w:t>
      </w:r>
      <w:r w:rsidR="00BB5927" w:rsidRPr="00C25239">
        <w:rPr>
          <w:rFonts w:cs="Times New Roman"/>
          <w:color w:val="000000"/>
          <w:sz w:val="28"/>
          <w:szCs w:val="28"/>
        </w:rPr>
        <w:t>целев</w:t>
      </w:r>
      <w:r w:rsidR="00BB5927">
        <w:rPr>
          <w:rFonts w:cs="Times New Roman"/>
          <w:color w:val="000000"/>
          <w:sz w:val="28"/>
          <w:szCs w:val="28"/>
        </w:rPr>
        <w:t>ых договоров</w:t>
      </w:r>
      <w:r w:rsidR="00BB5927" w:rsidRPr="00C25239">
        <w:rPr>
          <w:rFonts w:cs="Times New Roman"/>
          <w:color w:val="000000"/>
          <w:sz w:val="28"/>
          <w:szCs w:val="28"/>
        </w:rPr>
        <w:t xml:space="preserve"> по обучению выпускников школ</w:t>
      </w:r>
      <w:r w:rsidR="00BB5927">
        <w:rPr>
          <w:rFonts w:cs="Times New Roman"/>
          <w:color w:val="000000"/>
          <w:sz w:val="28"/>
          <w:szCs w:val="28"/>
        </w:rPr>
        <w:t xml:space="preserve"> в медицинских ВУЗах и кол</w:t>
      </w:r>
      <w:r w:rsidR="000B5FB2">
        <w:rPr>
          <w:rFonts w:cs="Times New Roman"/>
          <w:color w:val="000000"/>
          <w:sz w:val="28"/>
          <w:szCs w:val="28"/>
        </w:rPr>
        <w:t>л</w:t>
      </w:r>
      <w:r w:rsidR="00BB5927">
        <w:rPr>
          <w:rFonts w:cs="Times New Roman"/>
          <w:color w:val="000000"/>
          <w:sz w:val="28"/>
          <w:szCs w:val="28"/>
        </w:rPr>
        <w:t>еджах</w:t>
      </w:r>
      <w:r w:rsidR="00BB5927" w:rsidRPr="00BB5927">
        <w:rPr>
          <w:rFonts w:cs="Times New Roman"/>
          <w:color w:val="000000"/>
          <w:sz w:val="28"/>
          <w:szCs w:val="28"/>
        </w:rPr>
        <w:t>;</w:t>
      </w:r>
    </w:p>
    <w:p w:rsidR="008E3835" w:rsidRPr="00C25239" w:rsidRDefault="00BB5927" w:rsidP="00066735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8E3835" w:rsidRPr="00C25239">
        <w:rPr>
          <w:rFonts w:cs="Times New Roman"/>
          <w:color w:val="000000"/>
          <w:sz w:val="28"/>
          <w:szCs w:val="28"/>
        </w:rPr>
        <w:t>сохранить выплаты дополнительных стипендий и частичную компенсацию н</w:t>
      </w:r>
      <w:r w:rsidR="00CF1504" w:rsidRPr="00C25239">
        <w:rPr>
          <w:rFonts w:cs="Times New Roman"/>
          <w:color w:val="000000"/>
          <w:sz w:val="28"/>
          <w:szCs w:val="28"/>
        </w:rPr>
        <w:t xml:space="preserve">айма жилья </w:t>
      </w:r>
      <w:r>
        <w:rPr>
          <w:rFonts w:cs="Times New Roman"/>
          <w:color w:val="000000"/>
          <w:sz w:val="28"/>
          <w:szCs w:val="28"/>
        </w:rPr>
        <w:t>медицинским работникам</w:t>
      </w:r>
      <w:r w:rsidR="00CF1504" w:rsidRPr="00C25239">
        <w:rPr>
          <w:rFonts w:cs="Times New Roman"/>
          <w:color w:val="000000"/>
          <w:sz w:val="28"/>
          <w:szCs w:val="28"/>
        </w:rPr>
        <w:t>;</w:t>
      </w:r>
    </w:p>
    <w:p w:rsidR="00066735" w:rsidRDefault="00066735" w:rsidP="00066735">
      <w:pPr>
        <w:jc w:val="both"/>
        <w:rPr>
          <w:rFonts w:cs="Times New Roman"/>
          <w:color w:val="000000"/>
          <w:sz w:val="28"/>
          <w:szCs w:val="28"/>
        </w:rPr>
      </w:pPr>
      <w:r w:rsidRPr="00C25239">
        <w:rPr>
          <w:rFonts w:cs="Times New Roman"/>
          <w:color w:val="000000"/>
          <w:sz w:val="28"/>
          <w:szCs w:val="28"/>
        </w:rPr>
        <w:t xml:space="preserve">- организовать работу по проведению профилактических осмотров, в том числе </w:t>
      </w:r>
      <w:r w:rsidR="009F7959" w:rsidRPr="00C25239">
        <w:rPr>
          <w:rFonts w:cs="Times New Roman"/>
          <w:color w:val="000000"/>
          <w:sz w:val="28"/>
          <w:szCs w:val="28"/>
        </w:rPr>
        <w:t xml:space="preserve">углубленной </w:t>
      </w:r>
      <w:r w:rsidRPr="00C25239">
        <w:rPr>
          <w:rFonts w:cs="Times New Roman"/>
          <w:color w:val="000000"/>
          <w:sz w:val="28"/>
          <w:szCs w:val="28"/>
        </w:rPr>
        <w:t xml:space="preserve">диспансеризации не менее </w:t>
      </w:r>
      <w:r w:rsidR="007A7608" w:rsidRPr="00C25239">
        <w:rPr>
          <w:rFonts w:cs="Times New Roman"/>
          <w:color w:val="000000"/>
          <w:sz w:val="28"/>
          <w:szCs w:val="28"/>
        </w:rPr>
        <w:t>19</w:t>
      </w:r>
      <w:r w:rsidRPr="00C25239">
        <w:rPr>
          <w:rFonts w:cs="Times New Roman"/>
          <w:color w:val="000000"/>
          <w:sz w:val="28"/>
          <w:szCs w:val="28"/>
        </w:rPr>
        <w:t xml:space="preserve"> тысяч человек ежегодно;</w:t>
      </w:r>
    </w:p>
    <w:p w:rsidR="002C5866" w:rsidRPr="002C5866" w:rsidRDefault="002C5866" w:rsidP="00F44FB0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совместно с Департаментом здравоохранения области провести работу по подбору кандидата на должность «главного врача» окружной больницы</w:t>
      </w:r>
      <w:r w:rsidRPr="002C5866">
        <w:rPr>
          <w:rFonts w:cs="Times New Roman"/>
          <w:color w:val="000000"/>
          <w:sz w:val="28"/>
          <w:szCs w:val="28"/>
        </w:rPr>
        <w:t>;</w:t>
      </w:r>
    </w:p>
    <w:p w:rsidR="0063603F" w:rsidRPr="00387A08" w:rsidRDefault="0063603F" w:rsidP="00F44FB0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387A0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сфере образования:</w:t>
      </w:r>
    </w:p>
    <w:p w:rsidR="00F6323F" w:rsidRPr="00E66CB3" w:rsidRDefault="00F6323F" w:rsidP="00F6323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п</w:t>
      </w:r>
      <w:r w:rsidRPr="00F6323F">
        <w:rPr>
          <w:rFonts w:cs="Times New Roman"/>
          <w:color w:val="000000"/>
          <w:sz w:val="28"/>
          <w:szCs w:val="28"/>
        </w:rPr>
        <w:t xml:space="preserve">родолжить реализацию национального проекта «Образование» в образовательных учреждениях округа: </w:t>
      </w:r>
      <w:proofErr w:type="spellStart"/>
      <w:r w:rsidRPr="00F6323F">
        <w:rPr>
          <w:rFonts w:cs="Times New Roman"/>
          <w:color w:val="000000"/>
          <w:sz w:val="28"/>
          <w:szCs w:val="28"/>
        </w:rPr>
        <w:t>Сидоровская</w:t>
      </w:r>
      <w:proofErr w:type="spellEnd"/>
      <w:r w:rsidRPr="00F6323F">
        <w:rPr>
          <w:rFonts w:cs="Times New Roman"/>
          <w:color w:val="000000"/>
          <w:sz w:val="28"/>
          <w:szCs w:val="28"/>
        </w:rPr>
        <w:t xml:space="preserve"> школа </w:t>
      </w:r>
      <w:r w:rsidR="00E66CB3">
        <w:rPr>
          <w:rFonts w:cs="Times New Roman"/>
          <w:color w:val="000000"/>
          <w:sz w:val="28"/>
          <w:szCs w:val="28"/>
        </w:rPr>
        <w:t>(</w:t>
      </w:r>
      <w:r w:rsidRPr="00F6323F">
        <w:rPr>
          <w:rFonts w:cs="Times New Roman"/>
          <w:color w:val="000000"/>
          <w:sz w:val="28"/>
          <w:szCs w:val="28"/>
        </w:rPr>
        <w:t>Цифровая образовательная среда</w:t>
      </w:r>
      <w:r w:rsidR="00E66CB3">
        <w:rPr>
          <w:rFonts w:cs="Times New Roman"/>
          <w:color w:val="000000"/>
          <w:sz w:val="28"/>
          <w:szCs w:val="28"/>
        </w:rPr>
        <w:t>)</w:t>
      </w:r>
      <w:r w:rsidR="00E66CB3" w:rsidRPr="00E66CB3">
        <w:rPr>
          <w:rFonts w:cs="Times New Roman"/>
          <w:color w:val="000000"/>
          <w:sz w:val="28"/>
          <w:szCs w:val="28"/>
        </w:rPr>
        <w:t>;</w:t>
      </w:r>
      <w:r w:rsidRPr="00F6323F">
        <w:rPr>
          <w:rFonts w:cs="Times New Roman"/>
          <w:color w:val="000000"/>
          <w:sz w:val="28"/>
          <w:szCs w:val="28"/>
        </w:rPr>
        <w:t xml:space="preserve"> </w:t>
      </w:r>
      <w:r w:rsidR="00E66CB3" w:rsidRPr="00F6323F">
        <w:rPr>
          <w:rFonts w:cs="Times New Roman"/>
          <w:color w:val="000000"/>
          <w:sz w:val="28"/>
          <w:szCs w:val="28"/>
        </w:rPr>
        <w:t>Средняя школа №1 г. Грязовца</w:t>
      </w:r>
      <w:r w:rsidRPr="00F6323F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F6323F">
        <w:rPr>
          <w:rFonts w:cs="Times New Roman"/>
          <w:color w:val="000000"/>
          <w:sz w:val="28"/>
          <w:szCs w:val="28"/>
        </w:rPr>
        <w:t>Комьянская</w:t>
      </w:r>
      <w:proofErr w:type="spellEnd"/>
      <w:r w:rsidRPr="00F6323F">
        <w:rPr>
          <w:rFonts w:cs="Times New Roman"/>
          <w:color w:val="000000"/>
          <w:sz w:val="28"/>
          <w:szCs w:val="28"/>
        </w:rPr>
        <w:t xml:space="preserve"> школа, Юровский центр образования, </w:t>
      </w:r>
      <w:proofErr w:type="spellStart"/>
      <w:r w:rsidRPr="00F6323F">
        <w:rPr>
          <w:rFonts w:cs="Times New Roman"/>
          <w:color w:val="000000"/>
          <w:sz w:val="28"/>
          <w:szCs w:val="28"/>
        </w:rPr>
        <w:t>Вохтожская</w:t>
      </w:r>
      <w:proofErr w:type="spellEnd"/>
      <w:r w:rsidRPr="00F6323F">
        <w:rPr>
          <w:rFonts w:cs="Times New Roman"/>
          <w:color w:val="000000"/>
          <w:sz w:val="28"/>
          <w:szCs w:val="28"/>
        </w:rPr>
        <w:t xml:space="preserve"> школа, Средняя школа №2 г. Грязовца, Центр развития детей и молодежи</w:t>
      </w:r>
      <w:r w:rsidR="00E66CB3">
        <w:rPr>
          <w:rFonts w:cs="Times New Roman"/>
          <w:color w:val="000000"/>
          <w:sz w:val="28"/>
          <w:szCs w:val="28"/>
        </w:rPr>
        <w:t xml:space="preserve"> (</w:t>
      </w:r>
      <w:r w:rsidR="00E66CB3" w:rsidRPr="00F6323F">
        <w:rPr>
          <w:rFonts w:cs="Times New Roman"/>
          <w:color w:val="000000"/>
          <w:sz w:val="28"/>
          <w:szCs w:val="28"/>
        </w:rPr>
        <w:t>Успех каждого ребенка</w:t>
      </w:r>
      <w:r w:rsidR="00E66CB3">
        <w:rPr>
          <w:rFonts w:cs="Times New Roman"/>
          <w:color w:val="000000"/>
          <w:sz w:val="28"/>
          <w:szCs w:val="28"/>
        </w:rPr>
        <w:t>)</w:t>
      </w:r>
      <w:r w:rsidR="00E66CB3" w:rsidRPr="00E66CB3">
        <w:rPr>
          <w:rFonts w:cs="Times New Roman"/>
          <w:color w:val="000000"/>
          <w:sz w:val="28"/>
          <w:szCs w:val="28"/>
        </w:rPr>
        <w:t>;</w:t>
      </w:r>
      <w:r w:rsidRPr="00F6323F">
        <w:rPr>
          <w:rFonts w:cs="Times New Roman"/>
          <w:color w:val="000000"/>
          <w:sz w:val="28"/>
          <w:szCs w:val="28"/>
        </w:rPr>
        <w:t xml:space="preserve"> Патриотическое воспитание</w:t>
      </w:r>
      <w:r w:rsidR="00E66CB3">
        <w:rPr>
          <w:rFonts w:cs="Times New Roman"/>
          <w:color w:val="000000"/>
          <w:sz w:val="28"/>
          <w:szCs w:val="28"/>
        </w:rPr>
        <w:t xml:space="preserve"> - все школы</w:t>
      </w:r>
      <w:r w:rsidR="00E66CB3" w:rsidRPr="00E66CB3">
        <w:rPr>
          <w:rFonts w:cs="Times New Roman"/>
          <w:color w:val="000000"/>
          <w:sz w:val="28"/>
          <w:szCs w:val="28"/>
        </w:rPr>
        <w:t>;</w:t>
      </w:r>
    </w:p>
    <w:p w:rsidR="00F6323F" w:rsidRPr="00E66CB3" w:rsidRDefault="00E66CB3" w:rsidP="00F6323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о</w:t>
      </w:r>
      <w:r w:rsidR="00F6323F" w:rsidRPr="00F6323F">
        <w:rPr>
          <w:rFonts w:cs="Times New Roman"/>
          <w:color w:val="000000"/>
          <w:sz w:val="28"/>
          <w:szCs w:val="28"/>
        </w:rPr>
        <w:t>беспечить успешное прохожден</w:t>
      </w:r>
      <w:r>
        <w:rPr>
          <w:rFonts w:cs="Times New Roman"/>
          <w:color w:val="000000"/>
          <w:sz w:val="28"/>
          <w:szCs w:val="28"/>
        </w:rPr>
        <w:t>ие ГИА выпускниками школ округа</w:t>
      </w:r>
      <w:r w:rsidRPr="00E66CB3">
        <w:rPr>
          <w:rFonts w:cs="Times New Roman"/>
          <w:color w:val="000000"/>
          <w:sz w:val="28"/>
          <w:szCs w:val="28"/>
        </w:rPr>
        <w:t>;</w:t>
      </w:r>
    </w:p>
    <w:p w:rsidR="00F6323F" w:rsidRPr="00E66CB3" w:rsidRDefault="00E66CB3" w:rsidP="00F6323F">
      <w:pPr>
        <w:jc w:val="both"/>
        <w:rPr>
          <w:rFonts w:cs="Times New Roman"/>
          <w:color w:val="000000"/>
          <w:sz w:val="28"/>
          <w:szCs w:val="28"/>
        </w:rPr>
      </w:pPr>
      <w:r w:rsidRPr="00E66CB3">
        <w:rPr>
          <w:rFonts w:cs="Times New Roman"/>
          <w:color w:val="000000"/>
          <w:sz w:val="28"/>
          <w:szCs w:val="28"/>
        </w:rPr>
        <w:t xml:space="preserve">- </w:t>
      </w:r>
      <w:r>
        <w:rPr>
          <w:rFonts w:cs="Times New Roman"/>
          <w:color w:val="000000"/>
          <w:sz w:val="28"/>
          <w:szCs w:val="28"/>
        </w:rPr>
        <w:t>о</w:t>
      </w:r>
      <w:r w:rsidR="00F6323F" w:rsidRPr="00F6323F">
        <w:rPr>
          <w:rFonts w:cs="Times New Roman"/>
          <w:color w:val="000000"/>
          <w:sz w:val="28"/>
          <w:szCs w:val="28"/>
        </w:rPr>
        <w:t>беспечить поступление большинства выпускников школ округа в профессиональные учебные заведения Вологодской области или по целевы</w:t>
      </w:r>
      <w:r>
        <w:rPr>
          <w:rFonts w:cs="Times New Roman"/>
          <w:color w:val="000000"/>
          <w:sz w:val="28"/>
          <w:szCs w:val="28"/>
        </w:rPr>
        <w:t>м направлениям в другие регионы</w:t>
      </w:r>
      <w:r w:rsidRPr="00E66CB3">
        <w:rPr>
          <w:rFonts w:cs="Times New Roman"/>
          <w:color w:val="000000"/>
          <w:sz w:val="28"/>
          <w:szCs w:val="28"/>
        </w:rPr>
        <w:t>;</w:t>
      </w:r>
    </w:p>
    <w:p w:rsidR="00F6323F" w:rsidRPr="00E66CB3" w:rsidRDefault="00E66CB3" w:rsidP="00F6323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-об</w:t>
      </w:r>
      <w:r w:rsidR="00F6323F" w:rsidRPr="00F6323F">
        <w:rPr>
          <w:rFonts w:cs="Times New Roman"/>
          <w:color w:val="000000"/>
          <w:sz w:val="28"/>
          <w:szCs w:val="28"/>
        </w:rPr>
        <w:t>еспечить охват дополнительным образованием 80% детей и мол</w:t>
      </w:r>
      <w:r>
        <w:rPr>
          <w:rFonts w:cs="Times New Roman"/>
          <w:color w:val="000000"/>
          <w:sz w:val="28"/>
          <w:szCs w:val="28"/>
        </w:rPr>
        <w:t>одежи в возрасте от 5 до 18 лет</w:t>
      </w:r>
      <w:r w:rsidRPr="00E66CB3">
        <w:rPr>
          <w:rFonts w:cs="Times New Roman"/>
          <w:color w:val="000000"/>
          <w:sz w:val="28"/>
          <w:szCs w:val="28"/>
        </w:rPr>
        <w:t>;</w:t>
      </w:r>
    </w:p>
    <w:p w:rsidR="00F6323F" w:rsidRPr="00E66CB3" w:rsidRDefault="00E66CB3" w:rsidP="00F6323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>- р</w:t>
      </w:r>
      <w:r w:rsidR="00F6323F" w:rsidRPr="00F6323F">
        <w:rPr>
          <w:rFonts w:cs="Times New Roman"/>
          <w:color w:val="000000"/>
          <w:sz w:val="28"/>
          <w:szCs w:val="28"/>
        </w:rPr>
        <w:t>азработать и приступить к реализации программ наставничества</w:t>
      </w:r>
      <w:r>
        <w:rPr>
          <w:rFonts w:cs="Times New Roman"/>
          <w:color w:val="000000"/>
          <w:sz w:val="28"/>
          <w:szCs w:val="28"/>
        </w:rPr>
        <w:t>,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 </w:t>
      </w:r>
      <w:r w:rsidRPr="00F6323F">
        <w:rPr>
          <w:rFonts w:cs="Times New Roman"/>
          <w:color w:val="000000"/>
          <w:sz w:val="28"/>
          <w:szCs w:val="28"/>
        </w:rPr>
        <w:t>нацеленных на повышение качества</w:t>
      </w:r>
      <w:r>
        <w:rPr>
          <w:rFonts w:cs="Times New Roman"/>
          <w:color w:val="000000"/>
          <w:sz w:val="28"/>
          <w:szCs w:val="28"/>
        </w:rPr>
        <w:t>,</w:t>
      </w:r>
      <w:r w:rsidRPr="00F6323F">
        <w:rPr>
          <w:rFonts w:cs="Times New Roman"/>
          <w:color w:val="000000"/>
          <w:sz w:val="28"/>
          <w:szCs w:val="28"/>
        </w:rPr>
        <w:t xml:space="preserve"> образования </w:t>
      </w:r>
      <w:r w:rsidR="00F6323F" w:rsidRPr="00F6323F">
        <w:rPr>
          <w:rFonts w:cs="Times New Roman"/>
          <w:color w:val="000000"/>
          <w:sz w:val="28"/>
          <w:szCs w:val="28"/>
        </w:rPr>
        <w:t>во всех образовател</w:t>
      </w:r>
      <w:r>
        <w:rPr>
          <w:rFonts w:cs="Times New Roman"/>
          <w:color w:val="000000"/>
          <w:sz w:val="28"/>
          <w:szCs w:val="28"/>
        </w:rPr>
        <w:t>ьных учреждениях округа</w:t>
      </w:r>
      <w:r w:rsidRPr="00E66CB3">
        <w:rPr>
          <w:rFonts w:cs="Times New Roman"/>
          <w:color w:val="000000"/>
          <w:sz w:val="28"/>
          <w:szCs w:val="28"/>
        </w:rPr>
        <w:t>;</w:t>
      </w:r>
    </w:p>
    <w:p w:rsidR="00F6323F" w:rsidRPr="00F6323F" w:rsidRDefault="00E66CB3" w:rsidP="00F6323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в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 рамках деятельности молодежного центра расширить взаимодействие с работающей молодежью, провести более 20 муниципальных мероприятий, объединяющих молодые семьи с детьми</w:t>
      </w:r>
      <w:r w:rsidRPr="00E66CB3">
        <w:rPr>
          <w:rFonts w:cs="Times New Roman"/>
          <w:color w:val="000000"/>
          <w:sz w:val="28"/>
          <w:szCs w:val="28"/>
        </w:rPr>
        <w:t>;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 </w:t>
      </w:r>
    </w:p>
    <w:p w:rsidR="00F6323F" w:rsidRPr="00E66CB3" w:rsidRDefault="00E66CB3" w:rsidP="00F6323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о</w:t>
      </w:r>
      <w:r w:rsidR="00F6323F" w:rsidRPr="00F6323F">
        <w:rPr>
          <w:rFonts w:cs="Times New Roman"/>
          <w:color w:val="000000"/>
          <w:sz w:val="28"/>
          <w:szCs w:val="28"/>
        </w:rPr>
        <w:t>беспечить закупку учебников из федерального перечня учебников и учебных пособий в коли</w:t>
      </w:r>
      <w:r>
        <w:rPr>
          <w:rFonts w:cs="Times New Roman"/>
          <w:color w:val="000000"/>
          <w:sz w:val="28"/>
          <w:szCs w:val="28"/>
        </w:rPr>
        <w:t>честве более 3 тыс. экземпляров</w:t>
      </w:r>
      <w:r w:rsidRPr="00E66CB3">
        <w:rPr>
          <w:rFonts w:cs="Times New Roman"/>
          <w:color w:val="000000"/>
          <w:sz w:val="28"/>
          <w:szCs w:val="28"/>
        </w:rPr>
        <w:t>;</w:t>
      </w:r>
    </w:p>
    <w:p w:rsidR="00F6323F" w:rsidRPr="00F6323F" w:rsidRDefault="00E66CB3" w:rsidP="00F6323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о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беспечить </w:t>
      </w:r>
      <w:r>
        <w:rPr>
          <w:rFonts w:cs="Times New Roman"/>
          <w:color w:val="000000"/>
          <w:sz w:val="28"/>
          <w:szCs w:val="28"/>
        </w:rPr>
        <w:t xml:space="preserve">к 2026 году 100% </w:t>
      </w:r>
      <w:r w:rsidR="00F6323F" w:rsidRPr="00F6323F">
        <w:rPr>
          <w:rFonts w:cs="Times New Roman"/>
          <w:color w:val="000000"/>
          <w:sz w:val="28"/>
          <w:szCs w:val="28"/>
        </w:rPr>
        <w:t>архитектурную доступность объектов образования для обучения</w:t>
      </w:r>
      <w:r>
        <w:rPr>
          <w:rFonts w:cs="Times New Roman"/>
          <w:color w:val="000000"/>
          <w:sz w:val="28"/>
          <w:szCs w:val="28"/>
        </w:rPr>
        <w:t xml:space="preserve"> детей-инвалидов и детей с ОВЗ, провести мероприятия в 6-ти учреждениях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: </w:t>
      </w:r>
      <w:r>
        <w:rPr>
          <w:rFonts w:cs="Times New Roman"/>
          <w:color w:val="000000"/>
          <w:sz w:val="28"/>
          <w:szCs w:val="28"/>
        </w:rPr>
        <w:t>Ц</w:t>
      </w:r>
      <w:r w:rsidR="003B51A7">
        <w:rPr>
          <w:rFonts w:cs="Times New Roman"/>
          <w:color w:val="000000"/>
          <w:sz w:val="28"/>
          <w:szCs w:val="28"/>
        </w:rPr>
        <w:t xml:space="preserve">ентр 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развития ребенка-детский сад №1, Слободская школа им. </w:t>
      </w:r>
      <w:proofErr w:type="spellStart"/>
      <w:r w:rsidR="00F6323F" w:rsidRPr="00F6323F">
        <w:rPr>
          <w:rFonts w:cs="Times New Roman"/>
          <w:color w:val="000000"/>
          <w:sz w:val="28"/>
          <w:szCs w:val="28"/>
        </w:rPr>
        <w:t>Г.Н.Пономарёва</w:t>
      </w:r>
      <w:proofErr w:type="spellEnd"/>
      <w:r w:rsidR="00F6323F" w:rsidRPr="00F6323F">
        <w:rPr>
          <w:rFonts w:cs="Times New Roman"/>
          <w:color w:val="000000"/>
          <w:sz w:val="28"/>
          <w:szCs w:val="28"/>
        </w:rPr>
        <w:t xml:space="preserve">, Покровская школа-детский сад, Детский сад </w:t>
      </w:r>
      <w:proofErr w:type="spellStart"/>
      <w:r w:rsidR="00F6323F" w:rsidRPr="00F6323F">
        <w:rPr>
          <w:rFonts w:cs="Times New Roman"/>
          <w:color w:val="000000"/>
          <w:sz w:val="28"/>
          <w:szCs w:val="28"/>
        </w:rPr>
        <w:t>д</w:t>
      </w:r>
      <w:proofErr w:type="gramStart"/>
      <w:r w:rsidR="00F6323F" w:rsidRPr="00F6323F">
        <w:rPr>
          <w:rFonts w:cs="Times New Roman"/>
          <w:color w:val="000000"/>
          <w:sz w:val="28"/>
          <w:szCs w:val="28"/>
        </w:rPr>
        <w:t>.Р</w:t>
      </w:r>
      <w:proofErr w:type="gramEnd"/>
      <w:r w:rsidR="00F6323F" w:rsidRPr="00F6323F">
        <w:rPr>
          <w:rFonts w:cs="Times New Roman"/>
          <w:color w:val="000000"/>
          <w:sz w:val="28"/>
          <w:szCs w:val="28"/>
        </w:rPr>
        <w:t>остилово</w:t>
      </w:r>
      <w:proofErr w:type="spellEnd"/>
      <w:r w:rsidR="00F6323F" w:rsidRPr="00F6323F">
        <w:rPr>
          <w:rFonts w:cs="Times New Roman"/>
          <w:color w:val="000000"/>
          <w:sz w:val="28"/>
          <w:szCs w:val="28"/>
        </w:rPr>
        <w:t>, Средняя школа №2 г. Грязовца, структурное подразделение Центр</w:t>
      </w:r>
      <w:r>
        <w:rPr>
          <w:rFonts w:cs="Times New Roman"/>
          <w:color w:val="000000"/>
          <w:sz w:val="28"/>
          <w:szCs w:val="28"/>
        </w:rPr>
        <w:t>а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 развития ребенка-детский сад №4.</w:t>
      </w:r>
    </w:p>
    <w:p w:rsidR="00E66CB3" w:rsidRDefault="00E66CB3" w:rsidP="00F6323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п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овести ремонт крыши структурного подразделения Центр развития </w:t>
      </w:r>
      <w:proofErr w:type="gramStart"/>
      <w:r w:rsidR="00F6323F" w:rsidRPr="00F6323F">
        <w:rPr>
          <w:rFonts w:cs="Times New Roman"/>
          <w:color w:val="000000"/>
          <w:sz w:val="28"/>
          <w:szCs w:val="28"/>
        </w:rPr>
        <w:t>ребенка-детский</w:t>
      </w:r>
      <w:proofErr w:type="gramEnd"/>
      <w:r w:rsidR="00F6323F" w:rsidRPr="00F6323F">
        <w:rPr>
          <w:rFonts w:cs="Times New Roman"/>
          <w:color w:val="000000"/>
          <w:sz w:val="28"/>
          <w:szCs w:val="28"/>
        </w:rPr>
        <w:t xml:space="preserve"> сад №1</w:t>
      </w:r>
      <w:r w:rsidRPr="00E66CB3">
        <w:rPr>
          <w:rFonts w:cs="Times New Roman"/>
          <w:color w:val="000000"/>
          <w:sz w:val="28"/>
          <w:szCs w:val="28"/>
        </w:rPr>
        <w:t>;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 </w:t>
      </w:r>
    </w:p>
    <w:p w:rsidR="00F6323F" w:rsidRPr="00A3593F" w:rsidRDefault="00E66CB3" w:rsidP="00F6323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р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еализовать мероприятия по ремонту зданий </w:t>
      </w:r>
      <w:proofErr w:type="spellStart"/>
      <w:r w:rsidR="00F6323F" w:rsidRPr="00F6323F">
        <w:rPr>
          <w:rFonts w:cs="Times New Roman"/>
          <w:color w:val="000000"/>
          <w:sz w:val="28"/>
          <w:szCs w:val="28"/>
        </w:rPr>
        <w:t>Вохтожская</w:t>
      </w:r>
      <w:proofErr w:type="spellEnd"/>
      <w:r w:rsidR="00F6323F" w:rsidRPr="00F6323F">
        <w:rPr>
          <w:rFonts w:cs="Times New Roman"/>
          <w:color w:val="000000"/>
          <w:sz w:val="28"/>
          <w:szCs w:val="28"/>
        </w:rPr>
        <w:t xml:space="preserve"> школа, СП Центр</w:t>
      </w:r>
      <w:r>
        <w:rPr>
          <w:rFonts w:cs="Times New Roman"/>
          <w:color w:val="000000"/>
          <w:sz w:val="28"/>
          <w:szCs w:val="28"/>
        </w:rPr>
        <w:t>а</w:t>
      </w:r>
      <w:r w:rsidR="00F6323F" w:rsidRPr="00F6323F">
        <w:rPr>
          <w:rFonts w:cs="Times New Roman"/>
          <w:color w:val="000000"/>
          <w:sz w:val="28"/>
          <w:szCs w:val="28"/>
        </w:rPr>
        <w:t xml:space="preserve"> развития </w:t>
      </w:r>
      <w:proofErr w:type="gramStart"/>
      <w:r w:rsidR="00F6323F" w:rsidRPr="00F6323F">
        <w:rPr>
          <w:rFonts w:cs="Times New Roman"/>
          <w:color w:val="000000"/>
          <w:sz w:val="28"/>
          <w:szCs w:val="28"/>
        </w:rPr>
        <w:t>ребенка-детский</w:t>
      </w:r>
      <w:proofErr w:type="gramEnd"/>
      <w:r w:rsidR="00F6323F" w:rsidRPr="00F6323F">
        <w:rPr>
          <w:rFonts w:cs="Times New Roman"/>
          <w:color w:val="000000"/>
          <w:sz w:val="28"/>
          <w:szCs w:val="28"/>
        </w:rPr>
        <w:t xml:space="preserve"> сад №5, СП «Горизонт» в рамках федерального проекта «Комплексно</w:t>
      </w:r>
      <w:r w:rsidR="00A3593F">
        <w:rPr>
          <w:rFonts w:cs="Times New Roman"/>
          <w:color w:val="000000"/>
          <w:sz w:val="28"/>
          <w:szCs w:val="28"/>
        </w:rPr>
        <w:t>е развитие сельских территорий»</w:t>
      </w:r>
      <w:r w:rsidR="00A3593F" w:rsidRPr="00A3593F">
        <w:rPr>
          <w:rFonts w:cs="Times New Roman"/>
          <w:color w:val="000000"/>
          <w:sz w:val="28"/>
          <w:szCs w:val="28"/>
        </w:rPr>
        <w:t>;</w:t>
      </w:r>
    </w:p>
    <w:p w:rsidR="00F6323F" w:rsidRDefault="00A3593F" w:rsidP="00F6323F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п</w:t>
      </w:r>
      <w:r w:rsidR="00F6323F" w:rsidRPr="00F6323F">
        <w:rPr>
          <w:rFonts w:cs="Times New Roman"/>
          <w:color w:val="000000"/>
          <w:sz w:val="28"/>
          <w:szCs w:val="28"/>
        </w:rPr>
        <w:t>ровести модернизацию пищеблока и столовой в МБОУ «</w:t>
      </w:r>
      <w:proofErr w:type="spellStart"/>
      <w:r w:rsidR="00F6323F" w:rsidRPr="00F6323F">
        <w:rPr>
          <w:rFonts w:cs="Times New Roman"/>
          <w:color w:val="000000"/>
          <w:sz w:val="28"/>
          <w:szCs w:val="28"/>
        </w:rPr>
        <w:t>Ростиловская</w:t>
      </w:r>
      <w:proofErr w:type="spellEnd"/>
      <w:r w:rsidR="00F6323F" w:rsidRPr="00F6323F">
        <w:rPr>
          <w:rFonts w:cs="Times New Roman"/>
          <w:color w:val="000000"/>
          <w:sz w:val="28"/>
          <w:szCs w:val="28"/>
        </w:rPr>
        <w:t xml:space="preserve"> школа»</w:t>
      </w:r>
    </w:p>
    <w:p w:rsidR="003B0F9C" w:rsidRPr="00387A08" w:rsidRDefault="009F7959" w:rsidP="00F6323F">
      <w:pPr>
        <w:jc w:val="both"/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</w:pPr>
      <w:r w:rsidRPr="00387A0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>В сфере культуры:</w:t>
      </w:r>
      <w:r w:rsidR="003B0F9C" w:rsidRPr="00387A08">
        <w:rPr>
          <w:rFonts w:eastAsia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p w:rsidR="00A3593F" w:rsidRPr="00A3593F" w:rsidRDefault="00A3593F" w:rsidP="00F53F44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Pr="00A3593F">
        <w:rPr>
          <w:rFonts w:cs="Times New Roman"/>
          <w:color w:val="000000"/>
          <w:sz w:val="28"/>
          <w:szCs w:val="28"/>
        </w:rPr>
        <w:t>прове</w:t>
      </w:r>
      <w:r>
        <w:rPr>
          <w:rFonts w:cs="Times New Roman"/>
          <w:color w:val="000000"/>
          <w:sz w:val="28"/>
          <w:szCs w:val="28"/>
        </w:rPr>
        <w:t>сти</w:t>
      </w:r>
      <w:r w:rsidRPr="00A3593F">
        <w:rPr>
          <w:rFonts w:cs="Times New Roman"/>
          <w:color w:val="000000"/>
          <w:sz w:val="28"/>
          <w:szCs w:val="28"/>
        </w:rPr>
        <w:t xml:space="preserve"> </w:t>
      </w:r>
      <w:proofErr w:type="gramStart"/>
      <w:r w:rsidRPr="00A3593F">
        <w:rPr>
          <w:rFonts w:cs="Times New Roman"/>
          <w:color w:val="000000"/>
          <w:sz w:val="28"/>
          <w:szCs w:val="28"/>
        </w:rPr>
        <w:t>завершающ</w:t>
      </w:r>
      <w:r>
        <w:rPr>
          <w:rFonts w:cs="Times New Roman"/>
          <w:color w:val="000000"/>
          <w:sz w:val="28"/>
          <w:szCs w:val="28"/>
        </w:rPr>
        <w:t>ий</w:t>
      </w:r>
      <w:proofErr w:type="gramEnd"/>
      <w:r w:rsidRPr="00A3593F">
        <w:rPr>
          <w:rFonts w:cs="Times New Roman"/>
          <w:color w:val="000000"/>
          <w:sz w:val="28"/>
          <w:szCs w:val="28"/>
        </w:rPr>
        <w:t xml:space="preserve"> этапа </w:t>
      </w:r>
      <w:proofErr w:type="spellStart"/>
      <w:r w:rsidRPr="00A3593F">
        <w:rPr>
          <w:rFonts w:cs="Times New Roman"/>
          <w:color w:val="000000"/>
          <w:sz w:val="28"/>
          <w:szCs w:val="28"/>
        </w:rPr>
        <w:t>ремонтно</w:t>
      </w:r>
      <w:proofErr w:type="spellEnd"/>
      <w:r w:rsidRPr="00A3593F">
        <w:rPr>
          <w:rFonts w:cs="Times New Roman"/>
          <w:color w:val="000000"/>
          <w:sz w:val="28"/>
          <w:szCs w:val="28"/>
        </w:rPr>
        <w:t xml:space="preserve"> - реставрационных работ северной части здания </w:t>
      </w:r>
      <w:proofErr w:type="spellStart"/>
      <w:r w:rsidRPr="00A3593F">
        <w:rPr>
          <w:rFonts w:cs="Times New Roman"/>
          <w:color w:val="000000"/>
          <w:sz w:val="28"/>
          <w:szCs w:val="28"/>
        </w:rPr>
        <w:t>Грязовецко</w:t>
      </w:r>
      <w:r>
        <w:rPr>
          <w:rFonts w:cs="Times New Roman"/>
          <w:color w:val="000000"/>
          <w:sz w:val="28"/>
          <w:szCs w:val="28"/>
        </w:rPr>
        <w:t>го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музея, </w:t>
      </w:r>
      <w:r w:rsidRPr="00A3593F">
        <w:rPr>
          <w:rFonts w:cs="Times New Roman"/>
          <w:color w:val="000000"/>
          <w:sz w:val="28"/>
          <w:szCs w:val="28"/>
        </w:rPr>
        <w:t xml:space="preserve"> приобре</w:t>
      </w:r>
      <w:r>
        <w:rPr>
          <w:rFonts w:cs="Times New Roman"/>
          <w:color w:val="000000"/>
          <w:sz w:val="28"/>
          <w:szCs w:val="28"/>
        </w:rPr>
        <w:t>сти</w:t>
      </w:r>
      <w:r w:rsidRPr="00A3593F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оборудование</w:t>
      </w:r>
      <w:r w:rsidRPr="00A3593F">
        <w:rPr>
          <w:rFonts w:cs="Times New Roman"/>
          <w:color w:val="000000"/>
          <w:sz w:val="28"/>
          <w:szCs w:val="28"/>
        </w:rPr>
        <w:t>;</w:t>
      </w:r>
    </w:p>
    <w:p w:rsidR="00A3593F" w:rsidRPr="00A3593F" w:rsidRDefault="00A3593F" w:rsidP="00F53F44">
      <w:pPr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провести </w:t>
      </w:r>
      <w:r w:rsidRPr="00A3593F">
        <w:rPr>
          <w:rFonts w:cs="Times New Roman"/>
          <w:color w:val="000000"/>
          <w:sz w:val="28"/>
          <w:szCs w:val="28"/>
        </w:rPr>
        <w:t xml:space="preserve">капитальные ремонты в зданиях </w:t>
      </w:r>
      <w:proofErr w:type="spellStart"/>
      <w:r w:rsidRPr="00A3593F">
        <w:rPr>
          <w:rFonts w:cs="Times New Roman"/>
          <w:color w:val="000000"/>
          <w:sz w:val="28"/>
          <w:szCs w:val="28"/>
        </w:rPr>
        <w:t>Фроловского</w:t>
      </w:r>
      <w:proofErr w:type="spellEnd"/>
      <w:r w:rsidRPr="00A3593F">
        <w:rPr>
          <w:rFonts w:cs="Times New Roman"/>
          <w:color w:val="000000"/>
          <w:sz w:val="28"/>
          <w:szCs w:val="28"/>
        </w:rPr>
        <w:t xml:space="preserve"> СДК и </w:t>
      </w:r>
      <w:proofErr w:type="spellStart"/>
      <w:r w:rsidRPr="00A3593F">
        <w:rPr>
          <w:rFonts w:cs="Times New Roman"/>
          <w:color w:val="000000"/>
          <w:sz w:val="28"/>
          <w:szCs w:val="28"/>
        </w:rPr>
        <w:t>Сидоровской</w:t>
      </w:r>
      <w:proofErr w:type="spellEnd"/>
      <w:r w:rsidRPr="00A3593F">
        <w:rPr>
          <w:rFonts w:cs="Times New Roman"/>
          <w:color w:val="000000"/>
          <w:sz w:val="28"/>
          <w:szCs w:val="28"/>
        </w:rPr>
        <w:t xml:space="preserve"> библиотеки в рамках региональных проектов «Сельский Дом ку</w:t>
      </w:r>
      <w:r>
        <w:rPr>
          <w:rFonts w:cs="Times New Roman"/>
          <w:color w:val="000000"/>
          <w:sz w:val="28"/>
          <w:szCs w:val="28"/>
        </w:rPr>
        <w:t>льтуры» и «Сельская библиотека»</w:t>
      </w:r>
      <w:r w:rsidRPr="00A3593F">
        <w:rPr>
          <w:rFonts w:cs="Times New Roman"/>
          <w:color w:val="000000"/>
          <w:sz w:val="28"/>
          <w:szCs w:val="28"/>
        </w:rPr>
        <w:t>;</w:t>
      </w:r>
    </w:p>
    <w:p w:rsidR="00F53F44" w:rsidRPr="00F53F44" w:rsidRDefault="00F53F44" w:rsidP="00F53F44">
      <w:pPr>
        <w:jc w:val="both"/>
        <w:rPr>
          <w:rFonts w:cs="Times New Roman"/>
          <w:color w:val="000000"/>
          <w:sz w:val="28"/>
          <w:szCs w:val="28"/>
        </w:rPr>
      </w:pPr>
      <w:r w:rsidRPr="00F53F44">
        <w:rPr>
          <w:rFonts w:cs="Times New Roman"/>
          <w:color w:val="000000"/>
          <w:sz w:val="28"/>
          <w:szCs w:val="28"/>
        </w:rPr>
        <w:t>- увеличить число посещений детской библиотеки к 2026 году до 50,0 тыс. чел</w:t>
      </w:r>
      <w:r>
        <w:rPr>
          <w:rFonts w:cs="Times New Roman"/>
          <w:color w:val="000000"/>
          <w:sz w:val="28"/>
          <w:szCs w:val="28"/>
        </w:rPr>
        <w:t>овек</w:t>
      </w:r>
      <w:r w:rsidRPr="00F53F44">
        <w:rPr>
          <w:rFonts w:cs="Times New Roman"/>
          <w:color w:val="000000"/>
          <w:sz w:val="28"/>
          <w:szCs w:val="28"/>
        </w:rPr>
        <w:t>;</w:t>
      </w:r>
    </w:p>
    <w:p w:rsidR="00F53F44" w:rsidRPr="00F53F44" w:rsidRDefault="00F53F44" w:rsidP="00F53F44">
      <w:pPr>
        <w:jc w:val="both"/>
        <w:rPr>
          <w:rFonts w:cs="Times New Roman"/>
          <w:color w:val="000000"/>
          <w:sz w:val="28"/>
          <w:szCs w:val="28"/>
        </w:rPr>
      </w:pPr>
      <w:r w:rsidRPr="00F53F44">
        <w:rPr>
          <w:rFonts w:cs="Times New Roman"/>
          <w:color w:val="000000"/>
          <w:sz w:val="28"/>
          <w:szCs w:val="28"/>
        </w:rPr>
        <w:t>- увеличить в 2024 году число посещений по Всероссийскому проекту «Пушкинская карта» в учреждениях культуры до 2650 человек</w:t>
      </w:r>
      <w:r>
        <w:rPr>
          <w:rFonts w:cs="Times New Roman"/>
          <w:color w:val="000000"/>
          <w:sz w:val="28"/>
          <w:szCs w:val="28"/>
        </w:rPr>
        <w:t>.</w:t>
      </w:r>
    </w:p>
    <w:p w:rsidR="0063603F" w:rsidRPr="00387A08" w:rsidRDefault="0063603F" w:rsidP="00F53F44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387A08">
        <w:rPr>
          <w:rFonts w:cs="Times New Roman"/>
          <w:color w:val="000000"/>
          <w:sz w:val="28"/>
          <w:szCs w:val="28"/>
          <w:shd w:val="clear" w:color="auto" w:fill="FFFFFF"/>
        </w:rPr>
        <w:t>В сфере физической культуры и спорта:</w:t>
      </w:r>
    </w:p>
    <w:p w:rsidR="008E3835" w:rsidRPr="00EE141C" w:rsidRDefault="008E3835" w:rsidP="00F44FB0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EE141C">
        <w:rPr>
          <w:rFonts w:cs="Times New Roman"/>
          <w:color w:val="000000"/>
          <w:sz w:val="28"/>
          <w:szCs w:val="28"/>
        </w:rPr>
        <w:t>-</w:t>
      </w:r>
      <w:r w:rsidR="00644D9F" w:rsidRPr="00EE141C">
        <w:rPr>
          <w:rFonts w:cs="Times New Roman"/>
          <w:color w:val="000000"/>
          <w:sz w:val="28"/>
          <w:szCs w:val="28"/>
        </w:rPr>
        <w:t xml:space="preserve"> продолжить расширение и обновление небольших, хорошо оборудованных спортивных площадок</w:t>
      </w:r>
      <w:r w:rsidR="00D5207E" w:rsidRPr="00EE141C">
        <w:rPr>
          <w:rFonts w:cs="Times New Roman"/>
          <w:color w:val="000000"/>
          <w:sz w:val="28"/>
          <w:szCs w:val="28"/>
        </w:rPr>
        <w:t xml:space="preserve">: в 2024 году </w:t>
      </w:r>
      <w:r w:rsidR="00EE141C" w:rsidRPr="00EE141C">
        <w:rPr>
          <w:rFonts w:cs="Times New Roman"/>
          <w:color w:val="000000"/>
          <w:sz w:val="28"/>
          <w:szCs w:val="28"/>
        </w:rPr>
        <w:t xml:space="preserve">обустроить спортивную площадку в г. Грязовец, ул. </w:t>
      </w:r>
      <w:proofErr w:type="gramStart"/>
      <w:r w:rsidR="00EE141C" w:rsidRPr="00EE141C">
        <w:rPr>
          <w:rFonts w:cs="Times New Roman"/>
          <w:color w:val="000000"/>
          <w:sz w:val="28"/>
          <w:szCs w:val="28"/>
        </w:rPr>
        <w:t>Заводская</w:t>
      </w:r>
      <w:proofErr w:type="gramEnd"/>
      <w:r w:rsidR="00EE141C" w:rsidRPr="00EE141C">
        <w:rPr>
          <w:rFonts w:cs="Times New Roman"/>
          <w:color w:val="000000"/>
          <w:sz w:val="28"/>
          <w:szCs w:val="28"/>
        </w:rPr>
        <w:t>, д. 2,4</w:t>
      </w:r>
      <w:r w:rsidRPr="00EE141C">
        <w:rPr>
          <w:rFonts w:cs="Times New Roman"/>
          <w:color w:val="000000"/>
          <w:sz w:val="28"/>
          <w:szCs w:val="28"/>
        </w:rPr>
        <w:t>;</w:t>
      </w:r>
    </w:p>
    <w:p w:rsidR="008339FA" w:rsidRPr="00240760" w:rsidRDefault="008339FA" w:rsidP="00F44FB0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F53F44">
        <w:rPr>
          <w:rFonts w:cs="Times New Roman"/>
          <w:color w:val="000000"/>
          <w:sz w:val="28"/>
          <w:szCs w:val="28"/>
        </w:rPr>
        <w:t>-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увелич</w:t>
      </w:r>
      <w:r w:rsidR="0063603F" w:rsidRPr="00F53F44">
        <w:rPr>
          <w:rFonts w:cs="Times New Roman"/>
          <w:color w:val="000000"/>
          <w:sz w:val="28"/>
          <w:szCs w:val="28"/>
        </w:rPr>
        <w:t>ить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дол</w:t>
      </w:r>
      <w:r w:rsidR="0063603F" w:rsidRPr="00F53F44">
        <w:rPr>
          <w:rFonts w:cs="Times New Roman"/>
          <w:color w:val="000000"/>
          <w:sz w:val="28"/>
          <w:szCs w:val="28"/>
        </w:rPr>
        <w:t>ю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граждан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от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3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до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79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лет,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систематически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занимающихся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физической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культурой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и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F53F44">
        <w:rPr>
          <w:rFonts w:cs="Times New Roman"/>
          <w:color w:val="000000"/>
          <w:sz w:val="28"/>
          <w:szCs w:val="28"/>
        </w:rPr>
        <w:t>спортом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Pr="00240760">
        <w:rPr>
          <w:rFonts w:cs="Times New Roman"/>
          <w:color w:val="000000"/>
          <w:sz w:val="28"/>
          <w:szCs w:val="28"/>
        </w:rPr>
        <w:t>к</w:t>
      </w:r>
      <w:r w:rsidR="00053383" w:rsidRPr="00240760">
        <w:rPr>
          <w:rFonts w:cs="Times New Roman"/>
          <w:color w:val="000000"/>
          <w:sz w:val="28"/>
          <w:szCs w:val="28"/>
        </w:rPr>
        <w:t xml:space="preserve"> </w:t>
      </w:r>
      <w:r w:rsidRPr="00240760">
        <w:rPr>
          <w:rFonts w:cs="Times New Roman"/>
          <w:color w:val="000000"/>
          <w:sz w:val="28"/>
          <w:szCs w:val="28"/>
        </w:rPr>
        <w:t>202</w:t>
      </w:r>
      <w:r w:rsidR="00F53F44" w:rsidRPr="00240760">
        <w:rPr>
          <w:rFonts w:cs="Times New Roman"/>
          <w:color w:val="000000"/>
          <w:sz w:val="28"/>
          <w:szCs w:val="28"/>
        </w:rPr>
        <w:t>6</w:t>
      </w:r>
      <w:r w:rsidR="00053383" w:rsidRPr="00240760">
        <w:rPr>
          <w:rFonts w:cs="Times New Roman"/>
          <w:color w:val="000000"/>
          <w:sz w:val="28"/>
          <w:szCs w:val="28"/>
        </w:rPr>
        <w:t xml:space="preserve"> </w:t>
      </w:r>
      <w:r w:rsidRPr="00240760">
        <w:rPr>
          <w:rFonts w:cs="Times New Roman"/>
          <w:color w:val="000000"/>
          <w:sz w:val="28"/>
          <w:szCs w:val="28"/>
        </w:rPr>
        <w:t>году</w:t>
      </w:r>
      <w:r w:rsidR="00053383" w:rsidRPr="00240760">
        <w:rPr>
          <w:rFonts w:cs="Times New Roman"/>
          <w:color w:val="000000"/>
          <w:sz w:val="28"/>
          <w:szCs w:val="28"/>
        </w:rPr>
        <w:t xml:space="preserve"> </w:t>
      </w:r>
      <w:r w:rsidR="000661B5" w:rsidRPr="00240760">
        <w:rPr>
          <w:rFonts w:cs="Times New Roman"/>
          <w:color w:val="000000"/>
          <w:sz w:val="28"/>
          <w:szCs w:val="28"/>
        </w:rPr>
        <w:t>до</w:t>
      </w:r>
      <w:r w:rsidR="00053383" w:rsidRPr="00240760">
        <w:rPr>
          <w:rFonts w:cs="Times New Roman"/>
          <w:color w:val="000000"/>
          <w:sz w:val="28"/>
          <w:szCs w:val="28"/>
        </w:rPr>
        <w:t xml:space="preserve"> </w:t>
      </w:r>
      <w:r w:rsidR="00240760" w:rsidRPr="00240760">
        <w:rPr>
          <w:rFonts w:cs="Times New Roman"/>
          <w:color w:val="000000"/>
          <w:sz w:val="28"/>
          <w:szCs w:val="28"/>
        </w:rPr>
        <w:t>6</w:t>
      </w:r>
      <w:r w:rsidR="00E853C9">
        <w:rPr>
          <w:rFonts w:cs="Times New Roman"/>
          <w:color w:val="000000"/>
          <w:sz w:val="28"/>
          <w:szCs w:val="28"/>
        </w:rPr>
        <w:t>3</w:t>
      </w:r>
      <w:r w:rsidR="00EE2735" w:rsidRPr="00240760">
        <w:rPr>
          <w:rFonts w:cs="Times New Roman"/>
          <w:color w:val="000000"/>
          <w:sz w:val="28"/>
          <w:szCs w:val="28"/>
        </w:rPr>
        <w:t xml:space="preserve"> </w:t>
      </w:r>
      <w:r w:rsidR="000661B5" w:rsidRPr="00240760">
        <w:rPr>
          <w:rFonts w:cs="Times New Roman"/>
          <w:color w:val="000000"/>
          <w:sz w:val="28"/>
          <w:szCs w:val="28"/>
        </w:rPr>
        <w:t>%</w:t>
      </w:r>
      <w:r w:rsidR="0063603F" w:rsidRPr="00240760">
        <w:rPr>
          <w:rFonts w:cs="Times New Roman"/>
          <w:color w:val="000000"/>
          <w:sz w:val="28"/>
          <w:szCs w:val="28"/>
        </w:rPr>
        <w:t>;</w:t>
      </w:r>
    </w:p>
    <w:p w:rsidR="00A7280F" w:rsidRPr="003666BE" w:rsidRDefault="008339FA" w:rsidP="007A7608">
      <w:pPr>
        <w:ind w:right="-1"/>
        <w:jc w:val="both"/>
        <w:rPr>
          <w:rFonts w:cs="Times New Roman"/>
          <w:color w:val="000000"/>
          <w:sz w:val="28"/>
          <w:szCs w:val="28"/>
          <w:highlight w:val="yellow"/>
        </w:rPr>
      </w:pPr>
      <w:r w:rsidRPr="00F53F44">
        <w:rPr>
          <w:rFonts w:cs="Times New Roman"/>
          <w:color w:val="000000"/>
          <w:sz w:val="28"/>
          <w:szCs w:val="28"/>
        </w:rPr>
        <w:t>-</w:t>
      </w:r>
      <w:r w:rsidR="00053383" w:rsidRPr="00F53F44">
        <w:rPr>
          <w:rFonts w:cs="Times New Roman"/>
          <w:color w:val="000000"/>
          <w:sz w:val="28"/>
          <w:szCs w:val="28"/>
        </w:rPr>
        <w:t xml:space="preserve"> </w:t>
      </w:r>
      <w:r w:rsidR="00F53F44" w:rsidRPr="00F53F44">
        <w:rPr>
          <w:rFonts w:cs="Times New Roman"/>
          <w:color w:val="000000"/>
          <w:sz w:val="28"/>
          <w:szCs w:val="28"/>
        </w:rPr>
        <w:t>продолжить работу по организации занятий по месту жительства граждан</w:t>
      </w:r>
      <w:r w:rsidR="000B5FB2">
        <w:rPr>
          <w:rFonts w:cs="Times New Roman"/>
          <w:color w:val="000000"/>
          <w:sz w:val="28"/>
          <w:szCs w:val="28"/>
        </w:rPr>
        <w:t>,</w:t>
      </w:r>
      <w:r w:rsidR="00F53F44" w:rsidRPr="00F53F44">
        <w:rPr>
          <w:rFonts w:cs="Times New Roman"/>
          <w:color w:val="000000"/>
          <w:sz w:val="28"/>
          <w:szCs w:val="28"/>
        </w:rPr>
        <w:t xml:space="preserve"> увеличив охват граждан до </w:t>
      </w:r>
      <w:r w:rsidR="00E853C9">
        <w:rPr>
          <w:rFonts w:cs="Times New Roman"/>
          <w:color w:val="000000"/>
          <w:sz w:val="28"/>
          <w:szCs w:val="28"/>
        </w:rPr>
        <w:t>5</w:t>
      </w:r>
      <w:r w:rsidR="00F53F44" w:rsidRPr="00F53F44">
        <w:rPr>
          <w:rFonts w:cs="Times New Roman"/>
          <w:color w:val="000000"/>
          <w:sz w:val="28"/>
          <w:szCs w:val="28"/>
        </w:rPr>
        <w:t xml:space="preserve">00 человек и реализацию проекта «Народный тренер» увеличивая территорию реализации проекта и занимающихся до </w:t>
      </w:r>
      <w:r w:rsidR="00E853C9">
        <w:rPr>
          <w:rFonts w:cs="Times New Roman"/>
          <w:color w:val="000000"/>
          <w:sz w:val="28"/>
          <w:szCs w:val="28"/>
        </w:rPr>
        <w:t>4</w:t>
      </w:r>
      <w:r w:rsidR="00F53F44" w:rsidRPr="00F53F44">
        <w:rPr>
          <w:rFonts w:cs="Times New Roman"/>
          <w:color w:val="000000"/>
          <w:sz w:val="28"/>
          <w:szCs w:val="28"/>
        </w:rPr>
        <w:t>00 чел.</w:t>
      </w:r>
    </w:p>
    <w:p w:rsidR="009F7959" w:rsidRPr="00387A08" w:rsidRDefault="009F7959" w:rsidP="009F7959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7A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сфере строительства, архитектуры, благоустройства и ЖКХ:</w:t>
      </w:r>
    </w:p>
    <w:p w:rsidR="0003709D" w:rsidRDefault="0003709D" w:rsidP="0003709D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обеспечить р</w:t>
      </w:r>
      <w:r w:rsidRPr="007C5EBA">
        <w:rPr>
          <w:rFonts w:cs="Times New Roman"/>
          <w:color w:val="000000"/>
          <w:sz w:val="28"/>
          <w:szCs w:val="28"/>
        </w:rPr>
        <w:t>еализ</w:t>
      </w:r>
      <w:r>
        <w:rPr>
          <w:rFonts w:cs="Times New Roman"/>
          <w:color w:val="000000"/>
          <w:sz w:val="28"/>
          <w:szCs w:val="28"/>
        </w:rPr>
        <w:t>ацию</w:t>
      </w:r>
      <w:r w:rsidRPr="007C5EBA">
        <w:rPr>
          <w:rFonts w:cs="Times New Roman"/>
          <w:color w:val="000000"/>
          <w:sz w:val="28"/>
          <w:szCs w:val="28"/>
        </w:rPr>
        <w:t xml:space="preserve"> в 2024</w:t>
      </w:r>
      <w:r>
        <w:rPr>
          <w:rFonts w:cs="Times New Roman"/>
          <w:color w:val="000000"/>
          <w:sz w:val="28"/>
          <w:szCs w:val="28"/>
        </w:rPr>
        <w:t>-2025</w:t>
      </w:r>
      <w:r w:rsidRPr="007C5EBA">
        <w:rPr>
          <w:rFonts w:cs="Times New Roman"/>
          <w:color w:val="000000"/>
          <w:sz w:val="28"/>
          <w:szCs w:val="28"/>
        </w:rPr>
        <w:t xml:space="preserve"> году мероприяти</w:t>
      </w:r>
      <w:r>
        <w:rPr>
          <w:rFonts w:cs="Times New Roman"/>
          <w:color w:val="000000"/>
          <w:sz w:val="28"/>
          <w:szCs w:val="28"/>
        </w:rPr>
        <w:t>й</w:t>
      </w:r>
      <w:r w:rsidRPr="007C5EBA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проекта </w:t>
      </w:r>
      <w:r w:rsidRPr="007C5EBA">
        <w:rPr>
          <w:rFonts w:cs="Times New Roman"/>
          <w:color w:val="000000"/>
          <w:sz w:val="28"/>
          <w:szCs w:val="28"/>
        </w:rPr>
        <w:t xml:space="preserve">«Комплексное развитие </w:t>
      </w:r>
      <w:r>
        <w:rPr>
          <w:rFonts w:cs="Times New Roman"/>
          <w:color w:val="000000"/>
          <w:sz w:val="28"/>
          <w:szCs w:val="28"/>
        </w:rPr>
        <w:t>рабочего поселка Вохтога»</w:t>
      </w:r>
      <w:r w:rsidRPr="007C5EBA">
        <w:rPr>
          <w:rFonts w:cs="Times New Roman"/>
          <w:color w:val="000000"/>
          <w:sz w:val="28"/>
          <w:szCs w:val="28"/>
        </w:rPr>
        <w:t>;</w:t>
      </w:r>
    </w:p>
    <w:p w:rsidR="009F7959" w:rsidRPr="007C5EBA" w:rsidRDefault="009F7959" w:rsidP="009F7959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7C5EBA">
        <w:rPr>
          <w:rFonts w:cs="Times New Roman"/>
          <w:color w:val="000000"/>
          <w:sz w:val="28"/>
          <w:szCs w:val="28"/>
        </w:rPr>
        <w:lastRenderedPageBreak/>
        <w:t xml:space="preserve">- актуализировать документы территориального планирования с учетом перспективного развития территории </w:t>
      </w:r>
      <w:r w:rsidR="00A7280F" w:rsidRPr="007C5EBA">
        <w:rPr>
          <w:rFonts w:cs="Times New Roman"/>
          <w:color w:val="000000"/>
          <w:sz w:val="28"/>
          <w:szCs w:val="28"/>
        </w:rPr>
        <w:t>округа</w:t>
      </w:r>
      <w:r w:rsidRPr="007C5EBA">
        <w:rPr>
          <w:rFonts w:cs="Times New Roman"/>
          <w:color w:val="000000"/>
          <w:sz w:val="28"/>
          <w:szCs w:val="28"/>
        </w:rPr>
        <w:t>;</w:t>
      </w:r>
      <w:r w:rsidR="007C5EBA" w:rsidRPr="007C5EBA">
        <w:rPr>
          <w:rFonts w:cs="Times New Roman"/>
          <w:color w:val="000000"/>
          <w:sz w:val="28"/>
          <w:szCs w:val="28"/>
        </w:rPr>
        <w:t xml:space="preserve"> </w:t>
      </w:r>
    </w:p>
    <w:p w:rsidR="007C5EBA" w:rsidRDefault="007C5EBA" w:rsidP="009F7959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7C5EBA">
        <w:rPr>
          <w:rFonts w:cs="Times New Roman"/>
          <w:color w:val="000000"/>
          <w:sz w:val="28"/>
          <w:szCs w:val="28"/>
        </w:rPr>
        <w:t xml:space="preserve">- разработать генеральный план развития </w:t>
      </w:r>
      <w:proofErr w:type="spellStart"/>
      <w:r w:rsidRPr="007C5EBA">
        <w:rPr>
          <w:rFonts w:cs="Times New Roman"/>
          <w:color w:val="000000"/>
          <w:sz w:val="28"/>
          <w:szCs w:val="28"/>
        </w:rPr>
        <w:t>п</w:t>
      </w:r>
      <w:proofErr w:type="gramStart"/>
      <w:r w:rsidRPr="007C5EBA">
        <w:rPr>
          <w:rFonts w:cs="Times New Roman"/>
          <w:color w:val="000000"/>
          <w:sz w:val="28"/>
          <w:szCs w:val="28"/>
        </w:rPr>
        <w:t>.В</w:t>
      </w:r>
      <w:proofErr w:type="gramEnd"/>
      <w:r w:rsidRPr="007C5EBA">
        <w:rPr>
          <w:rFonts w:cs="Times New Roman"/>
          <w:color w:val="000000"/>
          <w:sz w:val="28"/>
          <w:szCs w:val="28"/>
        </w:rPr>
        <w:t>охтога</w:t>
      </w:r>
      <w:proofErr w:type="spellEnd"/>
      <w:r w:rsidRPr="007C5EBA">
        <w:rPr>
          <w:rFonts w:cs="Times New Roman"/>
          <w:color w:val="000000"/>
          <w:sz w:val="28"/>
          <w:szCs w:val="28"/>
        </w:rPr>
        <w:t>;</w:t>
      </w:r>
    </w:p>
    <w:p w:rsidR="005A3D62" w:rsidRPr="00E2591C" w:rsidRDefault="005A3D62" w:rsidP="009F7959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E2591C">
        <w:rPr>
          <w:rFonts w:cs="Times New Roman"/>
          <w:color w:val="000000"/>
          <w:sz w:val="28"/>
          <w:szCs w:val="28"/>
        </w:rPr>
        <w:t xml:space="preserve">- разработать проект планировки территории в </w:t>
      </w:r>
      <w:proofErr w:type="spellStart"/>
      <w:r w:rsidRPr="00E2591C">
        <w:rPr>
          <w:rFonts w:cs="Times New Roman"/>
          <w:color w:val="000000"/>
          <w:sz w:val="28"/>
          <w:szCs w:val="28"/>
        </w:rPr>
        <w:t>г</w:t>
      </w:r>
      <w:proofErr w:type="gramStart"/>
      <w:r w:rsidRPr="00E2591C">
        <w:rPr>
          <w:rFonts w:cs="Times New Roman"/>
          <w:color w:val="000000"/>
          <w:sz w:val="28"/>
          <w:szCs w:val="28"/>
        </w:rPr>
        <w:t>.Г</w:t>
      </w:r>
      <w:proofErr w:type="gramEnd"/>
      <w:r w:rsidRPr="00E2591C">
        <w:rPr>
          <w:rFonts w:cs="Times New Roman"/>
          <w:color w:val="000000"/>
          <w:sz w:val="28"/>
          <w:szCs w:val="28"/>
        </w:rPr>
        <w:t>рязовец</w:t>
      </w:r>
      <w:proofErr w:type="spellEnd"/>
      <w:r w:rsidR="00E2591C" w:rsidRPr="00E2591C">
        <w:rPr>
          <w:rFonts w:cs="Times New Roman"/>
          <w:color w:val="000000"/>
          <w:sz w:val="28"/>
          <w:szCs w:val="28"/>
        </w:rPr>
        <w:t xml:space="preserve"> по </w:t>
      </w:r>
      <w:proofErr w:type="spellStart"/>
      <w:r w:rsidR="00E2591C" w:rsidRPr="00E2591C">
        <w:rPr>
          <w:rFonts w:cs="Times New Roman"/>
          <w:color w:val="000000"/>
          <w:sz w:val="28"/>
          <w:szCs w:val="28"/>
        </w:rPr>
        <w:t>ул.Ленина</w:t>
      </w:r>
      <w:proofErr w:type="spellEnd"/>
      <w:r w:rsidR="00E2591C" w:rsidRPr="00E2591C">
        <w:rPr>
          <w:rFonts w:cs="Times New Roman"/>
          <w:color w:val="000000"/>
          <w:sz w:val="28"/>
          <w:szCs w:val="28"/>
        </w:rPr>
        <w:t>, 101 под перспективное развитие;</w:t>
      </w:r>
    </w:p>
    <w:p w:rsidR="007C5EBA" w:rsidRPr="007C5EBA" w:rsidRDefault="007C5EBA" w:rsidP="007C5EBA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E2591C">
        <w:rPr>
          <w:rFonts w:cs="Times New Roman"/>
          <w:color w:val="000000"/>
          <w:sz w:val="28"/>
          <w:szCs w:val="28"/>
        </w:rPr>
        <w:t xml:space="preserve">- обеспечить включение мероприятий по приведению питьевой воды в </w:t>
      </w:r>
      <w:proofErr w:type="spellStart"/>
      <w:r w:rsidRPr="00E2591C">
        <w:rPr>
          <w:rFonts w:cs="Times New Roman"/>
          <w:color w:val="000000"/>
          <w:sz w:val="28"/>
          <w:szCs w:val="28"/>
        </w:rPr>
        <w:t>завокзальной</w:t>
      </w:r>
      <w:proofErr w:type="spellEnd"/>
      <w:r w:rsidRPr="00E2591C">
        <w:rPr>
          <w:rFonts w:cs="Times New Roman"/>
          <w:color w:val="000000"/>
          <w:sz w:val="28"/>
          <w:szCs w:val="28"/>
        </w:rPr>
        <w:t xml:space="preserve"> части </w:t>
      </w:r>
      <w:proofErr w:type="spellStart"/>
      <w:r w:rsidRPr="00E2591C">
        <w:rPr>
          <w:rFonts w:cs="Times New Roman"/>
          <w:color w:val="000000"/>
          <w:sz w:val="28"/>
          <w:szCs w:val="28"/>
        </w:rPr>
        <w:t>г</w:t>
      </w:r>
      <w:proofErr w:type="gramStart"/>
      <w:r w:rsidRPr="00E2591C">
        <w:rPr>
          <w:rFonts w:cs="Times New Roman"/>
          <w:color w:val="000000"/>
          <w:sz w:val="28"/>
          <w:szCs w:val="28"/>
        </w:rPr>
        <w:t>.Г</w:t>
      </w:r>
      <w:proofErr w:type="gramEnd"/>
      <w:r w:rsidRPr="00E2591C">
        <w:rPr>
          <w:rFonts w:cs="Times New Roman"/>
          <w:color w:val="000000"/>
          <w:sz w:val="28"/>
          <w:szCs w:val="28"/>
        </w:rPr>
        <w:t>рязовец</w:t>
      </w:r>
      <w:proofErr w:type="spellEnd"/>
      <w:r w:rsidRPr="00E2591C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E2591C">
        <w:rPr>
          <w:rFonts w:cs="Times New Roman"/>
          <w:color w:val="000000"/>
          <w:sz w:val="28"/>
          <w:szCs w:val="28"/>
        </w:rPr>
        <w:t>п.Вохтога</w:t>
      </w:r>
      <w:proofErr w:type="spellEnd"/>
      <w:r w:rsidRPr="00E2591C">
        <w:rPr>
          <w:rFonts w:cs="Times New Roman"/>
          <w:color w:val="000000"/>
          <w:sz w:val="28"/>
          <w:szCs w:val="28"/>
        </w:rPr>
        <w:t xml:space="preserve"> в соответствие</w:t>
      </w:r>
      <w:r w:rsidRPr="007C5EBA">
        <w:rPr>
          <w:rFonts w:cs="Times New Roman"/>
          <w:color w:val="000000"/>
          <w:sz w:val="28"/>
          <w:szCs w:val="28"/>
        </w:rPr>
        <w:t xml:space="preserve"> с требованиями </w:t>
      </w:r>
      <w:proofErr w:type="spellStart"/>
      <w:r w:rsidRPr="007C5EBA">
        <w:rPr>
          <w:rFonts w:cs="Times New Roman"/>
          <w:color w:val="000000"/>
          <w:sz w:val="28"/>
          <w:szCs w:val="28"/>
        </w:rPr>
        <w:t>СаНПиН</w:t>
      </w:r>
      <w:proofErr w:type="spellEnd"/>
      <w:r w:rsidRPr="007C5EBA">
        <w:rPr>
          <w:rFonts w:cs="Times New Roman"/>
          <w:color w:val="000000"/>
          <w:sz w:val="28"/>
          <w:szCs w:val="28"/>
        </w:rPr>
        <w:t xml:space="preserve"> в федеральный проект «Чистая вода» на</w:t>
      </w:r>
      <w:r>
        <w:rPr>
          <w:rFonts w:cs="Times New Roman"/>
          <w:color w:val="000000"/>
          <w:sz w:val="28"/>
          <w:szCs w:val="28"/>
        </w:rPr>
        <w:t xml:space="preserve"> 2024-2026 годы</w:t>
      </w:r>
      <w:r w:rsidRPr="007C5EBA">
        <w:rPr>
          <w:rFonts w:cs="Times New Roman"/>
          <w:color w:val="000000"/>
          <w:sz w:val="28"/>
          <w:szCs w:val="28"/>
        </w:rPr>
        <w:t>;</w:t>
      </w:r>
    </w:p>
    <w:p w:rsidR="007C5EBA" w:rsidRPr="007C5EBA" w:rsidRDefault="007C5EBA" w:rsidP="007C5EBA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в</w:t>
      </w:r>
      <w:r w:rsidRPr="007C5EBA">
        <w:rPr>
          <w:rFonts w:cs="Times New Roman"/>
          <w:color w:val="000000"/>
          <w:sz w:val="28"/>
          <w:szCs w:val="28"/>
        </w:rPr>
        <w:t xml:space="preserve">ыполнить в 2024 </w:t>
      </w:r>
      <w:r>
        <w:rPr>
          <w:rFonts w:cs="Times New Roman"/>
          <w:color w:val="000000"/>
          <w:sz w:val="28"/>
          <w:szCs w:val="28"/>
        </w:rPr>
        <w:t xml:space="preserve">году </w:t>
      </w:r>
      <w:r w:rsidRPr="007C5EBA">
        <w:rPr>
          <w:rFonts w:cs="Times New Roman"/>
          <w:color w:val="000000"/>
          <w:sz w:val="28"/>
          <w:szCs w:val="28"/>
        </w:rPr>
        <w:t xml:space="preserve">строительство </w:t>
      </w:r>
      <w:proofErr w:type="spellStart"/>
      <w:r w:rsidRPr="007C5EBA">
        <w:rPr>
          <w:rFonts w:cs="Times New Roman"/>
          <w:color w:val="000000"/>
          <w:sz w:val="28"/>
          <w:szCs w:val="28"/>
        </w:rPr>
        <w:t>блочно</w:t>
      </w:r>
      <w:proofErr w:type="spellEnd"/>
      <w:r w:rsidRPr="007C5EBA">
        <w:rPr>
          <w:rFonts w:cs="Times New Roman"/>
          <w:color w:val="000000"/>
          <w:sz w:val="28"/>
          <w:szCs w:val="28"/>
        </w:rPr>
        <w:t>-модульной котельной на газовом топливе в д. Сидорово;</w:t>
      </w:r>
    </w:p>
    <w:p w:rsidR="007C5EBA" w:rsidRPr="007C5EBA" w:rsidRDefault="007C5EBA" w:rsidP="007C5EBA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п</w:t>
      </w:r>
      <w:r w:rsidRPr="007C5EBA">
        <w:rPr>
          <w:rFonts w:cs="Times New Roman"/>
          <w:color w:val="000000"/>
          <w:sz w:val="28"/>
          <w:szCs w:val="28"/>
        </w:rPr>
        <w:t>ровести работы по техническому перевооружению котельной №3 в г</w:t>
      </w:r>
      <w:r w:rsidR="00857484">
        <w:rPr>
          <w:rFonts w:cs="Times New Roman"/>
          <w:color w:val="000000"/>
          <w:sz w:val="28"/>
          <w:szCs w:val="28"/>
        </w:rPr>
        <w:t>.</w:t>
      </w:r>
      <w:r w:rsidRPr="007C5EBA">
        <w:rPr>
          <w:rFonts w:cs="Times New Roman"/>
          <w:color w:val="000000"/>
          <w:sz w:val="28"/>
          <w:szCs w:val="28"/>
        </w:rPr>
        <w:t xml:space="preserve"> Грязовец;</w:t>
      </w:r>
    </w:p>
    <w:p w:rsidR="009D3039" w:rsidRPr="009D3039" w:rsidRDefault="009D3039" w:rsidP="009D3039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9D3039">
        <w:rPr>
          <w:rFonts w:cs="Times New Roman"/>
          <w:color w:val="000000"/>
          <w:sz w:val="28"/>
          <w:szCs w:val="28"/>
        </w:rPr>
        <w:t xml:space="preserve">- завершить разработку проектно-сметной документации на строительство газовой котельной в д.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Сидоровское</w:t>
      </w:r>
      <w:proofErr w:type="spellEnd"/>
      <w:r w:rsidRPr="009D3039">
        <w:rPr>
          <w:rFonts w:cs="Times New Roman"/>
          <w:color w:val="000000"/>
          <w:sz w:val="28"/>
          <w:szCs w:val="28"/>
        </w:rPr>
        <w:t>;</w:t>
      </w:r>
    </w:p>
    <w:p w:rsidR="009D3039" w:rsidRPr="009D3039" w:rsidRDefault="009D3039" w:rsidP="009D3039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9D3039">
        <w:rPr>
          <w:rFonts w:cs="Times New Roman"/>
          <w:color w:val="000000"/>
          <w:sz w:val="28"/>
          <w:szCs w:val="28"/>
        </w:rPr>
        <w:t xml:space="preserve">- построить распределительный газопровод в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х</w:t>
      </w:r>
      <w:proofErr w:type="gramStart"/>
      <w:r w:rsidRPr="009D3039">
        <w:rPr>
          <w:rFonts w:cs="Times New Roman"/>
          <w:color w:val="000000"/>
          <w:sz w:val="28"/>
          <w:szCs w:val="28"/>
        </w:rPr>
        <w:t>.Г</w:t>
      </w:r>
      <w:proofErr w:type="gramEnd"/>
      <w:r w:rsidRPr="009D3039">
        <w:rPr>
          <w:rFonts w:cs="Times New Roman"/>
          <w:color w:val="000000"/>
          <w:sz w:val="28"/>
          <w:szCs w:val="28"/>
        </w:rPr>
        <w:t>лубокое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Вохтожского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территориального управления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Грязовецкого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округа;</w:t>
      </w:r>
    </w:p>
    <w:p w:rsidR="009D3039" w:rsidRPr="009D3039" w:rsidRDefault="009D3039" w:rsidP="009D3039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9D3039">
        <w:rPr>
          <w:rFonts w:cs="Times New Roman"/>
          <w:color w:val="000000"/>
          <w:sz w:val="28"/>
          <w:szCs w:val="28"/>
        </w:rPr>
        <w:t xml:space="preserve">- отремонтировать сети водоснабжения по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ул</w:t>
      </w:r>
      <w:proofErr w:type="gramStart"/>
      <w:r w:rsidRPr="009D3039">
        <w:rPr>
          <w:rFonts w:cs="Times New Roman"/>
          <w:color w:val="000000"/>
          <w:sz w:val="28"/>
          <w:szCs w:val="28"/>
        </w:rPr>
        <w:t>.Л</w:t>
      </w:r>
      <w:proofErr w:type="gramEnd"/>
      <w:r w:rsidRPr="009D3039">
        <w:rPr>
          <w:rFonts w:cs="Times New Roman"/>
          <w:color w:val="000000"/>
          <w:sz w:val="28"/>
          <w:szCs w:val="28"/>
        </w:rPr>
        <w:t>енина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, тепловые сети по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ул.Беляева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, ул. Карла Маркса и ул. Гагарина в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г.Грязовец</w:t>
      </w:r>
      <w:proofErr w:type="spellEnd"/>
      <w:r w:rsidRPr="009D3039">
        <w:rPr>
          <w:rFonts w:cs="Times New Roman"/>
          <w:color w:val="000000"/>
          <w:sz w:val="28"/>
          <w:szCs w:val="28"/>
        </w:rPr>
        <w:t>;</w:t>
      </w:r>
    </w:p>
    <w:p w:rsidR="009D3039" w:rsidRPr="009D3039" w:rsidRDefault="009D3039" w:rsidP="009D3039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9D3039">
        <w:rPr>
          <w:rFonts w:cs="Times New Roman"/>
          <w:color w:val="000000"/>
          <w:sz w:val="28"/>
          <w:szCs w:val="28"/>
        </w:rPr>
        <w:t xml:space="preserve">- построить канализационную сеть по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ул</w:t>
      </w:r>
      <w:proofErr w:type="gramStart"/>
      <w:r w:rsidRPr="009D3039">
        <w:rPr>
          <w:rFonts w:cs="Times New Roman"/>
          <w:color w:val="000000"/>
          <w:sz w:val="28"/>
          <w:szCs w:val="28"/>
        </w:rPr>
        <w:t>.У</w:t>
      </w:r>
      <w:proofErr w:type="gramEnd"/>
      <w:r w:rsidRPr="009D3039">
        <w:rPr>
          <w:rFonts w:cs="Times New Roman"/>
          <w:color w:val="000000"/>
          <w:sz w:val="28"/>
          <w:szCs w:val="28"/>
        </w:rPr>
        <w:t>рицкого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г.Грязовец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и по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ул.Заводской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к многоквартирному дому № 13 в рамках проекта «Народный бюджет».</w:t>
      </w:r>
    </w:p>
    <w:p w:rsidR="009D3039" w:rsidRPr="009D3039" w:rsidRDefault="009D3039" w:rsidP="009D3039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9D3039">
        <w:rPr>
          <w:rFonts w:cs="Times New Roman"/>
          <w:color w:val="000000"/>
          <w:sz w:val="28"/>
          <w:szCs w:val="28"/>
        </w:rPr>
        <w:t xml:space="preserve">- завершить разработку проектов по строительству распределительных газопроводов в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д</w:t>
      </w:r>
      <w:proofErr w:type="gramStart"/>
      <w:r w:rsidRPr="009D3039">
        <w:rPr>
          <w:rFonts w:cs="Times New Roman"/>
          <w:color w:val="000000"/>
          <w:sz w:val="28"/>
          <w:szCs w:val="28"/>
        </w:rPr>
        <w:t>.Д</w:t>
      </w:r>
      <w:proofErr w:type="gramEnd"/>
      <w:r w:rsidRPr="009D3039">
        <w:rPr>
          <w:rFonts w:cs="Times New Roman"/>
          <w:color w:val="000000"/>
          <w:sz w:val="28"/>
          <w:szCs w:val="28"/>
        </w:rPr>
        <w:t>ворец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д.Большое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Денисьево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д.Свистуново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д.Тарасово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д.Чернецкое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м.Корнильево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Грязовецкого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округа.</w:t>
      </w:r>
    </w:p>
    <w:p w:rsidR="009D3039" w:rsidRPr="009D3039" w:rsidRDefault="009D3039" w:rsidP="009D3039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9D3039">
        <w:rPr>
          <w:rFonts w:cs="Times New Roman"/>
          <w:color w:val="000000"/>
          <w:sz w:val="28"/>
          <w:szCs w:val="28"/>
        </w:rPr>
        <w:t xml:space="preserve">- выполнить проектные работы по капитальному ремонту водозабора на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р</w:t>
      </w:r>
      <w:proofErr w:type="gramStart"/>
      <w:r w:rsidRPr="009D3039">
        <w:rPr>
          <w:rFonts w:cs="Times New Roman"/>
          <w:color w:val="000000"/>
          <w:sz w:val="28"/>
          <w:szCs w:val="28"/>
        </w:rPr>
        <w:t>.Л</w:t>
      </w:r>
      <w:proofErr w:type="gramEnd"/>
      <w:r w:rsidRPr="009D3039">
        <w:rPr>
          <w:rFonts w:cs="Times New Roman"/>
          <w:color w:val="000000"/>
          <w:sz w:val="28"/>
          <w:szCs w:val="28"/>
        </w:rPr>
        <w:t>ежа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Грязовецкого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округа и корректировке проектной документации по капитальному ремонту водоочистных сооружений в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г.Грязовец</w:t>
      </w:r>
      <w:proofErr w:type="spellEnd"/>
      <w:r w:rsidRPr="009D3039">
        <w:rPr>
          <w:rFonts w:cs="Times New Roman"/>
          <w:color w:val="000000"/>
          <w:sz w:val="28"/>
          <w:szCs w:val="28"/>
        </w:rPr>
        <w:t>;</w:t>
      </w:r>
    </w:p>
    <w:p w:rsidR="009D3039" w:rsidRDefault="009D3039" w:rsidP="009D3039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9D3039">
        <w:rPr>
          <w:rFonts w:cs="Times New Roman"/>
          <w:color w:val="000000"/>
          <w:sz w:val="28"/>
          <w:szCs w:val="28"/>
        </w:rPr>
        <w:t xml:space="preserve">- выполнить ремонт скважин в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д</w:t>
      </w:r>
      <w:proofErr w:type="gramStart"/>
      <w:r w:rsidRPr="009D3039">
        <w:rPr>
          <w:rFonts w:cs="Times New Roman"/>
          <w:color w:val="000000"/>
          <w:sz w:val="28"/>
          <w:szCs w:val="28"/>
        </w:rPr>
        <w:t>.П</w:t>
      </w:r>
      <w:proofErr w:type="gramEnd"/>
      <w:r w:rsidRPr="009D3039">
        <w:rPr>
          <w:rFonts w:cs="Times New Roman"/>
          <w:color w:val="000000"/>
          <w:sz w:val="28"/>
          <w:szCs w:val="28"/>
        </w:rPr>
        <w:t>алкино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9D3039">
        <w:rPr>
          <w:rFonts w:cs="Times New Roman"/>
          <w:color w:val="000000"/>
          <w:sz w:val="28"/>
          <w:szCs w:val="28"/>
        </w:rPr>
        <w:t>Грязовецкого</w:t>
      </w:r>
      <w:proofErr w:type="spellEnd"/>
      <w:r w:rsidRPr="009D3039">
        <w:rPr>
          <w:rFonts w:cs="Times New Roman"/>
          <w:color w:val="000000"/>
          <w:sz w:val="28"/>
          <w:szCs w:val="28"/>
        </w:rPr>
        <w:t xml:space="preserve"> округа и начать проектные работы по строительству водопроводных сетей в деревне;</w:t>
      </w:r>
    </w:p>
    <w:p w:rsidR="0003709D" w:rsidRPr="0003709D" w:rsidRDefault="0003709D" w:rsidP="009D3039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завершить в</w:t>
      </w:r>
      <w:r w:rsidRPr="0003709D">
        <w:rPr>
          <w:rFonts w:cs="Times New Roman"/>
          <w:color w:val="000000"/>
          <w:sz w:val="28"/>
          <w:szCs w:val="28"/>
        </w:rPr>
        <w:t xml:space="preserve"> 2024 году </w:t>
      </w:r>
      <w:r w:rsidR="00765F49">
        <w:rPr>
          <w:rFonts w:cs="Times New Roman"/>
          <w:color w:val="000000"/>
          <w:sz w:val="28"/>
          <w:szCs w:val="28"/>
        </w:rPr>
        <w:t xml:space="preserve">в рамках </w:t>
      </w:r>
      <w:r w:rsidRPr="0003709D">
        <w:rPr>
          <w:rFonts w:cs="Times New Roman"/>
          <w:color w:val="000000"/>
          <w:sz w:val="28"/>
          <w:szCs w:val="28"/>
        </w:rPr>
        <w:t>областн</w:t>
      </w:r>
      <w:r w:rsidR="00765F49">
        <w:rPr>
          <w:rFonts w:cs="Times New Roman"/>
          <w:color w:val="000000"/>
          <w:sz w:val="28"/>
          <w:szCs w:val="28"/>
        </w:rPr>
        <w:t>ой</w:t>
      </w:r>
      <w:r w:rsidRPr="0003709D">
        <w:rPr>
          <w:rFonts w:cs="Times New Roman"/>
          <w:color w:val="000000"/>
          <w:sz w:val="28"/>
          <w:szCs w:val="28"/>
        </w:rPr>
        <w:t xml:space="preserve"> адресн</w:t>
      </w:r>
      <w:r w:rsidR="00765F49">
        <w:rPr>
          <w:rFonts w:cs="Times New Roman"/>
          <w:color w:val="000000"/>
          <w:sz w:val="28"/>
          <w:szCs w:val="28"/>
        </w:rPr>
        <w:t>ой</w:t>
      </w:r>
      <w:r w:rsidRPr="0003709D">
        <w:rPr>
          <w:rFonts w:cs="Times New Roman"/>
          <w:color w:val="000000"/>
          <w:sz w:val="28"/>
          <w:szCs w:val="28"/>
        </w:rPr>
        <w:t xml:space="preserve"> программ</w:t>
      </w:r>
      <w:r w:rsidR="00765F49">
        <w:rPr>
          <w:rFonts w:cs="Times New Roman"/>
          <w:color w:val="000000"/>
          <w:sz w:val="28"/>
          <w:szCs w:val="28"/>
        </w:rPr>
        <w:t xml:space="preserve">ы </w:t>
      </w:r>
      <w:r w:rsidRPr="0003709D">
        <w:rPr>
          <w:rFonts w:cs="Times New Roman"/>
          <w:color w:val="000000"/>
          <w:sz w:val="28"/>
          <w:szCs w:val="28"/>
        </w:rPr>
        <w:t xml:space="preserve"> №8 по переселению граждан из аварийного жилищного фонда</w:t>
      </w:r>
      <w:r w:rsidR="00765F49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 </w:t>
      </w:r>
      <w:r w:rsidRPr="0003709D">
        <w:rPr>
          <w:rFonts w:cs="Times New Roman"/>
          <w:color w:val="000000"/>
          <w:sz w:val="28"/>
          <w:szCs w:val="28"/>
        </w:rPr>
        <w:t>пересел</w:t>
      </w:r>
      <w:r>
        <w:rPr>
          <w:rFonts w:cs="Times New Roman"/>
          <w:color w:val="000000"/>
          <w:sz w:val="28"/>
          <w:szCs w:val="28"/>
        </w:rPr>
        <w:t>ение</w:t>
      </w:r>
      <w:r w:rsidRPr="0003709D">
        <w:rPr>
          <w:rFonts w:cs="Times New Roman"/>
          <w:color w:val="000000"/>
          <w:sz w:val="28"/>
          <w:szCs w:val="28"/>
        </w:rPr>
        <w:t xml:space="preserve"> 147 чел</w:t>
      </w:r>
      <w:r>
        <w:rPr>
          <w:rFonts w:cs="Times New Roman"/>
          <w:color w:val="000000"/>
          <w:sz w:val="28"/>
          <w:szCs w:val="28"/>
        </w:rPr>
        <w:t>овек</w:t>
      </w:r>
      <w:r w:rsidRPr="0003709D">
        <w:rPr>
          <w:rFonts w:cs="Times New Roman"/>
          <w:color w:val="000000"/>
          <w:sz w:val="28"/>
          <w:szCs w:val="28"/>
        </w:rPr>
        <w:t xml:space="preserve"> из 18 аварийных домов;</w:t>
      </w:r>
      <w:r>
        <w:rPr>
          <w:rFonts w:cs="Times New Roman"/>
          <w:color w:val="000000"/>
          <w:sz w:val="28"/>
          <w:szCs w:val="28"/>
        </w:rPr>
        <w:t xml:space="preserve"> </w:t>
      </w:r>
    </w:p>
    <w:p w:rsidR="0003709D" w:rsidRDefault="0003709D" w:rsidP="0003709D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обеспечить снос</w:t>
      </w:r>
      <w:r w:rsidRPr="0003709D">
        <w:rPr>
          <w:rFonts w:cs="Times New Roman"/>
          <w:color w:val="000000"/>
          <w:sz w:val="28"/>
          <w:szCs w:val="28"/>
        </w:rPr>
        <w:t xml:space="preserve"> 8 аварийных многоквартирных домов</w:t>
      </w:r>
      <w:r>
        <w:rPr>
          <w:rFonts w:cs="Times New Roman"/>
          <w:color w:val="000000"/>
          <w:sz w:val="28"/>
          <w:szCs w:val="28"/>
        </w:rPr>
        <w:t xml:space="preserve">, </w:t>
      </w:r>
      <w:r w:rsidRPr="0003709D">
        <w:rPr>
          <w:rFonts w:cs="Times New Roman"/>
          <w:color w:val="000000"/>
          <w:sz w:val="28"/>
          <w:szCs w:val="28"/>
        </w:rPr>
        <w:t xml:space="preserve"> </w:t>
      </w:r>
      <w:r w:rsidR="00F4515F">
        <w:rPr>
          <w:rFonts w:cs="Times New Roman"/>
          <w:color w:val="000000"/>
          <w:sz w:val="28"/>
          <w:szCs w:val="28"/>
        </w:rPr>
        <w:t>в</w:t>
      </w:r>
      <w:r>
        <w:rPr>
          <w:rFonts w:cs="Times New Roman"/>
          <w:color w:val="000000"/>
          <w:sz w:val="28"/>
          <w:szCs w:val="28"/>
        </w:rPr>
        <w:t xml:space="preserve"> 2024 году разработ</w:t>
      </w:r>
      <w:r w:rsidR="00F4515F">
        <w:rPr>
          <w:rFonts w:cs="Times New Roman"/>
          <w:color w:val="000000"/>
          <w:sz w:val="28"/>
          <w:szCs w:val="28"/>
        </w:rPr>
        <w:t>ать</w:t>
      </w:r>
      <w:r w:rsidRPr="0003709D">
        <w:rPr>
          <w:rFonts w:cs="Times New Roman"/>
          <w:color w:val="000000"/>
          <w:sz w:val="28"/>
          <w:szCs w:val="28"/>
        </w:rPr>
        <w:t xml:space="preserve"> проектную документацию на снос 17 аварийных домов;</w:t>
      </w:r>
      <w:r>
        <w:rPr>
          <w:rFonts w:cs="Times New Roman"/>
          <w:color w:val="000000"/>
          <w:sz w:val="28"/>
          <w:szCs w:val="28"/>
        </w:rPr>
        <w:t xml:space="preserve"> </w:t>
      </w:r>
    </w:p>
    <w:p w:rsidR="009F7959" w:rsidRDefault="00DA3175" w:rsidP="007C5EBA">
      <w:pPr>
        <w:ind w:right="-1"/>
        <w:jc w:val="both"/>
        <w:rPr>
          <w:rFonts w:cs="Times New Roman"/>
          <w:color w:val="000000"/>
          <w:sz w:val="28"/>
          <w:szCs w:val="28"/>
        </w:rPr>
      </w:pPr>
      <w:r w:rsidRPr="0003709D">
        <w:rPr>
          <w:rFonts w:cs="Times New Roman"/>
          <w:color w:val="000000"/>
          <w:sz w:val="28"/>
          <w:szCs w:val="28"/>
        </w:rPr>
        <w:t xml:space="preserve">- </w:t>
      </w:r>
      <w:r w:rsidR="0021747C">
        <w:rPr>
          <w:rFonts w:cs="Times New Roman"/>
          <w:color w:val="000000"/>
          <w:sz w:val="28"/>
          <w:szCs w:val="28"/>
        </w:rPr>
        <w:t xml:space="preserve">продолжить </w:t>
      </w:r>
      <w:r w:rsidR="006F2984" w:rsidRPr="0003709D">
        <w:rPr>
          <w:rFonts w:cs="Times New Roman"/>
          <w:color w:val="000000"/>
          <w:sz w:val="28"/>
          <w:szCs w:val="28"/>
        </w:rPr>
        <w:t>г</w:t>
      </w:r>
      <w:r w:rsidR="009F7959" w:rsidRPr="0003709D">
        <w:rPr>
          <w:rFonts w:cs="Times New Roman"/>
          <w:color w:val="000000"/>
          <w:sz w:val="28"/>
          <w:szCs w:val="28"/>
        </w:rPr>
        <w:t>азифи</w:t>
      </w:r>
      <w:r w:rsidR="0021747C">
        <w:rPr>
          <w:rFonts w:cs="Times New Roman"/>
          <w:color w:val="000000"/>
          <w:sz w:val="28"/>
          <w:szCs w:val="28"/>
        </w:rPr>
        <w:t>кацию населенных пунктов</w:t>
      </w:r>
      <w:r w:rsidR="009F7959" w:rsidRPr="0003709D">
        <w:rPr>
          <w:rFonts w:cs="Times New Roman"/>
          <w:color w:val="000000"/>
          <w:sz w:val="28"/>
          <w:szCs w:val="28"/>
        </w:rPr>
        <w:t xml:space="preserve"> </w:t>
      </w:r>
      <w:r w:rsidR="00A7280F" w:rsidRPr="0003709D">
        <w:rPr>
          <w:rFonts w:cs="Times New Roman"/>
          <w:color w:val="000000"/>
          <w:sz w:val="28"/>
          <w:szCs w:val="28"/>
        </w:rPr>
        <w:t>округа</w:t>
      </w:r>
      <w:r w:rsidR="009F7959" w:rsidRPr="0003709D">
        <w:rPr>
          <w:rFonts w:cs="Times New Roman"/>
          <w:color w:val="000000"/>
          <w:sz w:val="28"/>
          <w:szCs w:val="28"/>
        </w:rPr>
        <w:t>, границы которых находятся в непосредственной близости от газовых сетей</w:t>
      </w:r>
      <w:r w:rsidR="006F2984" w:rsidRPr="0003709D">
        <w:rPr>
          <w:rFonts w:cs="Times New Roman"/>
          <w:color w:val="000000"/>
          <w:sz w:val="28"/>
          <w:szCs w:val="28"/>
        </w:rPr>
        <w:t>;</w:t>
      </w:r>
    </w:p>
    <w:p w:rsidR="0003709D" w:rsidRDefault="0003709D" w:rsidP="0003709D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Pr="0003709D">
        <w:rPr>
          <w:rFonts w:cs="Times New Roman"/>
          <w:color w:val="000000"/>
          <w:sz w:val="28"/>
          <w:szCs w:val="28"/>
        </w:rPr>
        <w:t>в рамках федерально</w:t>
      </w:r>
      <w:r w:rsidR="001573DB">
        <w:rPr>
          <w:rFonts w:cs="Times New Roman"/>
          <w:color w:val="000000"/>
          <w:sz w:val="28"/>
          <w:szCs w:val="28"/>
        </w:rPr>
        <w:t>го проекта</w:t>
      </w:r>
      <w:r w:rsidRPr="0003709D">
        <w:rPr>
          <w:rFonts w:cs="Times New Roman"/>
          <w:color w:val="000000"/>
          <w:sz w:val="28"/>
          <w:szCs w:val="28"/>
        </w:rPr>
        <w:t xml:space="preserve"> «Формирование комфортной городской среды» </w:t>
      </w:r>
      <w:r w:rsidRPr="0054721E">
        <w:rPr>
          <w:rFonts w:cs="Times New Roman"/>
          <w:sz w:val="28"/>
          <w:szCs w:val="28"/>
        </w:rPr>
        <w:t xml:space="preserve">благоустроить 3 дворовые и 3 общественные </w:t>
      </w:r>
      <w:r w:rsidRPr="0003709D">
        <w:rPr>
          <w:rFonts w:cs="Times New Roman"/>
          <w:color w:val="000000"/>
          <w:sz w:val="28"/>
          <w:szCs w:val="28"/>
        </w:rPr>
        <w:t>территори</w:t>
      </w:r>
      <w:r>
        <w:rPr>
          <w:rFonts w:cs="Times New Roman"/>
          <w:color w:val="000000"/>
          <w:sz w:val="28"/>
          <w:szCs w:val="28"/>
        </w:rPr>
        <w:t>и</w:t>
      </w:r>
      <w:r w:rsidRPr="0003709D">
        <w:rPr>
          <w:rFonts w:cs="Times New Roman"/>
          <w:color w:val="000000"/>
          <w:sz w:val="28"/>
          <w:szCs w:val="28"/>
        </w:rPr>
        <w:t>;</w:t>
      </w:r>
      <w:r>
        <w:rPr>
          <w:rFonts w:cs="Times New Roman"/>
          <w:color w:val="000000"/>
          <w:sz w:val="28"/>
          <w:szCs w:val="28"/>
        </w:rPr>
        <w:t xml:space="preserve"> </w:t>
      </w:r>
    </w:p>
    <w:p w:rsidR="002B1647" w:rsidRDefault="002B1647" w:rsidP="0003709D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Pr="002B1647">
        <w:rPr>
          <w:rFonts w:cs="Times New Roman"/>
          <w:color w:val="000000"/>
          <w:sz w:val="28"/>
          <w:szCs w:val="28"/>
        </w:rPr>
        <w:t>обустро</w:t>
      </w:r>
      <w:r>
        <w:rPr>
          <w:rFonts w:cs="Times New Roman"/>
          <w:color w:val="000000"/>
          <w:sz w:val="28"/>
          <w:szCs w:val="28"/>
        </w:rPr>
        <w:t>ить</w:t>
      </w:r>
      <w:r w:rsidRPr="002B1647">
        <w:rPr>
          <w:rFonts w:cs="Times New Roman"/>
          <w:color w:val="000000"/>
          <w:sz w:val="28"/>
          <w:szCs w:val="28"/>
        </w:rPr>
        <w:t xml:space="preserve"> 5 детских площад</w:t>
      </w:r>
      <w:r>
        <w:rPr>
          <w:rFonts w:cs="Times New Roman"/>
          <w:color w:val="000000"/>
          <w:sz w:val="28"/>
          <w:szCs w:val="28"/>
        </w:rPr>
        <w:t>о</w:t>
      </w:r>
      <w:r w:rsidRPr="002B1647">
        <w:rPr>
          <w:rFonts w:cs="Times New Roman"/>
          <w:color w:val="000000"/>
          <w:sz w:val="28"/>
          <w:szCs w:val="28"/>
        </w:rPr>
        <w:t>к (г. Грязовец, п. Вохтога, д. Сло</w:t>
      </w:r>
      <w:r>
        <w:rPr>
          <w:rFonts w:cs="Times New Roman"/>
          <w:color w:val="000000"/>
          <w:sz w:val="28"/>
          <w:szCs w:val="28"/>
        </w:rPr>
        <w:t xml:space="preserve">бода, д. </w:t>
      </w:r>
      <w:proofErr w:type="spellStart"/>
      <w:r>
        <w:rPr>
          <w:rFonts w:cs="Times New Roman"/>
          <w:color w:val="000000"/>
          <w:sz w:val="28"/>
          <w:szCs w:val="28"/>
        </w:rPr>
        <w:t>Ростилово</w:t>
      </w:r>
      <w:proofErr w:type="gramStart"/>
      <w:r>
        <w:rPr>
          <w:rFonts w:cs="Times New Roman"/>
          <w:color w:val="000000"/>
          <w:sz w:val="28"/>
          <w:szCs w:val="28"/>
        </w:rPr>
        <w:t>,с</w:t>
      </w:r>
      <w:proofErr w:type="spellEnd"/>
      <w:proofErr w:type="gramEnd"/>
      <w:r>
        <w:rPr>
          <w:rFonts w:cs="Times New Roman"/>
          <w:color w:val="000000"/>
          <w:sz w:val="28"/>
          <w:szCs w:val="28"/>
        </w:rPr>
        <w:t>. Сидорово)</w:t>
      </w:r>
      <w:r w:rsidRPr="002B1647">
        <w:rPr>
          <w:rFonts w:cs="Times New Roman"/>
          <w:color w:val="000000"/>
          <w:sz w:val="28"/>
          <w:szCs w:val="28"/>
        </w:rPr>
        <w:t>;</w:t>
      </w:r>
    </w:p>
    <w:p w:rsidR="002B1647" w:rsidRDefault="002B1647" w:rsidP="0003709D">
      <w:pPr>
        <w:ind w:right="-1"/>
        <w:jc w:val="both"/>
        <w:rPr>
          <w:rFonts w:cs="Times New Roman"/>
          <w:color w:val="000000"/>
          <w:sz w:val="28"/>
          <w:szCs w:val="28"/>
        </w:rPr>
      </w:pPr>
      <w:proofErr w:type="gramStart"/>
      <w:r>
        <w:rPr>
          <w:rFonts w:cs="Times New Roman"/>
          <w:color w:val="000000"/>
          <w:sz w:val="28"/>
          <w:szCs w:val="28"/>
        </w:rPr>
        <w:t>- обеспечить</w:t>
      </w:r>
      <w:r w:rsidRPr="002B1647">
        <w:rPr>
          <w:rFonts w:cs="Times New Roman"/>
          <w:color w:val="000000"/>
          <w:sz w:val="28"/>
          <w:szCs w:val="28"/>
        </w:rPr>
        <w:t xml:space="preserve"> замену светильников уличного освещения на энергосберегающие светодиодные на существующих опорах на территории </w:t>
      </w:r>
      <w:r w:rsidR="001573DB">
        <w:rPr>
          <w:rFonts w:cs="Times New Roman"/>
          <w:color w:val="000000"/>
          <w:sz w:val="28"/>
          <w:szCs w:val="28"/>
        </w:rPr>
        <w:t xml:space="preserve"> </w:t>
      </w:r>
      <w:r w:rsidRPr="002B1647">
        <w:rPr>
          <w:rFonts w:cs="Times New Roman"/>
          <w:color w:val="000000"/>
          <w:sz w:val="28"/>
          <w:szCs w:val="28"/>
        </w:rPr>
        <w:t>г. Грязовец в количестве 150 шт</w:t>
      </w:r>
      <w:r>
        <w:rPr>
          <w:rFonts w:cs="Times New Roman"/>
          <w:color w:val="000000"/>
          <w:sz w:val="28"/>
          <w:szCs w:val="28"/>
        </w:rPr>
        <w:t xml:space="preserve">. </w:t>
      </w:r>
      <w:proofErr w:type="gramEnd"/>
    </w:p>
    <w:p w:rsidR="0021747C" w:rsidRPr="002B1647" w:rsidRDefault="0021747C" w:rsidP="0003709D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Pr="002739CC">
        <w:rPr>
          <w:rFonts w:cs="Times New Roman"/>
          <w:color w:val="000000"/>
          <w:sz w:val="28"/>
          <w:szCs w:val="28"/>
        </w:rPr>
        <w:t xml:space="preserve">развивать созданные для целей </w:t>
      </w:r>
      <w:r w:rsidR="002739CC" w:rsidRPr="002739CC">
        <w:rPr>
          <w:rFonts w:cs="Times New Roman"/>
          <w:color w:val="000000"/>
          <w:sz w:val="28"/>
          <w:szCs w:val="28"/>
        </w:rPr>
        <w:t xml:space="preserve">благоустройства, дорожной деятельности, ремонтов муниципального имущества </w:t>
      </w:r>
      <w:r w:rsidRPr="002739CC">
        <w:rPr>
          <w:rFonts w:cs="Times New Roman"/>
          <w:color w:val="000000"/>
          <w:sz w:val="28"/>
          <w:szCs w:val="28"/>
        </w:rPr>
        <w:t xml:space="preserve">бюджетные и казенные </w:t>
      </w:r>
      <w:r w:rsidRPr="002739CC">
        <w:rPr>
          <w:rFonts w:cs="Times New Roman"/>
          <w:color w:val="000000"/>
          <w:sz w:val="28"/>
          <w:szCs w:val="28"/>
        </w:rPr>
        <w:lastRenderedPageBreak/>
        <w:t>учреждения через формирование базы: приобретение специализированной техники и оборудования.</w:t>
      </w:r>
      <w:r w:rsidR="002739CC" w:rsidRPr="002739CC">
        <w:rPr>
          <w:rFonts w:cs="Times New Roman"/>
          <w:color w:val="000000"/>
          <w:sz w:val="28"/>
          <w:szCs w:val="28"/>
        </w:rPr>
        <w:t xml:space="preserve"> </w:t>
      </w:r>
    </w:p>
    <w:p w:rsidR="007C5EBA" w:rsidRPr="00387A08" w:rsidRDefault="007C5EBA" w:rsidP="007C5EB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7A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сфере дорожной деятельности и транспортного обеспечения:</w:t>
      </w:r>
    </w:p>
    <w:p w:rsidR="0022583F" w:rsidRPr="0022583F" w:rsidRDefault="0022583F" w:rsidP="009F7959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 обеспечить направление заявки в МСХ для участия в федеральной программе </w:t>
      </w:r>
      <w:r w:rsidRPr="0022583F">
        <w:rPr>
          <w:rFonts w:cs="Times New Roman"/>
          <w:color w:val="000000"/>
          <w:sz w:val="28"/>
          <w:szCs w:val="28"/>
        </w:rPr>
        <w:t xml:space="preserve"> «Комплексное развитие сельских территорий»</w:t>
      </w:r>
      <w:r>
        <w:rPr>
          <w:rFonts w:cs="Times New Roman"/>
          <w:color w:val="000000"/>
          <w:sz w:val="28"/>
          <w:szCs w:val="28"/>
        </w:rPr>
        <w:t xml:space="preserve"> по проекту «Развитие транспортной инфраструктуры на сельских территориях» по ремонту </w:t>
      </w:r>
      <w:r w:rsidR="00594BFB">
        <w:rPr>
          <w:rFonts w:cs="Times New Roman"/>
          <w:color w:val="000000"/>
          <w:sz w:val="28"/>
          <w:szCs w:val="28"/>
        </w:rPr>
        <w:t>дорожной сети</w:t>
      </w:r>
      <w:r>
        <w:rPr>
          <w:rFonts w:cs="Times New Roman"/>
          <w:color w:val="000000"/>
          <w:sz w:val="28"/>
          <w:szCs w:val="28"/>
        </w:rPr>
        <w:t xml:space="preserve"> ОНП </w:t>
      </w:r>
      <w:proofErr w:type="spellStart"/>
      <w:r>
        <w:rPr>
          <w:rFonts w:cs="Times New Roman"/>
          <w:color w:val="000000"/>
          <w:sz w:val="28"/>
          <w:szCs w:val="28"/>
        </w:rPr>
        <w:t>рп</w:t>
      </w:r>
      <w:proofErr w:type="gramStart"/>
      <w:r>
        <w:rPr>
          <w:rFonts w:cs="Times New Roman"/>
          <w:color w:val="000000"/>
          <w:sz w:val="28"/>
          <w:szCs w:val="28"/>
        </w:rPr>
        <w:t>.В</w:t>
      </w:r>
      <w:proofErr w:type="gramEnd"/>
      <w:r>
        <w:rPr>
          <w:rFonts w:cs="Times New Roman"/>
          <w:color w:val="000000"/>
          <w:sz w:val="28"/>
          <w:szCs w:val="28"/>
        </w:rPr>
        <w:t>охтога</w:t>
      </w:r>
      <w:proofErr w:type="spellEnd"/>
      <w:r>
        <w:rPr>
          <w:rFonts w:cs="Times New Roman"/>
          <w:color w:val="000000"/>
          <w:sz w:val="28"/>
          <w:szCs w:val="28"/>
        </w:rPr>
        <w:t xml:space="preserve"> на </w:t>
      </w:r>
      <w:r w:rsidRPr="0022583F">
        <w:rPr>
          <w:rFonts w:cs="Times New Roman"/>
          <w:color w:val="000000"/>
          <w:sz w:val="28"/>
          <w:szCs w:val="28"/>
        </w:rPr>
        <w:t>2025 год;</w:t>
      </w:r>
    </w:p>
    <w:p w:rsidR="0022583F" w:rsidRDefault="0022583F" w:rsidP="0022583F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п</w:t>
      </w:r>
      <w:r w:rsidRPr="0022583F">
        <w:rPr>
          <w:rFonts w:cs="Times New Roman"/>
          <w:color w:val="000000"/>
          <w:sz w:val="28"/>
          <w:szCs w:val="28"/>
        </w:rPr>
        <w:t xml:space="preserve">одготовка </w:t>
      </w:r>
      <w:r>
        <w:rPr>
          <w:rFonts w:cs="Times New Roman"/>
          <w:color w:val="000000"/>
          <w:sz w:val="28"/>
          <w:szCs w:val="28"/>
        </w:rPr>
        <w:t>ПСД</w:t>
      </w:r>
      <w:r w:rsidRPr="0022583F">
        <w:rPr>
          <w:rFonts w:cs="Times New Roman"/>
          <w:color w:val="000000"/>
          <w:sz w:val="28"/>
          <w:szCs w:val="28"/>
        </w:rPr>
        <w:t xml:space="preserve"> и</w:t>
      </w:r>
      <w:r>
        <w:rPr>
          <w:rFonts w:cs="Times New Roman"/>
          <w:color w:val="000000"/>
          <w:sz w:val="28"/>
          <w:szCs w:val="28"/>
        </w:rPr>
        <w:t xml:space="preserve"> направление заявки в </w:t>
      </w:r>
      <w:proofErr w:type="spellStart"/>
      <w:r>
        <w:rPr>
          <w:rFonts w:cs="Times New Roman"/>
          <w:color w:val="000000"/>
          <w:sz w:val="28"/>
          <w:szCs w:val="28"/>
        </w:rPr>
        <w:t>ДДХиТ</w:t>
      </w:r>
      <w:proofErr w:type="spellEnd"/>
      <w:r w:rsidRPr="0022583F">
        <w:rPr>
          <w:rFonts w:cs="Times New Roman"/>
          <w:color w:val="000000"/>
          <w:sz w:val="28"/>
          <w:szCs w:val="28"/>
        </w:rPr>
        <w:t xml:space="preserve"> на проведение работ по ремонт</w:t>
      </w:r>
      <w:r>
        <w:rPr>
          <w:rFonts w:cs="Times New Roman"/>
          <w:color w:val="000000"/>
          <w:sz w:val="28"/>
          <w:szCs w:val="28"/>
        </w:rPr>
        <w:t>у</w:t>
      </w:r>
      <w:r w:rsidRPr="0022583F">
        <w:rPr>
          <w:rFonts w:cs="Times New Roman"/>
          <w:color w:val="000000"/>
          <w:sz w:val="28"/>
          <w:szCs w:val="28"/>
        </w:rPr>
        <w:t xml:space="preserve"> подъездов к земельным участкам, предоставляемым многодетным семьям в д. Слобода и в д. </w:t>
      </w:r>
      <w:proofErr w:type="spellStart"/>
      <w:r w:rsidRPr="0022583F">
        <w:rPr>
          <w:rFonts w:cs="Times New Roman"/>
          <w:color w:val="000000"/>
          <w:sz w:val="28"/>
          <w:szCs w:val="28"/>
        </w:rPr>
        <w:t>Ростилово</w:t>
      </w:r>
      <w:proofErr w:type="spellEnd"/>
      <w:r>
        <w:rPr>
          <w:rFonts w:cs="Times New Roman"/>
          <w:color w:val="000000"/>
          <w:sz w:val="28"/>
          <w:szCs w:val="28"/>
        </w:rPr>
        <w:t xml:space="preserve"> (</w:t>
      </w:r>
      <w:r w:rsidR="00594BFB">
        <w:rPr>
          <w:rFonts w:cs="Times New Roman"/>
          <w:color w:val="000000"/>
          <w:sz w:val="28"/>
          <w:szCs w:val="28"/>
        </w:rPr>
        <w:t>протяженность</w:t>
      </w:r>
      <w:r>
        <w:rPr>
          <w:rFonts w:cs="Times New Roman"/>
          <w:color w:val="000000"/>
          <w:sz w:val="28"/>
          <w:szCs w:val="28"/>
        </w:rPr>
        <w:t>100 м, 13 земельных участков)</w:t>
      </w:r>
      <w:r w:rsidRPr="0022583F">
        <w:rPr>
          <w:rFonts w:cs="Times New Roman"/>
          <w:color w:val="000000"/>
          <w:sz w:val="28"/>
          <w:szCs w:val="28"/>
        </w:rPr>
        <w:t>;</w:t>
      </w:r>
      <w:r>
        <w:rPr>
          <w:rFonts w:cs="Times New Roman"/>
          <w:color w:val="000000"/>
          <w:sz w:val="28"/>
          <w:szCs w:val="28"/>
        </w:rPr>
        <w:t xml:space="preserve"> </w:t>
      </w:r>
    </w:p>
    <w:p w:rsidR="00E2591C" w:rsidRPr="00E2591C" w:rsidRDefault="00E2591C" w:rsidP="0022583F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обеспечить ремонт </w:t>
      </w:r>
      <w:r w:rsidR="00E851BC">
        <w:rPr>
          <w:rFonts w:cs="Times New Roman"/>
          <w:color w:val="000000"/>
          <w:sz w:val="28"/>
          <w:szCs w:val="28"/>
        </w:rPr>
        <w:t xml:space="preserve">муниципальных </w:t>
      </w:r>
      <w:r>
        <w:rPr>
          <w:rFonts w:cs="Times New Roman"/>
          <w:color w:val="000000"/>
          <w:sz w:val="28"/>
          <w:szCs w:val="28"/>
        </w:rPr>
        <w:t>дорог по обращениям граждан</w:t>
      </w:r>
      <w:r w:rsidRPr="00E2591C">
        <w:rPr>
          <w:rFonts w:cs="Times New Roman"/>
          <w:color w:val="000000"/>
          <w:sz w:val="28"/>
          <w:szCs w:val="28"/>
        </w:rPr>
        <w:t>;</w:t>
      </w:r>
    </w:p>
    <w:p w:rsidR="0022583F" w:rsidRDefault="00594BFB" w:rsidP="0022583F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Pr="00594BFB">
        <w:rPr>
          <w:rFonts w:cs="Times New Roman"/>
          <w:color w:val="000000"/>
          <w:sz w:val="28"/>
          <w:szCs w:val="28"/>
        </w:rPr>
        <w:t xml:space="preserve">подготовка ПСД и направление заявки в </w:t>
      </w:r>
      <w:proofErr w:type="spellStart"/>
      <w:r w:rsidRPr="00594BFB">
        <w:rPr>
          <w:rFonts w:cs="Times New Roman"/>
          <w:color w:val="000000"/>
          <w:sz w:val="28"/>
          <w:szCs w:val="28"/>
        </w:rPr>
        <w:t>ДДХиТ</w:t>
      </w:r>
      <w:proofErr w:type="spellEnd"/>
      <w:r w:rsidRPr="00594BFB">
        <w:rPr>
          <w:rFonts w:cs="Times New Roman"/>
          <w:color w:val="000000"/>
          <w:sz w:val="28"/>
          <w:szCs w:val="28"/>
        </w:rPr>
        <w:t xml:space="preserve"> на проведение работ </w:t>
      </w:r>
      <w:r w:rsidR="0022583F" w:rsidRPr="0022583F">
        <w:rPr>
          <w:rFonts w:cs="Times New Roman"/>
          <w:color w:val="000000"/>
          <w:sz w:val="28"/>
          <w:szCs w:val="28"/>
        </w:rPr>
        <w:t>по ремонту автодороги г. Грязовца</w:t>
      </w:r>
      <w:r>
        <w:rPr>
          <w:rFonts w:cs="Times New Roman"/>
          <w:color w:val="000000"/>
          <w:sz w:val="28"/>
          <w:szCs w:val="28"/>
        </w:rPr>
        <w:t xml:space="preserve">, </w:t>
      </w:r>
      <w:r w:rsidR="00857484">
        <w:rPr>
          <w:rFonts w:cs="Times New Roman"/>
          <w:color w:val="000000"/>
          <w:sz w:val="28"/>
          <w:szCs w:val="28"/>
        </w:rPr>
        <w:t>пер.2й-</w:t>
      </w:r>
      <w:r w:rsidR="0022583F" w:rsidRPr="0022583F">
        <w:rPr>
          <w:rFonts w:cs="Times New Roman"/>
          <w:color w:val="000000"/>
          <w:sz w:val="28"/>
          <w:szCs w:val="28"/>
        </w:rPr>
        <w:t>Северный</w:t>
      </w:r>
      <w:r>
        <w:rPr>
          <w:rFonts w:cs="Times New Roman"/>
          <w:color w:val="000000"/>
          <w:sz w:val="28"/>
          <w:szCs w:val="28"/>
        </w:rPr>
        <w:t xml:space="preserve"> (п</w:t>
      </w:r>
      <w:r w:rsidR="0022583F" w:rsidRPr="0022583F">
        <w:rPr>
          <w:rFonts w:cs="Times New Roman"/>
          <w:color w:val="000000"/>
          <w:sz w:val="28"/>
          <w:szCs w:val="28"/>
        </w:rPr>
        <w:t>ротяженность 300 м</w:t>
      </w:r>
      <w:r>
        <w:rPr>
          <w:rFonts w:cs="Times New Roman"/>
          <w:color w:val="000000"/>
          <w:sz w:val="28"/>
          <w:szCs w:val="28"/>
        </w:rPr>
        <w:t>)</w:t>
      </w:r>
      <w:r w:rsidRPr="00594BFB">
        <w:rPr>
          <w:rFonts w:cs="Times New Roman"/>
          <w:color w:val="000000"/>
          <w:sz w:val="28"/>
          <w:szCs w:val="28"/>
        </w:rPr>
        <w:t>;</w:t>
      </w:r>
    </w:p>
    <w:p w:rsidR="00594BFB" w:rsidRDefault="00594BFB" w:rsidP="0022583F">
      <w:pPr>
        <w:ind w:right="-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приобретение 4</w:t>
      </w:r>
      <w:r w:rsidRPr="00594BFB">
        <w:rPr>
          <w:rFonts w:cs="Times New Roman"/>
          <w:color w:val="000000"/>
          <w:sz w:val="28"/>
          <w:szCs w:val="28"/>
        </w:rPr>
        <w:t xml:space="preserve"> автобусов малого и среднего класса, открытие 3-х дополнительных маршрутов в опорном населенном пункте Вохтога.</w:t>
      </w:r>
    </w:p>
    <w:p w:rsidR="00594BFB" w:rsidRPr="00594BFB" w:rsidRDefault="00594BFB" w:rsidP="0022583F">
      <w:pPr>
        <w:ind w:right="-1"/>
        <w:jc w:val="both"/>
        <w:rPr>
          <w:rFonts w:cs="Times New Roman"/>
          <w:color w:val="000000"/>
          <w:sz w:val="28"/>
          <w:szCs w:val="28"/>
        </w:rPr>
      </w:pPr>
    </w:p>
    <w:p w:rsidR="0022583F" w:rsidRDefault="0022583F" w:rsidP="009F7959">
      <w:pPr>
        <w:ind w:right="-1"/>
        <w:jc w:val="both"/>
        <w:rPr>
          <w:rFonts w:cs="Times New Roman"/>
          <w:color w:val="000000"/>
          <w:sz w:val="28"/>
          <w:szCs w:val="28"/>
        </w:rPr>
      </w:pPr>
    </w:p>
    <w:p w:rsidR="00DA3175" w:rsidRDefault="00DA3175" w:rsidP="009F7959">
      <w:pPr>
        <w:ind w:right="-1"/>
        <w:jc w:val="both"/>
        <w:rPr>
          <w:rFonts w:cs="Times New Roman"/>
          <w:color w:val="000000"/>
          <w:sz w:val="28"/>
          <w:szCs w:val="28"/>
        </w:rPr>
      </w:pPr>
    </w:p>
    <w:sectPr w:rsidR="00DA3175" w:rsidSect="00EE1C60">
      <w:footerReference w:type="default" r:id="rId35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71A" w:rsidRDefault="0017371A" w:rsidP="007523E6">
      <w:r>
        <w:separator/>
      </w:r>
    </w:p>
  </w:endnote>
  <w:endnote w:type="continuationSeparator" w:id="0">
    <w:p w:rsidR="0017371A" w:rsidRDefault="0017371A" w:rsidP="0075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imbus Roman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928981"/>
      <w:docPartObj>
        <w:docPartGallery w:val="Page Numbers (Bottom of Page)"/>
        <w:docPartUnique/>
      </w:docPartObj>
    </w:sdtPr>
    <w:sdtEndPr/>
    <w:sdtContent>
      <w:p w:rsidR="00AF34FC" w:rsidRDefault="00AF34F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A85">
          <w:rPr>
            <w:noProof/>
          </w:rPr>
          <w:t>32</w:t>
        </w:r>
        <w:r>
          <w:fldChar w:fldCharType="end"/>
        </w:r>
      </w:p>
    </w:sdtContent>
  </w:sdt>
  <w:p w:rsidR="00AF34FC" w:rsidRDefault="00AF34F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71A" w:rsidRDefault="0017371A" w:rsidP="007523E6">
      <w:r>
        <w:separator/>
      </w:r>
    </w:p>
  </w:footnote>
  <w:footnote w:type="continuationSeparator" w:id="0">
    <w:p w:rsidR="0017371A" w:rsidRDefault="0017371A" w:rsidP="00752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i w:val="0"/>
        <w:caps w:val="0"/>
        <w:smallCaps w:val="0"/>
        <w:spacing w:val="0"/>
        <w:sz w:val="28"/>
        <w:szCs w:val="28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/>
        <w:i w:val="0"/>
        <w:caps w:val="0"/>
        <w:smallCaps w:val="0"/>
        <w:spacing w:val="0"/>
        <w:sz w:val="28"/>
        <w:szCs w:val="28"/>
        <w:lang w:val="ru-RU" w:eastAsia="ru-RU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/>
        <w:i w:val="0"/>
        <w:caps w:val="0"/>
        <w:smallCaps w:val="0"/>
        <w:spacing w:val="0"/>
        <w:sz w:val="28"/>
        <w:szCs w:val="28"/>
        <w:lang w:val="ru-RU" w:eastAsia="ru-RU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/>
        <w:i w:val="0"/>
        <w:caps w:val="0"/>
        <w:smallCaps w:val="0"/>
        <w:spacing w:val="0"/>
        <w:sz w:val="28"/>
        <w:szCs w:val="28"/>
        <w:lang w:val="ru-RU" w:eastAsia="ru-RU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/>
        <w:i w:val="0"/>
        <w:caps w:val="0"/>
        <w:smallCaps w:val="0"/>
        <w:spacing w:val="0"/>
        <w:sz w:val="28"/>
        <w:szCs w:val="28"/>
        <w:lang w:val="ru-RU" w:eastAsia="ru-RU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/>
        <w:i w:val="0"/>
        <w:caps w:val="0"/>
        <w:smallCaps w:val="0"/>
        <w:spacing w:val="0"/>
        <w:sz w:val="28"/>
        <w:szCs w:val="28"/>
        <w:lang w:val="ru-RU" w:eastAsia="ru-RU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/>
        <w:i w:val="0"/>
        <w:caps w:val="0"/>
        <w:smallCaps w:val="0"/>
        <w:spacing w:val="0"/>
        <w:sz w:val="28"/>
        <w:szCs w:val="28"/>
        <w:lang w:val="ru-RU" w:eastAsia="ru-RU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/>
        <w:i w:val="0"/>
        <w:caps w:val="0"/>
        <w:smallCaps w:val="0"/>
        <w:spacing w:val="0"/>
        <w:sz w:val="28"/>
        <w:szCs w:val="28"/>
        <w:lang w:val="ru-RU" w:eastAsia="ru-RU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/>
        <w:i w:val="0"/>
        <w:caps w:val="0"/>
        <w:smallCaps w:val="0"/>
        <w:spacing w:val="0"/>
        <w:sz w:val="28"/>
        <w:szCs w:val="28"/>
        <w:lang w:val="ru-RU" w:eastAsia="ru-RU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532"/>
        </w:tabs>
        <w:ind w:left="153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92"/>
        </w:tabs>
        <w:ind w:left="189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52"/>
        </w:tabs>
        <w:ind w:left="225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12"/>
        </w:tabs>
        <w:ind w:left="261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72"/>
        </w:tabs>
        <w:ind w:left="297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32"/>
        </w:tabs>
        <w:ind w:left="333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92"/>
        </w:tabs>
        <w:ind w:left="369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52"/>
        </w:tabs>
        <w:ind w:left="405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12"/>
        </w:tabs>
        <w:ind w:left="4412" w:hanging="360"/>
      </w:pPr>
      <w:rPr>
        <w:rFonts w:ascii="OpenSymbol" w:hAnsi="OpenSymbol" w:cs="OpenSymbol"/>
      </w:rPr>
    </w:lvl>
  </w:abstractNum>
  <w:abstractNum w:abstractNumId="3">
    <w:nsid w:val="094C54F2"/>
    <w:multiLevelType w:val="hybridMultilevel"/>
    <w:tmpl w:val="34646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D8D3A07"/>
    <w:multiLevelType w:val="hybridMultilevel"/>
    <w:tmpl w:val="ABB26E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D2954"/>
    <w:multiLevelType w:val="multilevel"/>
    <w:tmpl w:val="8E9A31B6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8D"/>
    <w:rsid w:val="0000197C"/>
    <w:rsid w:val="00010548"/>
    <w:rsid w:val="00013739"/>
    <w:rsid w:val="00015E5E"/>
    <w:rsid w:val="0001651D"/>
    <w:rsid w:val="000222B2"/>
    <w:rsid w:val="000240DC"/>
    <w:rsid w:val="00024A80"/>
    <w:rsid w:val="00025CC3"/>
    <w:rsid w:val="00032354"/>
    <w:rsid w:val="00032882"/>
    <w:rsid w:val="00034A67"/>
    <w:rsid w:val="00034B61"/>
    <w:rsid w:val="00034DC8"/>
    <w:rsid w:val="00035E88"/>
    <w:rsid w:val="0003709D"/>
    <w:rsid w:val="0004098F"/>
    <w:rsid w:val="000419FB"/>
    <w:rsid w:val="000423BF"/>
    <w:rsid w:val="00044A97"/>
    <w:rsid w:val="00046BC2"/>
    <w:rsid w:val="0005186F"/>
    <w:rsid w:val="00051A19"/>
    <w:rsid w:val="00051B8C"/>
    <w:rsid w:val="00052AF3"/>
    <w:rsid w:val="00053383"/>
    <w:rsid w:val="0005741F"/>
    <w:rsid w:val="0005769B"/>
    <w:rsid w:val="00057BDD"/>
    <w:rsid w:val="00063D0F"/>
    <w:rsid w:val="000661B5"/>
    <w:rsid w:val="00066735"/>
    <w:rsid w:val="000701D6"/>
    <w:rsid w:val="00071BDA"/>
    <w:rsid w:val="00071E87"/>
    <w:rsid w:val="00076258"/>
    <w:rsid w:val="00076979"/>
    <w:rsid w:val="0008265B"/>
    <w:rsid w:val="00091148"/>
    <w:rsid w:val="00092351"/>
    <w:rsid w:val="00094AAD"/>
    <w:rsid w:val="000A251B"/>
    <w:rsid w:val="000A37EB"/>
    <w:rsid w:val="000A65A7"/>
    <w:rsid w:val="000A6BA9"/>
    <w:rsid w:val="000B0BF2"/>
    <w:rsid w:val="000B157F"/>
    <w:rsid w:val="000B2ACC"/>
    <w:rsid w:val="000B3217"/>
    <w:rsid w:val="000B4161"/>
    <w:rsid w:val="000B566B"/>
    <w:rsid w:val="000B5FB2"/>
    <w:rsid w:val="000B65B1"/>
    <w:rsid w:val="000B6EC4"/>
    <w:rsid w:val="000B7947"/>
    <w:rsid w:val="000B7F92"/>
    <w:rsid w:val="000C1887"/>
    <w:rsid w:val="000C1C4B"/>
    <w:rsid w:val="000C3DB7"/>
    <w:rsid w:val="000C3F02"/>
    <w:rsid w:val="000C40AC"/>
    <w:rsid w:val="000C59A3"/>
    <w:rsid w:val="000C5D20"/>
    <w:rsid w:val="000C6C06"/>
    <w:rsid w:val="000C791A"/>
    <w:rsid w:val="000D093F"/>
    <w:rsid w:val="000D0F30"/>
    <w:rsid w:val="000D2363"/>
    <w:rsid w:val="000D29A2"/>
    <w:rsid w:val="000D4A1E"/>
    <w:rsid w:val="000D5148"/>
    <w:rsid w:val="000D6C92"/>
    <w:rsid w:val="000D6E77"/>
    <w:rsid w:val="000D79CB"/>
    <w:rsid w:val="000D7A5E"/>
    <w:rsid w:val="000E0C2D"/>
    <w:rsid w:val="000E222C"/>
    <w:rsid w:val="000E449F"/>
    <w:rsid w:val="000E590E"/>
    <w:rsid w:val="000E7A92"/>
    <w:rsid w:val="000F155D"/>
    <w:rsid w:val="000F1AC9"/>
    <w:rsid w:val="000F2A86"/>
    <w:rsid w:val="000F2C5F"/>
    <w:rsid w:val="000F345B"/>
    <w:rsid w:val="000F4D43"/>
    <w:rsid w:val="000F5E0D"/>
    <w:rsid w:val="001001F9"/>
    <w:rsid w:val="00101E60"/>
    <w:rsid w:val="0010315F"/>
    <w:rsid w:val="00105AB4"/>
    <w:rsid w:val="001069BF"/>
    <w:rsid w:val="00106BB9"/>
    <w:rsid w:val="0011158A"/>
    <w:rsid w:val="001130CD"/>
    <w:rsid w:val="00115CF4"/>
    <w:rsid w:val="001208B6"/>
    <w:rsid w:val="001214C3"/>
    <w:rsid w:val="0012215C"/>
    <w:rsid w:val="001226DD"/>
    <w:rsid w:val="00124D46"/>
    <w:rsid w:val="0012528F"/>
    <w:rsid w:val="001272B3"/>
    <w:rsid w:val="00130209"/>
    <w:rsid w:val="00130491"/>
    <w:rsid w:val="00133190"/>
    <w:rsid w:val="001342C5"/>
    <w:rsid w:val="001445B8"/>
    <w:rsid w:val="00145397"/>
    <w:rsid w:val="00146698"/>
    <w:rsid w:val="0015418D"/>
    <w:rsid w:val="00154F2C"/>
    <w:rsid w:val="00155E46"/>
    <w:rsid w:val="00155EE2"/>
    <w:rsid w:val="00155FA4"/>
    <w:rsid w:val="001571A1"/>
    <w:rsid w:val="001573DB"/>
    <w:rsid w:val="00161D17"/>
    <w:rsid w:val="00162C5F"/>
    <w:rsid w:val="00162E15"/>
    <w:rsid w:val="001657EE"/>
    <w:rsid w:val="00166435"/>
    <w:rsid w:val="00170C26"/>
    <w:rsid w:val="00171199"/>
    <w:rsid w:val="00171403"/>
    <w:rsid w:val="00172CC8"/>
    <w:rsid w:val="0017371A"/>
    <w:rsid w:val="00174841"/>
    <w:rsid w:val="001763A7"/>
    <w:rsid w:val="00176AE0"/>
    <w:rsid w:val="001775F4"/>
    <w:rsid w:val="00177D0D"/>
    <w:rsid w:val="001831FA"/>
    <w:rsid w:val="00187A19"/>
    <w:rsid w:val="0019080E"/>
    <w:rsid w:val="00191D2A"/>
    <w:rsid w:val="00192531"/>
    <w:rsid w:val="00195E62"/>
    <w:rsid w:val="00196549"/>
    <w:rsid w:val="00197911"/>
    <w:rsid w:val="001A054B"/>
    <w:rsid w:val="001A206A"/>
    <w:rsid w:val="001A2073"/>
    <w:rsid w:val="001A4EC8"/>
    <w:rsid w:val="001A7E9A"/>
    <w:rsid w:val="001B05BD"/>
    <w:rsid w:val="001B08FF"/>
    <w:rsid w:val="001B1B86"/>
    <w:rsid w:val="001B5491"/>
    <w:rsid w:val="001B7B99"/>
    <w:rsid w:val="001C01D3"/>
    <w:rsid w:val="001C0B3C"/>
    <w:rsid w:val="001C172E"/>
    <w:rsid w:val="001C1CCB"/>
    <w:rsid w:val="001C4771"/>
    <w:rsid w:val="001C6A04"/>
    <w:rsid w:val="001C6FB4"/>
    <w:rsid w:val="001C7633"/>
    <w:rsid w:val="001C7F7B"/>
    <w:rsid w:val="001D0542"/>
    <w:rsid w:val="001D12D6"/>
    <w:rsid w:val="001D1555"/>
    <w:rsid w:val="001D2346"/>
    <w:rsid w:val="001D426D"/>
    <w:rsid w:val="001D4874"/>
    <w:rsid w:val="001D53A3"/>
    <w:rsid w:val="001D59D7"/>
    <w:rsid w:val="001D73C7"/>
    <w:rsid w:val="001E1A06"/>
    <w:rsid w:val="001E3E25"/>
    <w:rsid w:val="001E4A2F"/>
    <w:rsid w:val="001E4C54"/>
    <w:rsid w:val="001E52B8"/>
    <w:rsid w:val="001E69C1"/>
    <w:rsid w:val="001E7597"/>
    <w:rsid w:val="001F20E1"/>
    <w:rsid w:val="001F2268"/>
    <w:rsid w:val="001F37FC"/>
    <w:rsid w:val="001F3A6A"/>
    <w:rsid w:val="001F4EA8"/>
    <w:rsid w:val="002002D8"/>
    <w:rsid w:val="00204C10"/>
    <w:rsid w:val="00205FBA"/>
    <w:rsid w:val="00211099"/>
    <w:rsid w:val="00212447"/>
    <w:rsid w:val="0021309C"/>
    <w:rsid w:val="0021540F"/>
    <w:rsid w:val="00215DE8"/>
    <w:rsid w:val="002167EE"/>
    <w:rsid w:val="0021747C"/>
    <w:rsid w:val="00217CCB"/>
    <w:rsid w:val="00221038"/>
    <w:rsid w:val="002212BD"/>
    <w:rsid w:val="002216F2"/>
    <w:rsid w:val="00221FC3"/>
    <w:rsid w:val="002238D5"/>
    <w:rsid w:val="00223DE2"/>
    <w:rsid w:val="00224D1D"/>
    <w:rsid w:val="0022535F"/>
    <w:rsid w:val="0022583F"/>
    <w:rsid w:val="00226320"/>
    <w:rsid w:val="00226419"/>
    <w:rsid w:val="00232446"/>
    <w:rsid w:val="002344FB"/>
    <w:rsid w:val="002366DB"/>
    <w:rsid w:val="00240760"/>
    <w:rsid w:val="00243DCE"/>
    <w:rsid w:val="002441EE"/>
    <w:rsid w:val="002513AC"/>
    <w:rsid w:val="0025307D"/>
    <w:rsid w:val="00253363"/>
    <w:rsid w:val="00260453"/>
    <w:rsid w:val="00261DEC"/>
    <w:rsid w:val="00263BBC"/>
    <w:rsid w:val="002663A1"/>
    <w:rsid w:val="002666D3"/>
    <w:rsid w:val="00270479"/>
    <w:rsid w:val="002739CC"/>
    <w:rsid w:val="002743B2"/>
    <w:rsid w:val="00275166"/>
    <w:rsid w:val="00275BBB"/>
    <w:rsid w:val="002761BF"/>
    <w:rsid w:val="00277399"/>
    <w:rsid w:val="00280F4A"/>
    <w:rsid w:val="002811AF"/>
    <w:rsid w:val="00284436"/>
    <w:rsid w:val="00287427"/>
    <w:rsid w:val="0029023F"/>
    <w:rsid w:val="002911C9"/>
    <w:rsid w:val="0029194B"/>
    <w:rsid w:val="00292D33"/>
    <w:rsid w:val="00292D3C"/>
    <w:rsid w:val="0029481F"/>
    <w:rsid w:val="00295394"/>
    <w:rsid w:val="0029677F"/>
    <w:rsid w:val="00296F7E"/>
    <w:rsid w:val="0029729E"/>
    <w:rsid w:val="00297EF6"/>
    <w:rsid w:val="002A1D67"/>
    <w:rsid w:val="002A3856"/>
    <w:rsid w:val="002A5621"/>
    <w:rsid w:val="002B10D9"/>
    <w:rsid w:val="002B1647"/>
    <w:rsid w:val="002B680B"/>
    <w:rsid w:val="002C022E"/>
    <w:rsid w:val="002C06B6"/>
    <w:rsid w:val="002C0AF4"/>
    <w:rsid w:val="002C14A6"/>
    <w:rsid w:val="002C5866"/>
    <w:rsid w:val="002C79D9"/>
    <w:rsid w:val="002C7E8F"/>
    <w:rsid w:val="002D038A"/>
    <w:rsid w:val="002D24A1"/>
    <w:rsid w:val="002D3212"/>
    <w:rsid w:val="002D3599"/>
    <w:rsid w:val="002D69F3"/>
    <w:rsid w:val="002D7480"/>
    <w:rsid w:val="002E0597"/>
    <w:rsid w:val="002E462D"/>
    <w:rsid w:val="002E62EC"/>
    <w:rsid w:val="002E7130"/>
    <w:rsid w:val="002E74EA"/>
    <w:rsid w:val="002F04AD"/>
    <w:rsid w:val="002F100D"/>
    <w:rsid w:val="002F1EC7"/>
    <w:rsid w:val="002F3519"/>
    <w:rsid w:val="002F3BD9"/>
    <w:rsid w:val="002F7EC2"/>
    <w:rsid w:val="00300F22"/>
    <w:rsid w:val="003016D0"/>
    <w:rsid w:val="0030295D"/>
    <w:rsid w:val="003071E1"/>
    <w:rsid w:val="00307B7B"/>
    <w:rsid w:val="003116AE"/>
    <w:rsid w:val="00311B4E"/>
    <w:rsid w:val="00314D47"/>
    <w:rsid w:val="003168C1"/>
    <w:rsid w:val="0032153D"/>
    <w:rsid w:val="003267C5"/>
    <w:rsid w:val="003268C6"/>
    <w:rsid w:val="00331BBE"/>
    <w:rsid w:val="00332C30"/>
    <w:rsid w:val="003344C3"/>
    <w:rsid w:val="00334F04"/>
    <w:rsid w:val="00336B4A"/>
    <w:rsid w:val="00336F69"/>
    <w:rsid w:val="0033754D"/>
    <w:rsid w:val="003400CD"/>
    <w:rsid w:val="00343DF0"/>
    <w:rsid w:val="00346436"/>
    <w:rsid w:val="00347393"/>
    <w:rsid w:val="00347E48"/>
    <w:rsid w:val="00351AC8"/>
    <w:rsid w:val="003526C5"/>
    <w:rsid w:val="00357D62"/>
    <w:rsid w:val="003631A2"/>
    <w:rsid w:val="00363AAE"/>
    <w:rsid w:val="00365202"/>
    <w:rsid w:val="003654A7"/>
    <w:rsid w:val="00365C8F"/>
    <w:rsid w:val="003666BE"/>
    <w:rsid w:val="00366BAA"/>
    <w:rsid w:val="003674C3"/>
    <w:rsid w:val="003708B2"/>
    <w:rsid w:val="00372D96"/>
    <w:rsid w:val="0037328E"/>
    <w:rsid w:val="003749E4"/>
    <w:rsid w:val="00374F4E"/>
    <w:rsid w:val="00376604"/>
    <w:rsid w:val="00384BF4"/>
    <w:rsid w:val="0038740B"/>
    <w:rsid w:val="00387A08"/>
    <w:rsid w:val="00394C88"/>
    <w:rsid w:val="00396288"/>
    <w:rsid w:val="00396C89"/>
    <w:rsid w:val="00397BA4"/>
    <w:rsid w:val="003A007C"/>
    <w:rsid w:val="003A06A5"/>
    <w:rsid w:val="003A08D3"/>
    <w:rsid w:val="003A0C51"/>
    <w:rsid w:val="003A0E43"/>
    <w:rsid w:val="003A1691"/>
    <w:rsid w:val="003A258A"/>
    <w:rsid w:val="003A5E6A"/>
    <w:rsid w:val="003A5F8E"/>
    <w:rsid w:val="003A6F60"/>
    <w:rsid w:val="003A734D"/>
    <w:rsid w:val="003B0F9C"/>
    <w:rsid w:val="003B27B5"/>
    <w:rsid w:val="003B41E2"/>
    <w:rsid w:val="003B51A7"/>
    <w:rsid w:val="003B6AE9"/>
    <w:rsid w:val="003B6EBC"/>
    <w:rsid w:val="003B7434"/>
    <w:rsid w:val="003C0AA6"/>
    <w:rsid w:val="003C3561"/>
    <w:rsid w:val="003C4CA0"/>
    <w:rsid w:val="003C53F3"/>
    <w:rsid w:val="003C6AF4"/>
    <w:rsid w:val="003D0AF9"/>
    <w:rsid w:val="003D4479"/>
    <w:rsid w:val="003D478E"/>
    <w:rsid w:val="003D5135"/>
    <w:rsid w:val="003D5A7A"/>
    <w:rsid w:val="003D6F53"/>
    <w:rsid w:val="003E0784"/>
    <w:rsid w:val="003E1AC2"/>
    <w:rsid w:val="003E2149"/>
    <w:rsid w:val="003E34E6"/>
    <w:rsid w:val="003E3FE8"/>
    <w:rsid w:val="003E535B"/>
    <w:rsid w:val="003E69BB"/>
    <w:rsid w:val="003E6C01"/>
    <w:rsid w:val="003F06C0"/>
    <w:rsid w:val="003F4948"/>
    <w:rsid w:val="0040095C"/>
    <w:rsid w:val="00401F04"/>
    <w:rsid w:val="00405BC2"/>
    <w:rsid w:val="004135BB"/>
    <w:rsid w:val="00414AC4"/>
    <w:rsid w:val="00420168"/>
    <w:rsid w:val="004238C1"/>
    <w:rsid w:val="004238FD"/>
    <w:rsid w:val="00425592"/>
    <w:rsid w:val="00427A93"/>
    <w:rsid w:val="00427BC3"/>
    <w:rsid w:val="004338E1"/>
    <w:rsid w:val="0043457B"/>
    <w:rsid w:val="00440005"/>
    <w:rsid w:val="00440699"/>
    <w:rsid w:val="00440BED"/>
    <w:rsid w:val="00441203"/>
    <w:rsid w:val="00442E4B"/>
    <w:rsid w:val="004430DE"/>
    <w:rsid w:val="004437AC"/>
    <w:rsid w:val="004449F9"/>
    <w:rsid w:val="00445BE9"/>
    <w:rsid w:val="00447899"/>
    <w:rsid w:val="004514E2"/>
    <w:rsid w:val="00451E1F"/>
    <w:rsid w:val="00453871"/>
    <w:rsid w:val="004545F6"/>
    <w:rsid w:val="00457598"/>
    <w:rsid w:val="0047225A"/>
    <w:rsid w:val="00474635"/>
    <w:rsid w:val="00476396"/>
    <w:rsid w:val="004804DD"/>
    <w:rsid w:val="00481A63"/>
    <w:rsid w:val="00481EC9"/>
    <w:rsid w:val="004833EB"/>
    <w:rsid w:val="00483E9A"/>
    <w:rsid w:val="004860E9"/>
    <w:rsid w:val="00487ED9"/>
    <w:rsid w:val="00487FC1"/>
    <w:rsid w:val="00491BA4"/>
    <w:rsid w:val="0049638F"/>
    <w:rsid w:val="00497B24"/>
    <w:rsid w:val="004A06D3"/>
    <w:rsid w:val="004A1259"/>
    <w:rsid w:val="004A12BD"/>
    <w:rsid w:val="004A1AD1"/>
    <w:rsid w:val="004A3804"/>
    <w:rsid w:val="004A3BA9"/>
    <w:rsid w:val="004A5C45"/>
    <w:rsid w:val="004A662C"/>
    <w:rsid w:val="004B28C4"/>
    <w:rsid w:val="004B2DA8"/>
    <w:rsid w:val="004B4761"/>
    <w:rsid w:val="004B4CEC"/>
    <w:rsid w:val="004B6771"/>
    <w:rsid w:val="004B710A"/>
    <w:rsid w:val="004B7487"/>
    <w:rsid w:val="004C11B8"/>
    <w:rsid w:val="004C1964"/>
    <w:rsid w:val="004C28A9"/>
    <w:rsid w:val="004C2F27"/>
    <w:rsid w:val="004C4008"/>
    <w:rsid w:val="004C45A3"/>
    <w:rsid w:val="004C50BA"/>
    <w:rsid w:val="004C55C3"/>
    <w:rsid w:val="004D1280"/>
    <w:rsid w:val="004D1613"/>
    <w:rsid w:val="004E190D"/>
    <w:rsid w:val="004E4C8E"/>
    <w:rsid w:val="004E5AE7"/>
    <w:rsid w:val="004E651E"/>
    <w:rsid w:val="004E7A68"/>
    <w:rsid w:val="004E7F60"/>
    <w:rsid w:val="004F1823"/>
    <w:rsid w:val="004F1834"/>
    <w:rsid w:val="004F1CA1"/>
    <w:rsid w:val="004F272A"/>
    <w:rsid w:val="004F4E2D"/>
    <w:rsid w:val="00501168"/>
    <w:rsid w:val="0050142E"/>
    <w:rsid w:val="005031E5"/>
    <w:rsid w:val="00503DBE"/>
    <w:rsid w:val="005046A8"/>
    <w:rsid w:val="00505D8D"/>
    <w:rsid w:val="005060FB"/>
    <w:rsid w:val="00506132"/>
    <w:rsid w:val="00507089"/>
    <w:rsid w:val="005070DF"/>
    <w:rsid w:val="00507102"/>
    <w:rsid w:val="00507FA3"/>
    <w:rsid w:val="00515400"/>
    <w:rsid w:val="00516033"/>
    <w:rsid w:val="005201FB"/>
    <w:rsid w:val="00520751"/>
    <w:rsid w:val="00522494"/>
    <w:rsid w:val="0052397A"/>
    <w:rsid w:val="00526D75"/>
    <w:rsid w:val="005369F6"/>
    <w:rsid w:val="00536AC1"/>
    <w:rsid w:val="00536D19"/>
    <w:rsid w:val="005377F8"/>
    <w:rsid w:val="00541311"/>
    <w:rsid w:val="00542150"/>
    <w:rsid w:val="00543BC6"/>
    <w:rsid w:val="00544AB4"/>
    <w:rsid w:val="0054693F"/>
    <w:rsid w:val="0054721E"/>
    <w:rsid w:val="00551C6C"/>
    <w:rsid w:val="00552604"/>
    <w:rsid w:val="00554332"/>
    <w:rsid w:val="005545A7"/>
    <w:rsid w:val="00556536"/>
    <w:rsid w:val="00556A8D"/>
    <w:rsid w:val="00557888"/>
    <w:rsid w:val="0056126C"/>
    <w:rsid w:val="00563F0C"/>
    <w:rsid w:val="00567094"/>
    <w:rsid w:val="00570A9F"/>
    <w:rsid w:val="00570E13"/>
    <w:rsid w:val="00574F51"/>
    <w:rsid w:val="0058366E"/>
    <w:rsid w:val="00584031"/>
    <w:rsid w:val="0058706C"/>
    <w:rsid w:val="0059374A"/>
    <w:rsid w:val="00593D35"/>
    <w:rsid w:val="005949D2"/>
    <w:rsid w:val="00594BFB"/>
    <w:rsid w:val="00597518"/>
    <w:rsid w:val="005A1EC7"/>
    <w:rsid w:val="005A22B8"/>
    <w:rsid w:val="005A23D2"/>
    <w:rsid w:val="005A3D62"/>
    <w:rsid w:val="005A404D"/>
    <w:rsid w:val="005A4BA8"/>
    <w:rsid w:val="005A601A"/>
    <w:rsid w:val="005A736F"/>
    <w:rsid w:val="005A7F26"/>
    <w:rsid w:val="005B198B"/>
    <w:rsid w:val="005B2732"/>
    <w:rsid w:val="005B273E"/>
    <w:rsid w:val="005B37FA"/>
    <w:rsid w:val="005B4982"/>
    <w:rsid w:val="005B5AD6"/>
    <w:rsid w:val="005B5DE6"/>
    <w:rsid w:val="005C25FD"/>
    <w:rsid w:val="005C3AAD"/>
    <w:rsid w:val="005C3F36"/>
    <w:rsid w:val="005C43DC"/>
    <w:rsid w:val="005C45B2"/>
    <w:rsid w:val="005C7696"/>
    <w:rsid w:val="005D0DFF"/>
    <w:rsid w:val="005D3D28"/>
    <w:rsid w:val="005D4095"/>
    <w:rsid w:val="005D6706"/>
    <w:rsid w:val="005D6B45"/>
    <w:rsid w:val="005D7496"/>
    <w:rsid w:val="005D7F3E"/>
    <w:rsid w:val="005E1D93"/>
    <w:rsid w:val="005E325A"/>
    <w:rsid w:val="005E4615"/>
    <w:rsid w:val="005E4F25"/>
    <w:rsid w:val="005E546B"/>
    <w:rsid w:val="005E63AA"/>
    <w:rsid w:val="005E6D1E"/>
    <w:rsid w:val="005E77CA"/>
    <w:rsid w:val="005E77EC"/>
    <w:rsid w:val="005E7D55"/>
    <w:rsid w:val="005F01D9"/>
    <w:rsid w:val="005F31D0"/>
    <w:rsid w:val="005F6375"/>
    <w:rsid w:val="006036FD"/>
    <w:rsid w:val="0060491A"/>
    <w:rsid w:val="00604C0C"/>
    <w:rsid w:val="006058B3"/>
    <w:rsid w:val="0060624D"/>
    <w:rsid w:val="006104FC"/>
    <w:rsid w:val="0061148C"/>
    <w:rsid w:val="00615B4A"/>
    <w:rsid w:val="006163CD"/>
    <w:rsid w:val="006174F2"/>
    <w:rsid w:val="00620DCA"/>
    <w:rsid w:val="00620E00"/>
    <w:rsid w:val="0062107C"/>
    <w:rsid w:val="00623056"/>
    <w:rsid w:val="00627449"/>
    <w:rsid w:val="00627952"/>
    <w:rsid w:val="00634D12"/>
    <w:rsid w:val="006354BA"/>
    <w:rsid w:val="0063603F"/>
    <w:rsid w:val="00637093"/>
    <w:rsid w:val="00644D9F"/>
    <w:rsid w:val="00645D42"/>
    <w:rsid w:val="00664095"/>
    <w:rsid w:val="00664266"/>
    <w:rsid w:val="00664E20"/>
    <w:rsid w:val="00665931"/>
    <w:rsid w:val="00667856"/>
    <w:rsid w:val="006678BE"/>
    <w:rsid w:val="0067483A"/>
    <w:rsid w:val="00676ED4"/>
    <w:rsid w:val="00676ED7"/>
    <w:rsid w:val="00677B17"/>
    <w:rsid w:val="0068108E"/>
    <w:rsid w:val="00684F33"/>
    <w:rsid w:val="006872AA"/>
    <w:rsid w:val="006901E5"/>
    <w:rsid w:val="00692E85"/>
    <w:rsid w:val="00695348"/>
    <w:rsid w:val="006979DF"/>
    <w:rsid w:val="006A233F"/>
    <w:rsid w:val="006A3F46"/>
    <w:rsid w:val="006A41E1"/>
    <w:rsid w:val="006A5000"/>
    <w:rsid w:val="006A5FA2"/>
    <w:rsid w:val="006B2729"/>
    <w:rsid w:val="006B51ED"/>
    <w:rsid w:val="006B566B"/>
    <w:rsid w:val="006C0757"/>
    <w:rsid w:val="006C25F1"/>
    <w:rsid w:val="006C3620"/>
    <w:rsid w:val="006C3F5C"/>
    <w:rsid w:val="006C5909"/>
    <w:rsid w:val="006D0747"/>
    <w:rsid w:val="006D18B3"/>
    <w:rsid w:val="006D1E37"/>
    <w:rsid w:val="006D3D77"/>
    <w:rsid w:val="006D76A0"/>
    <w:rsid w:val="006E2A9A"/>
    <w:rsid w:val="006E2F06"/>
    <w:rsid w:val="006E73CF"/>
    <w:rsid w:val="006E7BB8"/>
    <w:rsid w:val="006E7F3C"/>
    <w:rsid w:val="006F1D7E"/>
    <w:rsid w:val="006F2984"/>
    <w:rsid w:val="006F325F"/>
    <w:rsid w:val="006F42F3"/>
    <w:rsid w:val="006F750E"/>
    <w:rsid w:val="00700DD5"/>
    <w:rsid w:val="0070219B"/>
    <w:rsid w:val="00703B9B"/>
    <w:rsid w:val="00704103"/>
    <w:rsid w:val="007041D0"/>
    <w:rsid w:val="00707E41"/>
    <w:rsid w:val="0071098D"/>
    <w:rsid w:val="007118C4"/>
    <w:rsid w:val="00717AC5"/>
    <w:rsid w:val="00721D4D"/>
    <w:rsid w:val="00723BDB"/>
    <w:rsid w:val="00731161"/>
    <w:rsid w:val="007321A3"/>
    <w:rsid w:val="0073404D"/>
    <w:rsid w:val="00736E9B"/>
    <w:rsid w:val="007371FB"/>
    <w:rsid w:val="00742992"/>
    <w:rsid w:val="00744FD3"/>
    <w:rsid w:val="007452C5"/>
    <w:rsid w:val="00746424"/>
    <w:rsid w:val="00747251"/>
    <w:rsid w:val="0075042B"/>
    <w:rsid w:val="007523E6"/>
    <w:rsid w:val="00752E7B"/>
    <w:rsid w:val="007538A4"/>
    <w:rsid w:val="00753F14"/>
    <w:rsid w:val="007550D9"/>
    <w:rsid w:val="00756574"/>
    <w:rsid w:val="00760169"/>
    <w:rsid w:val="00760558"/>
    <w:rsid w:val="00762D7C"/>
    <w:rsid w:val="00765A17"/>
    <w:rsid w:val="00765F49"/>
    <w:rsid w:val="00766C7A"/>
    <w:rsid w:val="00767A25"/>
    <w:rsid w:val="0077137A"/>
    <w:rsid w:val="0077249C"/>
    <w:rsid w:val="00772C3B"/>
    <w:rsid w:val="00777449"/>
    <w:rsid w:val="0077784F"/>
    <w:rsid w:val="00782A04"/>
    <w:rsid w:val="007844B8"/>
    <w:rsid w:val="007846AF"/>
    <w:rsid w:val="00784ECE"/>
    <w:rsid w:val="00786E38"/>
    <w:rsid w:val="00790165"/>
    <w:rsid w:val="0079134C"/>
    <w:rsid w:val="00792C27"/>
    <w:rsid w:val="00793DA0"/>
    <w:rsid w:val="0079403A"/>
    <w:rsid w:val="007942B0"/>
    <w:rsid w:val="00795107"/>
    <w:rsid w:val="007A009A"/>
    <w:rsid w:val="007A2FA2"/>
    <w:rsid w:val="007A45F0"/>
    <w:rsid w:val="007A5093"/>
    <w:rsid w:val="007A6DEF"/>
    <w:rsid w:val="007A7608"/>
    <w:rsid w:val="007A76C3"/>
    <w:rsid w:val="007B2FDA"/>
    <w:rsid w:val="007B34B4"/>
    <w:rsid w:val="007B386D"/>
    <w:rsid w:val="007B3A10"/>
    <w:rsid w:val="007B438C"/>
    <w:rsid w:val="007B43F4"/>
    <w:rsid w:val="007B48A5"/>
    <w:rsid w:val="007B5165"/>
    <w:rsid w:val="007B51C9"/>
    <w:rsid w:val="007B522A"/>
    <w:rsid w:val="007B7975"/>
    <w:rsid w:val="007C1812"/>
    <w:rsid w:val="007C2221"/>
    <w:rsid w:val="007C2A4E"/>
    <w:rsid w:val="007C3202"/>
    <w:rsid w:val="007C3CAB"/>
    <w:rsid w:val="007C4A55"/>
    <w:rsid w:val="007C5EBA"/>
    <w:rsid w:val="007D0358"/>
    <w:rsid w:val="007D0E61"/>
    <w:rsid w:val="007D420E"/>
    <w:rsid w:val="007D695B"/>
    <w:rsid w:val="007D78A8"/>
    <w:rsid w:val="007E0A71"/>
    <w:rsid w:val="007E14B4"/>
    <w:rsid w:val="007E5DC7"/>
    <w:rsid w:val="007E615F"/>
    <w:rsid w:val="007E740A"/>
    <w:rsid w:val="007E7ABF"/>
    <w:rsid w:val="007F3122"/>
    <w:rsid w:val="007F4ED8"/>
    <w:rsid w:val="007F6E97"/>
    <w:rsid w:val="00801246"/>
    <w:rsid w:val="00801915"/>
    <w:rsid w:val="0080235E"/>
    <w:rsid w:val="0080256C"/>
    <w:rsid w:val="00802DA4"/>
    <w:rsid w:val="008040CF"/>
    <w:rsid w:val="00804308"/>
    <w:rsid w:val="00805583"/>
    <w:rsid w:val="00806C70"/>
    <w:rsid w:val="0081031E"/>
    <w:rsid w:val="0081093A"/>
    <w:rsid w:val="00810F82"/>
    <w:rsid w:val="00811D76"/>
    <w:rsid w:val="0081283B"/>
    <w:rsid w:val="00813F4C"/>
    <w:rsid w:val="008142A5"/>
    <w:rsid w:val="008143F7"/>
    <w:rsid w:val="00814DA1"/>
    <w:rsid w:val="00814DEC"/>
    <w:rsid w:val="00815FAA"/>
    <w:rsid w:val="00816726"/>
    <w:rsid w:val="00821B6F"/>
    <w:rsid w:val="00822F2D"/>
    <w:rsid w:val="00824EC0"/>
    <w:rsid w:val="008259EB"/>
    <w:rsid w:val="00827D42"/>
    <w:rsid w:val="00831777"/>
    <w:rsid w:val="00832803"/>
    <w:rsid w:val="008339FA"/>
    <w:rsid w:val="0083628F"/>
    <w:rsid w:val="00837610"/>
    <w:rsid w:val="00841349"/>
    <w:rsid w:val="00841485"/>
    <w:rsid w:val="008422A8"/>
    <w:rsid w:val="00842B5D"/>
    <w:rsid w:val="00842C95"/>
    <w:rsid w:val="008444C1"/>
    <w:rsid w:val="008456B4"/>
    <w:rsid w:val="008475A3"/>
    <w:rsid w:val="008475C7"/>
    <w:rsid w:val="008475F7"/>
    <w:rsid w:val="008536C0"/>
    <w:rsid w:val="0085599F"/>
    <w:rsid w:val="00855CCE"/>
    <w:rsid w:val="008560F2"/>
    <w:rsid w:val="00857484"/>
    <w:rsid w:val="00857560"/>
    <w:rsid w:val="00860CB2"/>
    <w:rsid w:val="008628A3"/>
    <w:rsid w:val="00862EF3"/>
    <w:rsid w:val="00863273"/>
    <w:rsid w:val="008644F8"/>
    <w:rsid w:val="0086656F"/>
    <w:rsid w:val="0086666A"/>
    <w:rsid w:val="008677EA"/>
    <w:rsid w:val="00870305"/>
    <w:rsid w:val="00873F92"/>
    <w:rsid w:val="00875961"/>
    <w:rsid w:val="0087612E"/>
    <w:rsid w:val="00876971"/>
    <w:rsid w:val="00880511"/>
    <w:rsid w:val="0088103C"/>
    <w:rsid w:val="008828C0"/>
    <w:rsid w:val="00882E20"/>
    <w:rsid w:val="008839D7"/>
    <w:rsid w:val="008935CE"/>
    <w:rsid w:val="008966F2"/>
    <w:rsid w:val="008A0E11"/>
    <w:rsid w:val="008A252D"/>
    <w:rsid w:val="008A2A1F"/>
    <w:rsid w:val="008A694B"/>
    <w:rsid w:val="008B0DB4"/>
    <w:rsid w:val="008B1BF2"/>
    <w:rsid w:val="008B31C7"/>
    <w:rsid w:val="008B3EFF"/>
    <w:rsid w:val="008B49E0"/>
    <w:rsid w:val="008B4B58"/>
    <w:rsid w:val="008B50A7"/>
    <w:rsid w:val="008B6BAB"/>
    <w:rsid w:val="008B715F"/>
    <w:rsid w:val="008C09F5"/>
    <w:rsid w:val="008D1088"/>
    <w:rsid w:val="008D12FE"/>
    <w:rsid w:val="008D19C7"/>
    <w:rsid w:val="008D2201"/>
    <w:rsid w:val="008D2E84"/>
    <w:rsid w:val="008D322D"/>
    <w:rsid w:val="008D3FFC"/>
    <w:rsid w:val="008D51A0"/>
    <w:rsid w:val="008D7B0A"/>
    <w:rsid w:val="008E01C4"/>
    <w:rsid w:val="008E155D"/>
    <w:rsid w:val="008E1665"/>
    <w:rsid w:val="008E23C5"/>
    <w:rsid w:val="008E29C9"/>
    <w:rsid w:val="008E3835"/>
    <w:rsid w:val="008F12A9"/>
    <w:rsid w:val="008F1DD4"/>
    <w:rsid w:val="008F3570"/>
    <w:rsid w:val="008F4806"/>
    <w:rsid w:val="008F4A47"/>
    <w:rsid w:val="008F4ABF"/>
    <w:rsid w:val="0090018D"/>
    <w:rsid w:val="009012DD"/>
    <w:rsid w:val="0090136E"/>
    <w:rsid w:val="009025A2"/>
    <w:rsid w:val="00903F1E"/>
    <w:rsid w:val="00904300"/>
    <w:rsid w:val="00904AD1"/>
    <w:rsid w:val="00906DED"/>
    <w:rsid w:val="00910481"/>
    <w:rsid w:val="0091089B"/>
    <w:rsid w:val="009111FE"/>
    <w:rsid w:val="009160B5"/>
    <w:rsid w:val="00917999"/>
    <w:rsid w:val="00917BFE"/>
    <w:rsid w:val="0092068C"/>
    <w:rsid w:val="009247DA"/>
    <w:rsid w:val="009265EA"/>
    <w:rsid w:val="009269C5"/>
    <w:rsid w:val="0093014C"/>
    <w:rsid w:val="00931DEC"/>
    <w:rsid w:val="0093570C"/>
    <w:rsid w:val="00935F25"/>
    <w:rsid w:val="009360C2"/>
    <w:rsid w:val="00941B87"/>
    <w:rsid w:val="00941BF5"/>
    <w:rsid w:val="00950870"/>
    <w:rsid w:val="00951243"/>
    <w:rsid w:val="009549E1"/>
    <w:rsid w:val="00955C58"/>
    <w:rsid w:val="00956206"/>
    <w:rsid w:val="00963F76"/>
    <w:rsid w:val="00966D03"/>
    <w:rsid w:val="00966ECC"/>
    <w:rsid w:val="00967F88"/>
    <w:rsid w:val="00970B26"/>
    <w:rsid w:val="0097247A"/>
    <w:rsid w:val="00973209"/>
    <w:rsid w:val="00973294"/>
    <w:rsid w:val="0097361D"/>
    <w:rsid w:val="009739C2"/>
    <w:rsid w:val="00975196"/>
    <w:rsid w:val="0098159B"/>
    <w:rsid w:val="00983480"/>
    <w:rsid w:val="00985E64"/>
    <w:rsid w:val="00990115"/>
    <w:rsid w:val="00990CB0"/>
    <w:rsid w:val="00991ACD"/>
    <w:rsid w:val="00992BD1"/>
    <w:rsid w:val="009935CA"/>
    <w:rsid w:val="00997DF1"/>
    <w:rsid w:val="009A03D7"/>
    <w:rsid w:val="009A1677"/>
    <w:rsid w:val="009A40CB"/>
    <w:rsid w:val="009A57F5"/>
    <w:rsid w:val="009A710B"/>
    <w:rsid w:val="009A7A93"/>
    <w:rsid w:val="009B16CF"/>
    <w:rsid w:val="009B1DBF"/>
    <w:rsid w:val="009B30B7"/>
    <w:rsid w:val="009B31B0"/>
    <w:rsid w:val="009B44EC"/>
    <w:rsid w:val="009B65A2"/>
    <w:rsid w:val="009C2525"/>
    <w:rsid w:val="009C36B5"/>
    <w:rsid w:val="009C3CFE"/>
    <w:rsid w:val="009C4CFE"/>
    <w:rsid w:val="009D0295"/>
    <w:rsid w:val="009D042E"/>
    <w:rsid w:val="009D3039"/>
    <w:rsid w:val="009D33BF"/>
    <w:rsid w:val="009D56D1"/>
    <w:rsid w:val="009D68AC"/>
    <w:rsid w:val="009E3A53"/>
    <w:rsid w:val="009E592C"/>
    <w:rsid w:val="009E6A42"/>
    <w:rsid w:val="009E6CDE"/>
    <w:rsid w:val="009F2106"/>
    <w:rsid w:val="009F2552"/>
    <w:rsid w:val="009F36CC"/>
    <w:rsid w:val="009F3EA9"/>
    <w:rsid w:val="009F552E"/>
    <w:rsid w:val="009F7959"/>
    <w:rsid w:val="00A01860"/>
    <w:rsid w:val="00A01D7F"/>
    <w:rsid w:val="00A021A5"/>
    <w:rsid w:val="00A038B4"/>
    <w:rsid w:val="00A04764"/>
    <w:rsid w:val="00A064C0"/>
    <w:rsid w:val="00A07753"/>
    <w:rsid w:val="00A07C23"/>
    <w:rsid w:val="00A07DAA"/>
    <w:rsid w:val="00A10167"/>
    <w:rsid w:val="00A12353"/>
    <w:rsid w:val="00A13410"/>
    <w:rsid w:val="00A148C0"/>
    <w:rsid w:val="00A15AB4"/>
    <w:rsid w:val="00A17E5D"/>
    <w:rsid w:val="00A2117D"/>
    <w:rsid w:val="00A21662"/>
    <w:rsid w:val="00A24B69"/>
    <w:rsid w:val="00A320C5"/>
    <w:rsid w:val="00A3383E"/>
    <w:rsid w:val="00A355FB"/>
    <w:rsid w:val="00A3593F"/>
    <w:rsid w:val="00A36DB0"/>
    <w:rsid w:val="00A41205"/>
    <w:rsid w:val="00A417CF"/>
    <w:rsid w:val="00A429D0"/>
    <w:rsid w:val="00A42E13"/>
    <w:rsid w:val="00A43377"/>
    <w:rsid w:val="00A46046"/>
    <w:rsid w:val="00A53368"/>
    <w:rsid w:val="00A551F7"/>
    <w:rsid w:val="00A55F8B"/>
    <w:rsid w:val="00A61B82"/>
    <w:rsid w:val="00A61EBC"/>
    <w:rsid w:val="00A620B5"/>
    <w:rsid w:val="00A63737"/>
    <w:rsid w:val="00A63E02"/>
    <w:rsid w:val="00A67A76"/>
    <w:rsid w:val="00A703FA"/>
    <w:rsid w:val="00A71E1D"/>
    <w:rsid w:val="00A7280F"/>
    <w:rsid w:val="00A72C45"/>
    <w:rsid w:val="00A72EF1"/>
    <w:rsid w:val="00A775D1"/>
    <w:rsid w:val="00A77F00"/>
    <w:rsid w:val="00A77F51"/>
    <w:rsid w:val="00A819D1"/>
    <w:rsid w:val="00A824C0"/>
    <w:rsid w:val="00A85F16"/>
    <w:rsid w:val="00A862CC"/>
    <w:rsid w:val="00A90AD5"/>
    <w:rsid w:val="00A9534F"/>
    <w:rsid w:val="00A95BDD"/>
    <w:rsid w:val="00A962BE"/>
    <w:rsid w:val="00AA0ED9"/>
    <w:rsid w:val="00AA1B93"/>
    <w:rsid w:val="00AA1C4C"/>
    <w:rsid w:val="00AA22AF"/>
    <w:rsid w:val="00AA2D79"/>
    <w:rsid w:val="00AA3084"/>
    <w:rsid w:val="00AA321B"/>
    <w:rsid w:val="00AA66E5"/>
    <w:rsid w:val="00AB1C03"/>
    <w:rsid w:val="00AB3EC1"/>
    <w:rsid w:val="00AB62E5"/>
    <w:rsid w:val="00AC0C10"/>
    <w:rsid w:val="00AC0CE0"/>
    <w:rsid w:val="00AC5273"/>
    <w:rsid w:val="00AD02B3"/>
    <w:rsid w:val="00AD1019"/>
    <w:rsid w:val="00AD148B"/>
    <w:rsid w:val="00AD1F4B"/>
    <w:rsid w:val="00AD47EE"/>
    <w:rsid w:val="00AD4E4B"/>
    <w:rsid w:val="00AD666C"/>
    <w:rsid w:val="00AE22E7"/>
    <w:rsid w:val="00AE32C3"/>
    <w:rsid w:val="00AE47BF"/>
    <w:rsid w:val="00AE7F71"/>
    <w:rsid w:val="00AF34FC"/>
    <w:rsid w:val="00AF477C"/>
    <w:rsid w:val="00AF603E"/>
    <w:rsid w:val="00AF645E"/>
    <w:rsid w:val="00AF67CA"/>
    <w:rsid w:val="00AF6C1C"/>
    <w:rsid w:val="00AF7AF4"/>
    <w:rsid w:val="00AF7FE9"/>
    <w:rsid w:val="00B002A0"/>
    <w:rsid w:val="00B011A6"/>
    <w:rsid w:val="00B019CA"/>
    <w:rsid w:val="00B026D9"/>
    <w:rsid w:val="00B03ACD"/>
    <w:rsid w:val="00B03E39"/>
    <w:rsid w:val="00B03E5A"/>
    <w:rsid w:val="00B052F5"/>
    <w:rsid w:val="00B07170"/>
    <w:rsid w:val="00B073BF"/>
    <w:rsid w:val="00B0753F"/>
    <w:rsid w:val="00B077F9"/>
    <w:rsid w:val="00B14757"/>
    <w:rsid w:val="00B14B56"/>
    <w:rsid w:val="00B16542"/>
    <w:rsid w:val="00B17E0B"/>
    <w:rsid w:val="00B22189"/>
    <w:rsid w:val="00B229C1"/>
    <w:rsid w:val="00B2451C"/>
    <w:rsid w:val="00B24DC9"/>
    <w:rsid w:val="00B2520C"/>
    <w:rsid w:val="00B26A58"/>
    <w:rsid w:val="00B27CF8"/>
    <w:rsid w:val="00B31EF3"/>
    <w:rsid w:val="00B354CD"/>
    <w:rsid w:val="00B355B7"/>
    <w:rsid w:val="00B35DB7"/>
    <w:rsid w:val="00B40C9E"/>
    <w:rsid w:val="00B41837"/>
    <w:rsid w:val="00B42464"/>
    <w:rsid w:val="00B4343C"/>
    <w:rsid w:val="00B46311"/>
    <w:rsid w:val="00B5035F"/>
    <w:rsid w:val="00B50974"/>
    <w:rsid w:val="00B56B3B"/>
    <w:rsid w:val="00B57F50"/>
    <w:rsid w:val="00B6046A"/>
    <w:rsid w:val="00B610E8"/>
    <w:rsid w:val="00B62395"/>
    <w:rsid w:val="00B65723"/>
    <w:rsid w:val="00B6646C"/>
    <w:rsid w:val="00B670EF"/>
    <w:rsid w:val="00B701FB"/>
    <w:rsid w:val="00B7347E"/>
    <w:rsid w:val="00B73E27"/>
    <w:rsid w:val="00B74D49"/>
    <w:rsid w:val="00B770E4"/>
    <w:rsid w:val="00B77F92"/>
    <w:rsid w:val="00B82A4D"/>
    <w:rsid w:val="00B8724C"/>
    <w:rsid w:val="00B90A85"/>
    <w:rsid w:val="00B93D06"/>
    <w:rsid w:val="00B957BC"/>
    <w:rsid w:val="00B962D7"/>
    <w:rsid w:val="00B96730"/>
    <w:rsid w:val="00B96DD5"/>
    <w:rsid w:val="00B9783A"/>
    <w:rsid w:val="00B97F6A"/>
    <w:rsid w:val="00BA03A5"/>
    <w:rsid w:val="00BA0505"/>
    <w:rsid w:val="00BA3800"/>
    <w:rsid w:val="00BA4217"/>
    <w:rsid w:val="00BA4FB1"/>
    <w:rsid w:val="00BA5F8C"/>
    <w:rsid w:val="00BA6232"/>
    <w:rsid w:val="00BA623C"/>
    <w:rsid w:val="00BA6D49"/>
    <w:rsid w:val="00BB0587"/>
    <w:rsid w:val="00BB16D8"/>
    <w:rsid w:val="00BB1B21"/>
    <w:rsid w:val="00BB1C26"/>
    <w:rsid w:val="00BB2074"/>
    <w:rsid w:val="00BB3A00"/>
    <w:rsid w:val="00BB5927"/>
    <w:rsid w:val="00BB59AA"/>
    <w:rsid w:val="00BB6235"/>
    <w:rsid w:val="00BB6BDD"/>
    <w:rsid w:val="00BB7113"/>
    <w:rsid w:val="00BB733E"/>
    <w:rsid w:val="00BB7803"/>
    <w:rsid w:val="00BC048C"/>
    <w:rsid w:val="00BC0F60"/>
    <w:rsid w:val="00BC1DFB"/>
    <w:rsid w:val="00BC1F38"/>
    <w:rsid w:val="00BC2706"/>
    <w:rsid w:val="00BC31B0"/>
    <w:rsid w:val="00BC3E79"/>
    <w:rsid w:val="00BC3F8A"/>
    <w:rsid w:val="00BC43F7"/>
    <w:rsid w:val="00BC5115"/>
    <w:rsid w:val="00BC60E0"/>
    <w:rsid w:val="00BC611A"/>
    <w:rsid w:val="00BC7022"/>
    <w:rsid w:val="00BC772F"/>
    <w:rsid w:val="00BC7C74"/>
    <w:rsid w:val="00BC7CB2"/>
    <w:rsid w:val="00BD1893"/>
    <w:rsid w:val="00BD19AA"/>
    <w:rsid w:val="00BD1A70"/>
    <w:rsid w:val="00BD1FC3"/>
    <w:rsid w:val="00BD24FA"/>
    <w:rsid w:val="00BD2FE0"/>
    <w:rsid w:val="00BD46F0"/>
    <w:rsid w:val="00BD5477"/>
    <w:rsid w:val="00BD70C4"/>
    <w:rsid w:val="00BD78C9"/>
    <w:rsid w:val="00BE0605"/>
    <w:rsid w:val="00BE1D07"/>
    <w:rsid w:val="00BE3D32"/>
    <w:rsid w:val="00BF227B"/>
    <w:rsid w:val="00BF2CF1"/>
    <w:rsid w:val="00BF398F"/>
    <w:rsid w:val="00BF6AD6"/>
    <w:rsid w:val="00C00751"/>
    <w:rsid w:val="00C01596"/>
    <w:rsid w:val="00C036C9"/>
    <w:rsid w:val="00C05FBD"/>
    <w:rsid w:val="00C07C56"/>
    <w:rsid w:val="00C10F52"/>
    <w:rsid w:val="00C114AE"/>
    <w:rsid w:val="00C154CA"/>
    <w:rsid w:val="00C219F9"/>
    <w:rsid w:val="00C22E35"/>
    <w:rsid w:val="00C23527"/>
    <w:rsid w:val="00C23B5D"/>
    <w:rsid w:val="00C25239"/>
    <w:rsid w:val="00C2577B"/>
    <w:rsid w:val="00C25A99"/>
    <w:rsid w:val="00C25E15"/>
    <w:rsid w:val="00C265E4"/>
    <w:rsid w:val="00C27F09"/>
    <w:rsid w:val="00C27FE5"/>
    <w:rsid w:val="00C31A96"/>
    <w:rsid w:val="00C36CF2"/>
    <w:rsid w:val="00C3715E"/>
    <w:rsid w:val="00C4156C"/>
    <w:rsid w:val="00C43661"/>
    <w:rsid w:val="00C453E3"/>
    <w:rsid w:val="00C51056"/>
    <w:rsid w:val="00C51C4D"/>
    <w:rsid w:val="00C5288F"/>
    <w:rsid w:val="00C5388C"/>
    <w:rsid w:val="00C53976"/>
    <w:rsid w:val="00C55573"/>
    <w:rsid w:val="00C62938"/>
    <w:rsid w:val="00C63314"/>
    <w:rsid w:val="00C6681A"/>
    <w:rsid w:val="00C71445"/>
    <w:rsid w:val="00C7415E"/>
    <w:rsid w:val="00C80FC1"/>
    <w:rsid w:val="00C812D7"/>
    <w:rsid w:val="00C81672"/>
    <w:rsid w:val="00C818DB"/>
    <w:rsid w:val="00C81BA3"/>
    <w:rsid w:val="00C823A6"/>
    <w:rsid w:val="00C84C6D"/>
    <w:rsid w:val="00C909DF"/>
    <w:rsid w:val="00C91AA4"/>
    <w:rsid w:val="00C91B53"/>
    <w:rsid w:val="00C925C1"/>
    <w:rsid w:val="00C941DF"/>
    <w:rsid w:val="00C94305"/>
    <w:rsid w:val="00C9577F"/>
    <w:rsid w:val="00C96EEA"/>
    <w:rsid w:val="00C97E30"/>
    <w:rsid w:val="00CA0293"/>
    <w:rsid w:val="00CA0D16"/>
    <w:rsid w:val="00CA0FBD"/>
    <w:rsid w:val="00CA15E6"/>
    <w:rsid w:val="00CA368C"/>
    <w:rsid w:val="00CA48AF"/>
    <w:rsid w:val="00CA50F0"/>
    <w:rsid w:val="00CA6821"/>
    <w:rsid w:val="00CA69E4"/>
    <w:rsid w:val="00CB038A"/>
    <w:rsid w:val="00CB0E0A"/>
    <w:rsid w:val="00CB2A58"/>
    <w:rsid w:val="00CB3CC9"/>
    <w:rsid w:val="00CB7B20"/>
    <w:rsid w:val="00CC0037"/>
    <w:rsid w:val="00CC145B"/>
    <w:rsid w:val="00CC15F8"/>
    <w:rsid w:val="00CC2BFC"/>
    <w:rsid w:val="00CC2C01"/>
    <w:rsid w:val="00CC4950"/>
    <w:rsid w:val="00CC4BD2"/>
    <w:rsid w:val="00CC6327"/>
    <w:rsid w:val="00CC6365"/>
    <w:rsid w:val="00CC68DC"/>
    <w:rsid w:val="00CC7835"/>
    <w:rsid w:val="00CD1C67"/>
    <w:rsid w:val="00CD1D85"/>
    <w:rsid w:val="00CD263C"/>
    <w:rsid w:val="00CD606A"/>
    <w:rsid w:val="00CD6BA7"/>
    <w:rsid w:val="00CD7CE9"/>
    <w:rsid w:val="00CE0552"/>
    <w:rsid w:val="00CE093F"/>
    <w:rsid w:val="00CE2181"/>
    <w:rsid w:val="00CE3642"/>
    <w:rsid w:val="00CE4031"/>
    <w:rsid w:val="00CE4A1C"/>
    <w:rsid w:val="00CE5031"/>
    <w:rsid w:val="00CE5757"/>
    <w:rsid w:val="00CE6799"/>
    <w:rsid w:val="00CE6D7B"/>
    <w:rsid w:val="00CE6EA0"/>
    <w:rsid w:val="00CE6F3F"/>
    <w:rsid w:val="00CF1504"/>
    <w:rsid w:val="00CF5FF0"/>
    <w:rsid w:val="00D004AC"/>
    <w:rsid w:val="00D00DEF"/>
    <w:rsid w:val="00D02541"/>
    <w:rsid w:val="00D04904"/>
    <w:rsid w:val="00D0607F"/>
    <w:rsid w:val="00D0615E"/>
    <w:rsid w:val="00D063C3"/>
    <w:rsid w:val="00D1072C"/>
    <w:rsid w:val="00D11317"/>
    <w:rsid w:val="00D11EBE"/>
    <w:rsid w:val="00D17DA2"/>
    <w:rsid w:val="00D20C19"/>
    <w:rsid w:val="00D242B6"/>
    <w:rsid w:val="00D265AD"/>
    <w:rsid w:val="00D31043"/>
    <w:rsid w:val="00D31282"/>
    <w:rsid w:val="00D3251F"/>
    <w:rsid w:val="00D331AA"/>
    <w:rsid w:val="00D36F89"/>
    <w:rsid w:val="00D37839"/>
    <w:rsid w:val="00D40C0E"/>
    <w:rsid w:val="00D421F7"/>
    <w:rsid w:val="00D43EF4"/>
    <w:rsid w:val="00D451EF"/>
    <w:rsid w:val="00D454F5"/>
    <w:rsid w:val="00D5207E"/>
    <w:rsid w:val="00D55E83"/>
    <w:rsid w:val="00D55FC9"/>
    <w:rsid w:val="00D5677C"/>
    <w:rsid w:val="00D6097C"/>
    <w:rsid w:val="00D6374F"/>
    <w:rsid w:val="00D6651D"/>
    <w:rsid w:val="00D66A19"/>
    <w:rsid w:val="00D66F30"/>
    <w:rsid w:val="00D679E5"/>
    <w:rsid w:val="00D715C0"/>
    <w:rsid w:val="00D71968"/>
    <w:rsid w:val="00D751EE"/>
    <w:rsid w:val="00D77332"/>
    <w:rsid w:val="00D8432B"/>
    <w:rsid w:val="00D846A5"/>
    <w:rsid w:val="00D85BF8"/>
    <w:rsid w:val="00D85C45"/>
    <w:rsid w:val="00D902DD"/>
    <w:rsid w:val="00D90ED9"/>
    <w:rsid w:val="00D92100"/>
    <w:rsid w:val="00D92AF0"/>
    <w:rsid w:val="00D938CA"/>
    <w:rsid w:val="00D93C11"/>
    <w:rsid w:val="00D979B8"/>
    <w:rsid w:val="00DA3175"/>
    <w:rsid w:val="00DA4018"/>
    <w:rsid w:val="00DB0CE2"/>
    <w:rsid w:val="00DB28A8"/>
    <w:rsid w:val="00DB2E19"/>
    <w:rsid w:val="00DB4978"/>
    <w:rsid w:val="00DB74A8"/>
    <w:rsid w:val="00DC078D"/>
    <w:rsid w:val="00DC2B68"/>
    <w:rsid w:val="00DC6F4C"/>
    <w:rsid w:val="00DC78B1"/>
    <w:rsid w:val="00DD256F"/>
    <w:rsid w:val="00DD2C36"/>
    <w:rsid w:val="00DD3BAC"/>
    <w:rsid w:val="00DD3E35"/>
    <w:rsid w:val="00DD42FF"/>
    <w:rsid w:val="00DD6C36"/>
    <w:rsid w:val="00DD7D83"/>
    <w:rsid w:val="00DE0AFB"/>
    <w:rsid w:val="00DE33D1"/>
    <w:rsid w:val="00DE3E53"/>
    <w:rsid w:val="00DE3F0B"/>
    <w:rsid w:val="00DE3FD2"/>
    <w:rsid w:val="00DE6E77"/>
    <w:rsid w:val="00DF0454"/>
    <w:rsid w:val="00DF210D"/>
    <w:rsid w:val="00DF315A"/>
    <w:rsid w:val="00DF4D5E"/>
    <w:rsid w:val="00DF5780"/>
    <w:rsid w:val="00E00187"/>
    <w:rsid w:val="00E004F1"/>
    <w:rsid w:val="00E05677"/>
    <w:rsid w:val="00E067FC"/>
    <w:rsid w:val="00E07DC8"/>
    <w:rsid w:val="00E07EA7"/>
    <w:rsid w:val="00E11FE6"/>
    <w:rsid w:val="00E12D07"/>
    <w:rsid w:val="00E134F9"/>
    <w:rsid w:val="00E16D34"/>
    <w:rsid w:val="00E17F40"/>
    <w:rsid w:val="00E20E80"/>
    <w:rsid w:val="00E21AFC"/>
    <w:rsid w:val="00E2269D"/>
    <w:rsid w:val="00E24770"/>
    <w:rsid w:val="00E25056"/>
    <w:rsid w:val="00E257B0"/>
    <w:rsid w:val="00E2581F"/>
    <w:rsid w:val="00E2591C"/>
    <w:rsid w:val="00E26EDF"/>
    <w:rsid w:val="00E330A4"/>
    <w:rsid w:val="00E334AA"/>
    <w:rsid w:val="00E33580"/>
    <w:rsid w:val="00E37640"/>
    <w:rsid w:val="00E43557"/>
    <w:rsid w:val="00E44A26"/>
    <w:rsid w:val="00E519EF"/>
    <w:rsid w:val="00E51D15"/>
    <w:rsid w:val="00E53C38"/>
    <w:rsid w:val="00E60375"/>
    <w:rsid w:val="00E6626D"/>
    <w:rsid w:val="00E6658D"/>
    <w:rsid w:val="00E667CB"/>
    <w:rsid w:val="00E66CB3"/>
    <w:rsid w:val="00E66D4F"/>
    <w:rsid w:val="00E671DA"/>
    <w:rsid w:val="00E70563"/>
    <w:rsid w:val="00E72C4A"/>
    <w:rsid w:val="00E72F88"/>
    <w:rsid w:val="00E737AE"/>
    <w:rsid w:val="00E76AB9"/>
    <w:rsid w:val="00E806AD"/>
    <w:rsid w:val="00E80CAD"/>
    <w:rsid w:val="00E81CA4"/>
    <w:rsid w:val="00E82153"/>
    <w:rsid w:val="00E8450B"/>
    <w:rsid w:val="00E851BC"/>
    <w:rsid w:val="00E853C9"/>
    <w:rsid w:val="00E872FB"/>
    <w:rsid w:val="00E87A24"/>
    <w:rsid w:val="00E91663"/>
    <w:rsid w:val="00E92CFA"/>
    <w:rsid w:val="00E95737"/>
    <w:rsid w:val="00E96454"/>
    <w:rsid w:val="00E97624"/>
    <w:rsid w:val="00EA10CE"/>
    <w:rsid w:val="00EA74CC"/>
    <w:rsid w:val="00EB12BF"/>
    <w:rsid w:val="00EB17E6"/>
    <w:rsid w:val="00EB41C4"/>
    <w:rsid w:val="00EB47F4"/>
    <w:rsid w:val="00EB5A21"/>
    <w:rsid w:val="00EB6FBB"/>
    <w:rsid w:val="00EC2199"/>
    <w:rsid w:val="00EC2F92"/>
    <w:rsid w:val="00EC510E"/>
    <w:rsid w:val="00ED1B0A"/>
    <w:rsid w:val="00ED41FC"/>
    <w:rsid w:val="00ED585C"/>
    <w:rsid w:val="00ED6684"/>
    <w:rsid w:val="00EE0907"/>
    <w:rsid w:val="00EE141C"/>
    <w:rsid w:val="00EE1928"/>
    <w:rsid w:val="00EE1A69"/>
    <w:rsid w:val="00EE1C60"/>
    <w:rsid w:val="00EE2735"/>
    <w:rsid w:val="00EE5958"/>
    <w:rsid w:val="00EE7110"/>
    <w:rsid w:val="00EF021B"/>
    <w:rsid w:val="00EF025B"/>
    <w:rsid w:val="00EF0344"/>
    <w:rsid w:val="00EF1273"/>
    <w:rsid w:val="00EF139B"/>
    <w:rsid w:val="00EF1C6D"/>
    <w:rsid w:val="00EF576C"/>
    <w:rsid w:val="00EF58D7"/>
    <w:rsid w:val="00EF6137"/>
    <w:rsid w:val="00EF6181"/>
    <w:rsid w:val="00F0085B"/>
    <w:rsid w:val="00F02648"/>
    <w:rsid w:val="00F05E27"/>
    <w:rsid w:val="00F07FA1"/>
    <w:rsid w:val="00F11508"/>
    <w:rsid w:val="00F11D10"/>
    <w:rsid w:val="00F12D1A"/>
    <w:rsid w:val="00F15587"/>
    <w:rsid w:val="00F16A1B"/>
    <w:rsid w:val="00F202C9"/>
    <w:rsid w:val="00F2082E"/>
    <w:rsid w:val="00F228BB"/>
    <w:rsid w:val="00F230F1"/>
    <w:rsid w:val="00F24740"/>
    <w:rsid w:val="00F26671"/>
    <w:rsid w:val="00F26EF0"/>
    <w:rsid w:val="00F313F8"/>
    <w:rsid w:val="00F3205F"/>
    <w:rsid w:val="00F3339D"/>
    <w:rsid w:val="00F41946"/>
    <w:rsid w:val="00F42AA6"/>
    <w:rsid w:val="00F437AE"/>
    <w:rsid w:val="00F4391C"/>
    <w:rsid w:val="00F44FB0"/>
    <w:rsid w:val="00F4515F"/>
    <w:rsid w:val="00F4561F"/>
    <w:rsid w:val="00F47F54"/>
    <w:rsid w:val="00F50238"/>
    <w:rsid w:val="00F50FD8"/>
    <w:rsid w:val="00F5211D"/>
    <w:rsid w:val="00F53A93"/>
    <w:rsid w:val="00F53F44"/>
    <w:rsid w:val="00F5637F"/>
    <w:rsid w:val="00F5665F"/>
    <w:rsid w:val="00F604B9"/>
    <w:rsid w:val="00F60512"/>
    <w:rsid w:val="00F6054C"/>
    <w:rsid w:val="00F62EB3"/>
    <w:rsid w:val="00F6323F"/>
    <w:rsid w:val="00F6489C"/>
    <w:rsid w:val="00F658C2"/>
    <w:rsid w:val="00F66300"/>
    <w:rsid w:val="00F66B49"/>
    <w:rsid w:val="00F718C6"/>
    <w:rsid w:val="00F750D5"/>
    <w:rsid w:val="00F76DB1"/>
    <w:rsid w:val="00F77920"/>
    <w:rsid w:val="00F82963"/>
    <w:rsid w:val="00F82D64"/>
    <w:rsid w:val="00F83362"/>
    <w:rsid w:val="00F83FCE"/>
    <w:rsid w:val="00F860DA"/>
    <w:rsid w:val="00F86E16"/>
    <w:rsid w:val="00F87FB1"/>
    <w:rsid w:val="00F903CC"/>
    <w:rsid w:val="00F96011"/>
    <w:rsid w:val="00F96405"/>
    <w:rsid w:val="00F966B6"/>
    <w:rsid w:val="00F973DA"/>
    <w:rsid w:val="00FA1502"/>
    <w:rsid w:val="00FA6780"/>
    <w:rsid w:val="00FA795E"/>
    <w:rsid w:val="00FA7E8C"/>
    <w:rsid w:val="00FB0062"/>
    <w:rsid w:val="00FB060E"/>
    <w:rsid w:val="00FB0DBC"/>
    <w:rsid w:val="00FB2B7A"/>
    <w:rsid w:val="00FB5018"/>
    <w:rsid w:val="00FB6BEE"/>
    <w:rsid w:val="00FC0AAD"/>
    <w:rsid w:val="00FC2753"/>
    <w:rsid w:val="00FC2D96"/>
    <w:rsid w:val="00FD1186"/>
    <w:rsid w:val="00FD3C14"/>
    <w:rsid w:val="00FD42B6"/>
    <w:rsid w:val="00FD4A10"/>
    <w:rsid w:val="00FD512D"/>
    <w:rsid w:val="00FE0E64"/>
    <w:rsid w:val="00FE5502"/>
    <w:rsid w:val="00FE5B61"/>
    <w:rsid w:val="00FF46D8"/>
    <w:rsid w:val="00FF71C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2753"/>
    <w:pPr>
      <w:spacing w:after="120"/>
      <w:ind w:firstLine="0"/>
    </w:pPr>
    <w:rPr>
      <w:rFonts w:eastAsia="Times New Roman" w:cs="Times New Roman"/>
      <w:color w:val="00000A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C2753"/>
    <w:rPr>
      <w:rFonts w:eastAsia="Times New Roman" w:cs="Times New Roman"/>
      <w:color w:val="00000A"/>
      <w:sz w:val="20"/>
      <w:szCs w:val="20"/>
      <w:lang w:eastAsia="ar-SA"/>
    </w:rPr>
  </w:style>
  <w:style w:type="paragraph" w:customStyle="1" w:styleId="text">
    <w:name w:val="text"/>
    <w:basedOn w:val="a"/>
    <w:qFormat/>
    <w:rsid w:val="00FC2753"/>
    <w:pPr>
      <w:spacing w:before="60" w:after="100"/>
      <w:ind w:left="60" w:right="60" w:firstLine="400"/>
      <w:jc w:val="both"/>
    </w:pPr>
    <w:rPr>
      <w:rFonts w:eastAsia="Times New Roman" w:cs="Times New Roman"/>
      <w:color w:val="00000A"/>
      <w:sz w:val="18"/>
      <w:szCs w:val="18"/>
      <w:lang w:eastAsia="ar-SA"/>
    </w:rPr>
  </w:style>
  <w:style w:type="paragraph" w:styleId="a5">
    <w:name w:val="Normal (Web)"/>
    <w:basedOn w:val="a"/>
    <w:qFormat/>
    <w:rsid w:val="00FC2753"/>
    <w:pPr>
      <w:spacing w:before="280" w:after="280"/>
      <w:ind w:firstLine="0"/>
    </w:pPr>
    <w:rPr>
      <w:rFonts w:eastAsia="Times New Roman" w:cs="Times New Roman"/>
      <w:color w:val="00000A"/>
      <w:sz w:val="20"/>
      <w:szCs w:val="20"/>
      <w:lang w:eastAsia="ar-SA"/>
    </w:rPr>
  </w:style>
  <w:style w:type="paragraph" w:customStyle="1" w:styleId="Textbody">
    <w:name w:val="Text body"/>
    <w:basedOn w:val="a"/>
    <w:qFormat/>
    <w:rsid w:val="00FC2753"/>
    <w:pPr>
      <w:widowControl w:val="0"/>
      <w:suppressAutoHyphens/>
      <w:spacing w:after="120"/>
      <w:ind w:firstLine="0"/>
      <w:textAlignment w:val="baseline"/>
    </w:pPr>
    <w:rPr>
      <w:rFonts w:eastAsia="Andale Sans UI;Arial Unicode MS" w:cs="Tahoma"/>
      <w:color w:val="00000A"/>
      <w:sz w:val="20"/>
      <w:szCs w:val="20"/>
      <w:lang w:val="en-US" w:eastAsia="ar-SA" w:bidi="en-US"/>
    </w:rPr>
  </w:style>
  <w:style w:type="character" w:styleId="a6">
    <w:name w:val="Strong"/>
    <w:qFormat/>
    <w:rsid w:val="00FC2753"/>
    <w:rPr>
      <w:b/>
      <w:bCs/>
    </w:rPr>
  </w:style>
  <w:style w:type="paragraph" w:customStyle="1" w:styleId="a7">
    <w:name w:val="Содержимое таблицы"/>
    <w:basedOn w:val="a"/>
    <w:qFormat/>
    <w:rsid w:val="00FC2753"/>
    <w:pPr>
      <w:widowControl w:val="0"/>
      <w:suppressLineNumbers/>
      <w:suppressAutoHyphens/>
      <w:ind w:firstLine="0"/>
    </w:pPr>
    <w:rPr>
      <w:rFonts w:eastAsia="Arial Unicode MS" w:cs="Times New Roman"/>
      <w:kern w:val="1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FC2753"/>
    <w:pPr>
      <w:widowControl w:val="0"/>
      <w:suppressAutoHyphens/>
      <w:spacing w:after="120" w:line="480" w:lineRule="auto"/>
      <w:ind w:left="283" w:firstLine="0"/>
    </w:pPr>
    <w:rPr>
      <w:rFonts w:eastAsia="Arial Unicode MS" w:cs="Times New Roman"/>
      <w:kern w:val="1"/>
      <w:sz w:val="24"/>
      <w:szCs w:val="24"/>
      <w:lang w:eastAsia="zh-CN"/>
    </w:rPr>
  </w:style>
  <w:style w:type="paragraph" w:customStyle="1" w:styleId="a8">
    <w:name w:val="Блочная цитата"/>
    <w:basedOn w:val="a"/>
    <w:rsid w:val="00FC2753"/>
    <w:pPr>
      <w:widowControl w:val="0"/>
      <w:suppressAutoHyphens/>
      <w:spacing w:after="283"/>
      <w:ind w:left="567" w:right="567" w:firstLine="0"/>
    </w:pPr>
    <w:rPr>
      <w:rFonts w:eastAsia="Arial Unicode MS" w:cs="Times New Roman"/>
      <w:kern w:val="1"/>
      <w:sz w:val="24"/>
      <w:szCs w:val="24"/>
      <w:lang w:eastAsia="zh-CN"/>
    </w:rPr>
  </w:style>
  <w:style w:type="paragraph" w:customStyle="1" w:styleId="2">
    <w:name w:val="Основной текст2"/>
    <w:basedOn w:val="a"/>
    <w:link w:val="a9"/>
    <w:rsid w:val="00FC2753"/>
    <w:pPr>
      <w:shd w:val="clear" w:color="auto" w:fill="FFFFFF"/>
      <w:spacing w:line="365" w:lineRule="exact"/>
      <w:ind w:firstLine="0"/>
      <w:jc w:val="both"/>
    </w:pPr>
    <w:rPr>
      <w:rFonts w:ascii="Arial Unicode MS" w:eastAsia="Arial Unicode MS" w:hAnsi="Arial Unicode MS" w:cs="Arial Unicode MS"/>
      <w:color w:val="000000"/>
      <w:sz w:val="28"/>
      <w:szCs w:val="28"/>
      <w:lang w:val="ru" w:eastAsia="ru-RU"/>
    </w:rPr>
  </w:style>
  <w:style w:type="character" w:customStyle="1" w:styleId="a9">
    <w:name w:val="Основной текст_"/>
    <w:link w:val="2"/>
    <w:rsid w:val="00FC2753"/>
    <w:rPr>
      <w:rFonts w:ascii="Arial Unicode MS" w:eastAsia="Arial Unicode MS" w:hAnsi="Arial Unicode MS" w:cs="Arial Unicode MS"/>
      <w:color w:val="000000"/>
      <w:sz w:val="28"/>
      <w:szCs w:val="28"/>
      <w:shd w:val="clear" w:color="auto" w:fill="FFFFFF"/>
      <w:lang w:val="ru" w:eastAsia="ru-RU"/>
    </w:rPr>
  </w:style>
  <w:style w:type="paragraph" w:styleId="aa">
    <w:name w:val="caption"/>
    <w:basedOn w:val="a"/>
    <w:next w:val="a"/>
    <w:qFormat/>
    <w:rsid w:val="00FC2753"/>
    <w:pPr>
      <w:spacing w:after="200"/>
      <w:ind w:firstLine="0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1">
    <w:name w:val="Без интервала1"/>
    <w:uiPriority w:val="2"/>
    <w:rsid w:val="00FC2753"/>
    <w:pPr>
      <w:suppressAutoHyphens/>
      <w:ind w:firstLine="0"/>
    </w:pPr>
    <w:rPr>
      <w:rFonts w:ascii="Calibri" w:eastAsia="Times New Roman" w:hAnsi="Calibri" w:cs="Calibri"/>
      <w:sz w:val="22"/>
      <w:lang w:eastAsia="ar-SA"/>
    </w:rPr>
  </w:style>
  <w:style w:type="paragraph" w:customStyle="1" w:styleId="10">
    <w:name w:val="Обычный (веб)1"/>
    <w:basedOn w:val="a"/>
    <w:uiPriority w:val="68"/>
    <w:rsid w:val="00FC2753"/>
    <w:pPr>
      <w:suppressAutoHyphens/>
      <w:spacing w:before="280" w:after="280"/>
      <w:ind w:firstLine="0"/>
    </w:pPr>
    <w:rPr>
      <w:rFonts w:eastAsia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FC2753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qFormat/>
    <w:rsid w:val="00FC2753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sz w:val="22"/>
    </w:rPr>
  </w:style>
  <w:style w:type="character" w:customStyle="1" w:styleId="b-news-groupsnews-description">
    <w:name w:val="b-news-groups__news-description"/>
    <w:basedOn w:val="a0"/>
    <w:qFormat/>
    <w:rsid w:val="00FC2753"/>
  </w:style>
  <w:style w:type="paragraph" w:styleId="ac">
    <w:name w:val="No Spacing"/>
    <w:qFormat/>
    <w:rsid w:val="00FC2753"/>
    <w:pPr>
      <w:ind w:firstLine="0"/>
    </w:pPr>
    <w:rPr>
      <w:rFonts w:asciiTheme="minorHAnsi" w:eastAsiaTheme="minorEastAsia" w:hAnsiTheme="minorHAnsi"/>
      <w:sz w:val="22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C4A5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C4A55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rsid w:val="004E5AE7"/>
    <w:pPr>
      <w:ind w:firstLine="0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шрифт абзаца2"/>
    <w:rsid w:val="00903F1E"/>
  </w:style>
  <w:style w:type="paragraph" w:customStyle="1" w:styleId="11">
    <w:name w:val="Основной текст1"/>
    <w:basedOn w:val="a"/>
    <w:rsid w:val="007D0358"/>
    <w:pPr>
      <w:widowControl w:val="0"/>
      <w:shd w:val="clear" w:color="auto" w:fill="FFFFFF"/>
      <w:suppressAutoHyphens/>
      <w:spacing w:after="240" w:line="317" w:lineRule="exact"/>
      <w:ind w:firstLine="0"/>
      <w:jc w:val="center"/>
    </w:pPr>
    <w:rPr>
      <w:rFonts w:eastAsia="Times New Roman" w:cs="Times New Roman"/>
      <w:spacing w:val="9"/>
      <w:sz w:val="24"/>
      <w:szCs w:val="24"/>
      <w:lang w:val="en-US" w:eastAsia="zh-CN" w:bidi="hi-IN"/>
    </w:rPr>
  </w:style>
  <w:style w:type="paragraph" w:customStyle="1" w:styleId="Standard">
    <w:name w:val="Standard"/>
    <w:rsid w:val="00824EC0"/>
    <w:pPr>
      <w:suppressAutoHyphens/>
      <w:autoSpaceDN w:val="0"/>
      <w:ind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af0">
    <w:name w:val="Emphasis"/>
    <w:qFormat/>
    <w:rsid w:val="00963F76"/>
    <w:rPr>
      <w:i/>
      <w:iCs/>
    </w:rPr>
  </w:style>
  <w:style w:type="character" w:customStyle="1" w:styleId="12">
    <w:name w:val="Основной шрифт абзаца1"/>
    <w:rsid w:val="005D0DFF"/>
  </w:style>
  <w:style w:type="paragraph" w:customStyle="1" w:styleId="msonormalcxsplast">
    <w:name w:val="msonormalcxsplast"/>
    <w:basedOn w:val="a"/>
    <w:uiPriority w:val="99"/>
    <w:rsid w:val="001C1CCB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table" w:customStyle="1" w:styleId="-511">
    <w:name w:val="Список-таблица 5 темная — акцент 11"/>
    <w:basedOn w:val="a1"/>
    <w:uiPriority w:val="50"/>
    <w:rsid w:val="003344C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af1">
    <w:name w:val="Hyperlink"/>
    <w:basedOn w:val="a0"/>
    <w:uiPriority w:val="99"/>
    <w:unhideWhenUsed/>
    <w:rsid w:val="008935CE"/>
    <w:rPr>
      <w:color w:val="0563C1" w:themeColor="hyperlink"/>
      <w:u w:val="single"/>
    </w:rPr>
  </w:style>
  <w:style w:type="table" w:customStyle="1" w:styleId="13">
    <w:name w:val="Сетка таблицы светлая1"/>
    <w:basedOn w:val="a1"/>
    <w:uiPriority w:val="40"/>
    <w:rsid w:val="00DB2E19"/>
    <w:pPr>
      <w:ind w:firstLine="0"/>
    </w:pPr>
    <w:rPr>
      <w:rFonts w:asciiTheme="minorHAnsi" w:hAnsiTheme="minorHAnsi"/>
      <w:sz w:val="22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CE4A1C"/>
    <w:pPr>
      <w:suppressAutoHyphens/>
      <w:ind w:firstLine="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pboth">
    <w:name w:val="pboth"/>
    <w:basedOn w:val="a"/>
    <w:rsid w:val="00CE4A1C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af2">
    <w:name w:val="Текст отчета"/>
    <w:basedOn w:val="a"/>
    <w:link w:val="af3"/>
    <w:autoRedefine/>
    <w:rsid w:val="00CE4A1C"/>
    <w:pPr>
      <w:ind w:firstLine="0"/>
      <w:jc w:val="both"/>
    </w:pPr>
    <w:rPr>
      <w:rFonts w:ascii="Bookman Old Style" w:eastAsia="Calibri" w:hAnsi="Bookman Old Style" w:cs="Times New Roman"/>
      <w:sz w:val="22"/>
    </w:rPr>
  </w:style>
  <w:style w:type="character" w:customStyle="1" w:styleId="af3">
    <w:name w:val="Текст отчета Знак"/>
    <w:link w:val="af2"/>
    <w:rsid w:val="00CE4A1C"/>
    <w:rPr>
      <w:rFonts w:ascii="Bookman Old Style" w:eastAsia="Calibri" w:hAnsi="Bookman Old Style" w:cs="Times New Roman"/>
      <w:sz w:val="22"/>
    </w:rPr>
  </w:style>
  <w:style w:type="paragraph" w:customStyle="1" w:styleId="23">
    <w:name w:val="Основной текст (2)"/>
    <w:basedOn w:val="a"/>
    <w:rsid w:val="00CE4A1C"/>
    <w:pPr>
      <w:widowControl w:val="0"/>
      <w:shd w:val="clear" w:color="auto" w:fill="FFFFFF"/>
      <w:spacing w:before="960" w:after="420" w:line="0" w:lineRule="atLeast"/>
      <w:ind w:firstLine="0"/>
      <w:jc w:val="center"/>
    </w:pPr>
    <w:rPr>
      <w:rFonts w:eastAsia="Times New Roman" w:cs="Times New Roman"/>
      <w:szCs w:val="26"/>
    </w:rPr>
  </w:style>
  <w:style w:type="paragraph" w:customStyle="1" w:styleId="3">
    <w:name w:val="Без интервала3"/>
    <w:rsid w:val="005F6375"/>
    <w:pPr>
      <w:suppressAutoHyphens/>
      <w:ind w:firstLine="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4">
    <w:name w:val="Без интервала4"/>
    <w:rsid w:val="00025CC3"/>
    <w:pPr>
      <w:suppressAutoHyphens/>
      <w:ind w:firstLine="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5">
    <w:name w:val="Без интервала5"/>
    <w:rsid w:val="008339FA"/>
    <w:pPr>
      <w:suppressAutoHyphens/>
      <w:ind w:firstLine="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table" w:customStyle="1" w:styleId="-5110">
    <w:name w:val="Таблица-сетка 5 темная — акцент 11"/>
    <w:basedOn w:val="a1"/>
    <w:uiPriority w:val="50"/>
    <w:rsid w:val="0086656F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421">
    <w:name w:val="Таблица-сетка 4 — акцент 21"/>
    <w:basedOn w:val="a1"/>
    <w:uiPriority w:val="49"/>
    <w:rsid w:val="000A65A7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531">
    <w:name w:val="Таблица-сетка 5 темная — акцент 31"/>
    <w:basedOn w:val="a1"/>
    <w:uiPriority w:val="50"/>
    <w:rsid w:val="000A65A7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51">
    <w:name w:val="Таблица-сетка 5 темная — акцент 51"/>
    <w:basedOn w:val="a1"/>
    <w:uiPriority w:val="50"/>
    <w:rsid w:val="005377F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31">
    <w:name w:val="Таблица простая 31"/>
    <w:basedOn w:val="a1"/>
    <w:uiPriority w:val="43"/>
    <w:rsid w:val="00DD2C3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541">
    <w:name w:val="Список-таблица 5 темная — акцент 41"/>
    <w:basedOn w:val="a1"/>
    <w:uiPriority w:val="50"/>
    <w:rsid w:val="00DD2C3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11">
    <w:name w:val="Таблица-сетка 1 светлая1"/>
    <w:basedOn w:val="a1"/>
    <w:uiPriority w:val="46"/>
    <w:rsid w:val="00D6651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4">
    <w:name w:val="header"/>
    <w:basedOn w:val="a"/>
    <w:link w:val="af5"/>
    <w:uiPriority w:val="99"/>
    <w:unhideWhenUsed/>
    <w:rsid w:val="007523E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523E6"/>
  </w:style>
  <w:style w:type="paragraph" w:styleId="af6">
    <w:name w:val="footer"/>
    <w:basedOn w:val="a"/>
    <w:link w:val="af7"/>
    <w:uiPriority w:val="99"/>
    <w:unhideWhenUsed/>
    <w:rsid w:val="007523E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523E6"/>
  </w:style>
  <w:style w:type="paragraph" w:customStyle="1" w:styleId="TableContents">
    <w:name w:val="Table Contents"/>
    <w:basedOn w:val="Standard"/>
    <w:rsid w:val="00A962BE"/>
    <w:pPr>
      <w:widowControl w:val="0"/>
      <w:suppressLineNumbers/>
    </w:pPr>
    <w:rPr>
      <w:rFonts w:eastAsia="SimSun" w:cs="Mangal"/>
      <w:lang w:val="en-US"/>
    </w:rPr>
  </w:style>
  <w:style w:type="character" w:customStyle="1" w:styleId="StrongEmphasis">
    <w:name w:val="Strong Emphasis"/>
    <w:rsid w:val="00541311"/>
    <w:rPr>
      <w:b/>
      <w:bCs/>
    </w:rPr>
  </w:style>
  <w:style w:type="numbering" w:customStyle="1" w:styleId="WWNum1">
    <w:name w:val="WWNum1"/>
    <w:basedOn w:val="a2"/>
    <w:rsid w:val="00541311"/>
    <w:pPr>
      <w:numPr>
        <w:numId w:val="7"/>
      </w:numPr>
    </w:pPr>
  </w:style>
  <w:style w:type="paragraph" w:customStyle="1" w:styleId="TableParagraph">
    <w:name w:val="Table Paragraph"/>
    <w:basedOn w:val="a"/>
    <w:uiPriority w:val="1"/>
    <w:qFormat/>
    <w:rsid w:val="00DF315A"/>
    <w:pPr>
      <w:widowControl w:val="0"/>
      <w:autoSpaceDE w:val="0"/>
      <w:autoSpaceDN w:val="0"/>
      <w:ind w:firstLine="0"/>
    </w:pPr>
    <w:rPr>
      <w:rFonts w:eastAsia="Times New Roman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2753"/>
    <w:pPr>
      <w:spacing w:after="120"/>
      <w:ind w:firstLine="0"/>
    </w:pPr>
    <w:rPr>
      <w:rFonts w:eastAsia="Times New Roman" w:cs="Times New Roman"/>
      <w:color w:val="00000A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C2753"/>
    <w:rPr>
      <w:rFonts w:eastAsia="Times New Roman" w:cs="Times New Roman"/>
      <w:color w:val="00000A"/>
      <w:sz w:val="20"/>
      <w:szCs w:val="20"/>
      <w:lang w:eastAsia="ar-SA"/>
    </w:rPr>
  </w:style>
  <w:style w:type="paragraph" w:customStyle="1" w:styleId="text">
    <w:name w:val="text"/>
    <w:basedOn w:val="a"/>
    <w:qFormat/>
    <w:rsid w:val="00FC2753"/>
    <w:pPr>
      <w:spacing w:before="60" w:after="100"/>
      <w:ind w:left="60" w:right="60" w:firstLine="400"/>
      <w:jc w:val="both"/>
    </w:pPr>
    <w:rPr>
      <w:rFonts w:eastAsia="Times New Roman" w:cs="Times New Roman"/>
      <w:color w:val="00000A"/>
      <w:sz w:val="18"/>
      <w:szCs w:val="18"/>
      <w:lang w:eastAsia="ar-SA"/>
    </w:rPr>
  </w:style>
  <w:style w:type="paragraph" w:styleId="a5">
    <w:name w:val="Normal (Web)"/>
    <w:basedOn w:val="a"/>
    <w:qFormat/>
    <w:rsid w:val="00FC2753"/>
    <w:pPr>
      <w:spacing w:before="280" w:after="280"/>
      <w:ind w:firstLine="0"/>
    </w:pPr>
    <w:rPr>
      <w:rFonts w:eastAsia="Times New Roman" w:cs="Times New Roman"/>
      <w:color w:val="00000A"/>
      <w:sz w:val="20"/>
      <w:szCs w:val="20"/>
      <w:lang w:eastAsia="ar-SA"/>
    </w:rPr>
  </w:style>
  <w:style w:type="paragraph" w:customStyle="1" w:styleId="Textbody">
    <w:name w:val="Text body"/>
    <w:basedOn w:val="a"/>
    <w:qFormat/>
    <w:rsid w:val="00FC2753"/>
    <w:pPr>
      <w:widowControl w:val="0"/>
      <w:suppressAutoHyphens/>
      <w:spacing w:after="120"/>
      <w:ind w:firstLine="0"/>
      <w:textAlignment w:val="baseline"/>
    </w:pPr>
    <w:rPr>
      <w:rFonts w:eastAsia="Andale Sans UI;Arial Unicode MS" w:cs="Tahoma"/>
      <w:color w:val="00000A"/>
      <w:sz w:val="20"/>
      <w:szCs w:val="20"/>
      <w:lang w:val="en-US" w:eastAsia="ar-SA" w:bidi="en-US"/>
    </w:rPr>
  </w:style>
  <w:style w:type="character" w:styleId="a6">
    <w:name w:val="Strong"/>
    <w:qFormat/>
    <w:rsid w:val="00FC2753"/>
    <w:rPr>
      <w:b/>
      <w:bCs/>
    </w:rPr>
  </w:style>
  <w:style w:type="paragraph" w:customStyle="1" w:styleId="a7">
    <w:name w:val="Содержимое таблицы"/>
    <w:basedOn w:val="a"/>
    <w:qFormat/>
    <w:rsid w:val="00FC2753"/>
    <w:pPr>
      <w:widowControl w:val="0"/>
      <w:suppressLineNumbers/>
      <w:suppressAutoHyphens/>
      <w:ind w:firstLine="0"/>
    </w:pPr>
    <w:rPr>
      <w:rFonts w:eastAsia="Arial Unicode MS" w:cs="Times New Roman"/>
      <w:kern w:val="1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FC2753"/>
    <w:pPr>
      <w:widowControl w:val="0"/>
      <w:suppressAutoHyphens/>
      <w:spacing w:after="120" w:line="480" w:lineRule="auto"/>
      <w:ind w:left="283" w:firstLine="0"/>
    </w:pPr>
    <w:rPr>
      <w:rFonts w:eastAsia="Arial Unicode MS" w:cs="Times New Roman"/>
      <w:kern w:val="1"/>
      <w:sz w:val="24"/>
      <w:szCs w:val="24"/>
      <w:lang w:eastAsia="zh-CN"/>
    </w:rPr>
  </w:style>
  <w:style w:type="paragraph" w:customStyle="1" w:styleId="a8">
    <w:name w:val="Блочная цитата"/>
    <w:basedOn w:val="a"/>
    <w:rsid w:val="00FC2753"/>
    <w:pPr>
      <w:widowControl w:val="0"/>
      <w:suppressAutoHyphens/>
      <w:spacing w:after="283"/>
      <w:ind w:left="567" w:right="567" w:firstLine="0"/>
    </w:pPr>
    <w:rPr>
      <w:rFonts w:eastAsia="Arial Unicode MS" w:cs="Times New Roman"/>
      <w:kern w:val="1"/>
      <w:sz w:val="24"/>
      <w:szCs w:val="24"/>
      <w:lang w:eastAsia="zh-CN"/>
    </w:rPr>
  </w:style>
  <w:style w:type="paragraph" w:customStyle="1" w:styleId="2">
    <w:name w:val="Основной текст2"/>
    <w:basedOn w:val="a"/>
    <w:link w:val="a9"/>
    <w:rsid w:val="00FC2753"/>
    <w:pPr>
      <w:shd w:val="clear" w:color="auto" w:fill="FFFFFF"/>
      <w:spacing w:line="365" w:lineRule="exact"/>
      <w:ind w:firstLine="0"/>
      <w:jc w:val="both"/>
    </w:pPr>
    <w:rPr>
      <w:rFonts w:ascii="Arial Unicode MS" w:eastAsia="Arial Unicode MS" w:hAnsi="Arial Unicode MS" w:cs="Arial Unicode MS"/>
      <w:color w:val="000000"/>
      <w:sz w:val="28"/>
      <w:szCs w:val="28"/>
      <w:lang w:val="ru" w:eastAsia="ru-RU"/>
    </w:rPr>
  </w:style>
  <w:style w:type="character" w:customStyle="1" w:styleId="a9">
    <w:name w:val="Основной текст_"/>
    <w:link w:val="2"/>
    <w:rsid w:val="00FC2753"/>
    <w:rPr>
      <w:rFonts w:ascii="Arial Unicode MS" w:eastAsia="Arial Unicode MS" w:hAnsi="Arial Unicode MS" w:cs="Arial Unicode MS"/>
      <w:color w:val="000000"/>
      <w:sz w:val="28"/>
      <w:szCs w:val="28"/>
      <w:shd w:val="clear" w:color="auto" w:fill="FFFFFF"/>
      <w:lang w:val="ru" w:eastAsia="ru-RU"/>
    </w:rPr>
  </w:style>
  <w:style w:type="paragraph" w:styleId="aa">
    <w:name w:val="caption"/>
    <w:basedOn w:val="a"/>
    <w:next w:val="a"/>
    <w:qFormat/>
    <w:rsid w:val="00FC2753"/>
    <w:pPr>
      <w:spacing w:after="200"/>
      <w:ind w:firstLine="0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customStyle="1" w:styleId="1">
    <w:name w:val="Без интервала1"/>
    <w:uiPriority w:val="2"/>
    <w:rsid w:val="00FC2753"/>
    <w:pPr>
      <w:suppressAutoHyphens/>
      <w:ind w:firstLine="0"/>
    </w:pPr>
    <w:rPr>
      <w:rFonts w:ascii="Calibri" w:eastAsia="Times New Roman" w:hAnsi="Calibri" w:cs="Calibri"/>
      <w:sz w:val="22"/>
      <w:lang w:eastAsia="ar-SA"/>
    </w:rPr>
  </w:style>
  <w:style w:type="paragraph" w:customStyle="1" w:styleId="10">
    <w:name w:val="Обычный (веб)1"/>
    <w:basedOn w:val="a"/>
    <w:uiPriority w:val="68"/>
    <w:rsid w:val="00FC2753"/>
    <w:pPr>
      <w:suppressAutoHyphens/>
      <w:spacing w:before="280" w:after="280"/>
      <w:ind w:firstLine="0"/>
    </w:pPr>
    <w:rPr>
      <w:rFonts w:eastAsia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FC2753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qFormat/>
    <w:rsid w:val="00FC2753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sz w:val="22"/>
    </w:rPr>
  </w:style>
  <w:style w:type="character" w:customStyle="1" w:styleId="b-news-groupsnews-description">
    <w:name w:val="b-news-groups__news-description"/>
    <w:basedOn w:val="a0"/>
    <w:qFormat/>
    <w:rsid w:val="00FC2753"/>
  </w:style>
  <w:style w:type="paragraph" w:styleId="ac">
    <w:name w:val="No Spacing"/>
    <w:qFormat/>
    <w:rsid w:val="00FC2753"/>
    <w:pPr>
      <w:ind w:firstLine="0"/>
    </w:pPr>
    <w:rPr>
      <w:rFonts w:asciiTheme="minorHAnsi" w:eastAsiaTheme="minorEastAsia" w:hAnsiTheme="minorHAnsi"/>
      <w:sz w:val="22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C4A5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C4A55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rsid w:val="004E5AE7"/>
    <w:pPr>
      <w:ind w:firstLine="0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шрифт абзаца2"/>
    <w:rsid w:val="00903F1E"/>
  </w:style>
  <w:style w:type="paragraph" w:customStyle="1" w:styleId="11">
    <w:name w:val="Основной текст1"/>
    <w:basedOn w:val="a"/>
    <w:rsid w:val="007D0358"/>
    <w:pPr>
      <w:widowControl w:val="0"/>
      <w:shd w:val="clear" w:color="auto" w:fill="FFFFFF"/>
      <w:suppressAutoHyphens/>
      <w:spacing w:after="240" w:line="317" w:lineRule="exact"/>
      <w:ind w:firstLine="0"/>
      <w:jc w:val="center"/>
    </w:pPr>
    <w:rPr>
      <w:rFonts w:eastAsia="Times New Roman" w:cs="Times New Roman"/>
      <w:spacing w:val="9"/>
      <w:sz w:val="24"/>
      <w:szCs w:val="24"/>
      <w:lang w:val="en-US" w:eastAsia="zh-CN" w:bidi="hi-IN"/>
    </w:rPr>
  </w:style>
  <w:style w:type="paragraph" w:customStyle="1" w:styleId="Standard">
    <w:name w:val="Standard"/>
    <w:rsid w:val="00824EC0"/>
    <w:pPr>
      <w:suppressAutoHyphens/>
      <w:autoSpaceDN w:val="0"/>
      <w:ind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af0">
    <w:name w:val="Emphasis"/>
    <w:qFormat/>
    <w:rsid w:val="00963F76"/>
    <w:rPr>
      <w:i/>
      <w:iCs/>
    </w:rPr>
  </w:style>
  <w:style w:type="character" w:customStyle="1" w:styleId="12">
    <w:name w:val="Основной шрифт абзаца1"/>
    <w:rsid w:val="005D0DFF"/>
  </w:style>
  <w:style w:type="paragraph" w:customStyle="1" w:styleId="msonormalcxsplast">
    <w:name w:val="msonormalcxsplast"/>
    <w:basedOn w:val="a"/>
    <w:uiPriority w:val="99"/>
    <w:rsid w:val="001C1CCB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table" w:customStyle="1" w:styleId="-511">
    <w:name w:val="Список-таблица 5 темная — акцент 11"/>
    <w:basedOn w:val="a1"/>
    <w:uiPriority w:val="50"/>
    <w:rsid w:val="003344C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af1">
    <w:name w:val="Hyperlink"/>
    <w:basedOn w:val="a0"/>
    <w:uiPriority w:val="99"/>
    <w:unhideWhenUsed/>
    <w:rsid w:val="008935CE"/>
    <w:rPr>
      <w:color w:val="0563C1" w:themeColor="hyperlink"/>
      <w:u w:val="single"/>
    </w:rPr>
  </w:style>
  <w:style w:type="table" w:customStyle="1" w:styleId="13">
    <w:name w:val="Сетка таблицы светлая1"/>
    <w:basedOn w:val="a1"/>
    <w:uiPriority w:val="40"/>
    <w:rsid w:val="00DB2E19"/>
    <w:pPr>
      <w:ind w:firstLine="0"/>
    </w:pPr>
    <w:rPr>
      <w:rFonts w:asciiTheme="minorHAnsi" w:hAnsiTheme="minorHAnsi"/>
      <w:sz w:val="22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CE4A1C"/>
    <w:pPr>
      <w:suppressAutoHyphens/>
      <w:ind w:firstLine="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pboth">
    <w:name w:val="pboth"/>
    <w:basedOn w:val="a"/>
    <w:rsid w:val="00CE4A1C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af2">
    <w:name w:val="Текст отчета"/>
    <w:basedOn w:val="a"/>
    <w:link w:val="af3"/>
    <w:autoRedefine/>
    <w:rsid w:val="00CE4A1C"/>
    <w:pPr>
      <w:ind w:firstLine="0"/>
      <w:jc w:val="both"/>
    </w:pPr>
    <w:rPr>
      <w:rFonts w:ascii="Bookman Old Style" w:eastAsia="Calibri" w:hAnsi="Bookman Old Style" w:cs="Times New Roman"/>
      <w:sz w:val="22"/>
    </w:rPr>
  </w:style>
  <w:style w:type="character" w:customStyle="1" w:styleId="af3">
    <w:name w:val="Текст отчета Знак"/>
    <w:link w:val="af2"/>
    <w:rsid w:val="00CE4A1C"/>
    <w:rPr>
      <w:rFonts w:ascii="Bookman Old Style" w:eastAsia="Calibri" w:hAnsi="Bookman Old Style" w:cs="Times New Roman"/>
      <w:sz w:val="22"/>
    </w:rPr>
  </w:style>
  <w:style w:type="paragraph" w:customStyle="1" w:styleId="23">
    <w:name w:val="Основной текст (2)"/>
    <w:basedOn w:val="a"/>
    <w:rsid w:val="00CE4A1C"/>
    <w:pPr>
      <w:widowControl w:val="0"/>
      <w:shd w:val="clear" w:color="auto" w:fill="FFFFFF"/>
      <w:spacing w:before="960" w:after="420" w:line="0" w:lineRule="atLeast"/>
      <w:ind w:firstLine="0"/>
      <w:jc w:val="center"/>
    </w:pPr>
    <w:rPr>
      <w:rFonts w:eastAsia="Times New Roman" w:cs="Times New Roman"/>
      <w:szCs w:val="26"/>
    </w:rPr>
  </w:style>
  <w:style w:type="paragraph" w:customStyle="1" w:styleId="3">
    <w:name w:val="Без интервала3"/>
    <w:rsid w:val="005F6375"/>
    <w:pPr>
      <w:suppressAutoHyphens/>
      <w:ind w:firstLine="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4">
    <w:name w:val="Без интервала4"/>
    <w:rsid w:val="00025CC3"/>
    <w:pPr>
      <w:suppressAutoHyphens/>
      <w:ind w:firstLine="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5">
    <w:name w:val="Без интервала5"/>
    <w:rsid w:val="008339FA"/>
    <w:pPr>
      <w:suppressAutoHyphens/>
      <w:ind w:firstLine="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table" w:customStyle="1" w:styleId="-5110">
    <w:name w:val="Таблица-сетка 5 темная — акцент 11"/>
    <w:basedOn w:val="a1"/>
    <w:uiPriority w:val="50"/>
    <w:rsid w:val="0086656F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421">
    <w:name w:val="Таблица-сетка 4 — акцент 21"/>
    <w:basedOn w:val="a1"/>
    <w:uiPriority w:val="49"/>
    <w:rsid w:val="000A65A7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531">
    <w:name w:val="Таблица-сетка 5 темная — акцент 31"/>
    <w:basedOn w:val="a1"/>
    <w:uiPriority w:val="50"/>
    <w:rsid w:val="000A65A7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51">
    <w:name w:val="Таблица-сетка 5 темная — акцент 51"/>
    <w:basedOn w:val="a1"/>
    <w:uiPriority w:val="50"/>
    <w:rsid w:val="005377F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31">
    <w:name w:val="Таблица простая 31"/>
    <w:basedOn w:val="a1"/>
    <w:uiPriority w:val="43"/>
    <w:rsid w:val="00DD2C3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541">
    <w:name w:val="Список-таблица 5 темная — акцент 41"/>
    <w:basedOn w:val="a1"/>
    <w:uiPriority w:val="50"/>
    <w:rsid w:val="00DD2C36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11">
    <w:name w:val="Таблица-сетка 1 светлая1"/>
    <w:basedOn w:val="a1"/>
    <w:uiPriority w:val="46"/>
    <w:rsid w:val="00D6651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4">
    <w:name w:val="header"/>
    <w:basedOn w:val="a"/>
    <w:link w:val="af5"/>
    <w:uiPriority w:val="99"/>
    <w:unhideWhenUsed/>
    <w:rsid w:val="007523E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523E6"/>
  </w:style>
  <w:style w:type="paragraph" w:styleId="af6">
    <w:name w:val="footer"/>
    <w:basedOn w:val="a"/>
    <w:link w:val="af7"/>
    <w:uiPriority w:val="99"/>
    <w:unhideWhenUsed/>
    <w:rsid w:val="007523E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523E6"/>
  </w:style>
  <w:style w:type="paragraph" w:customStyle="1" w:styleId="TableContents">
    <w:name w:val="Table Contents"/>
    <w:basedOn w:val="Standard"/>
    <w:rsid w:val="00A962BE"/>
    <w:pPr>
      <w:widowControl w:val="0"/>
      <w:suppressLineNumbers/>
    </w:pPr>
    <w:rPr>
      <w:rFonts w:eastAsia="SimSun" w:cs="Mangal"/>
      <w:lang w:val="en-US"/>
    </w:rPr>
  </w:style>
  <w:style w:type="character" w:customStyle="1" w:styleId="StrongEmphasis">
    <w:name w:val="Strong Emphasis"/>
    <w:rsid w:val="00541311"/>
    <w:rPr>
      <w:b/>
      <w:bCs/>
    </w:rPr>
  </w:style>
  <w:style w:type="numbering" w:customStyle="1" w:styleId="WWNum1">
    <w:name w:val="WWNum1"/>
    <w:basedOn w:val="a2"/>
    <w:rsid w:val="00541311"/>
    <w:pPr>
      <w:numPr>
        <w:numId w:val="7"/>
      </w:numPr>
    </w:pPr>
  </w:style>
  <w:style w:type="paragraph" w:customStyle="1" w:styleId="TableParagraph">
    <w:name w:val="Table Paragraph"/>
    <w:basedOn w:val="a"/>
    <w:uiPriority w:val="1"/>
    <w:qFormat/>
    <w:rsid w:val="00DF315A"/>
    <w:pPr>
      <w:widowControl w:val="0"/>
      <w:autoSpaceDE w:val="0"/>
      <w:autoSpaceDN w:val="0"/>
      <w:ind w:firstLine="0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21" Type="http://schemas.openxmlformats.org/officeDocument/2006/relationships/chart" Target="charts/chart13.xml"/><Relationship Id="rId34" Type="http://schemas.openxmlformats.org/officeDocument/2006/relationships/chart" Target="charts/chart26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2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footer" Target="footer1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8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9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0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3.bin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Word" TargetMode="External"/><Relationship Id="rId1" Type="http://schemas.openxmlformats.org/officeDocument/2006/relationships/themeOverride" Target="../theme/themeOverride1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Word" TargetMode="External"/><Relationship Id="rId1" Type="http://schemas.openxmlformats.org/officeDocument/2006/relationships/themeOverride" Target="../theme/themeOverride2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ocuments\&#1076;&#1086;&#1082;&#1083;&#1072;&#1076;&#1099;,%20&#1080;&#1085;&#1090;&#1077;&#1088;&#1074;&#1100;&#1102;\&#1060;&#1105;&#1082;&#1083;&#1080;&#1095;&#1077;&#1074;%20&#1057;&#1040;\&#1086;&#1090;&#1095;&#1077;&#1090;%20&#1075;&#1083;&#1072;&#1074;&#1099;%20&#1079;&#1072;%202022\&#1076;&#1080;&#1072;&#1075;&#1088;&#1072;&#1084;&#1084;&#1099;\&#1089;&#1093;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/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населения на 1 января, чел.</c:v>
                </c:pt>
              </c:strCache>
            </c:strRef>
          </c:tx>
          <c:invertIfNegative val="0"/>
          <c:dLbls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3166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2022г.</c:v>
                </c:pt>
                <c:pt idx="1">
                  <c:v>2023г.</c:v>
                </c:pt>
                <c:pt idx="2">
                  <c:v>2024г.</c:v>
                </c:pt>
                <c:pt idx="3">
                  <c:v>2025г. Прогноз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32472</c:v>
                </c:pt>
                <c:pt idx="1">
                  <c:v>32078</c:v>
                </c:pt>
                <c:pt idx="2">
                  <c:v>31662</c:v>
                </c:pt>
                <c:pt idx="3">
                  <c:v>31570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4110208"/>
        <c:axId val="89382208"/>
      </c:barChart>
      <c:catAx>
        <c:axId val="134110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9382208"/>
        <c:crosses val="autoZero"/>
        <c:auto val="1"/>
        <c:lblAlgn val="ctr"/>
        <c:lblOffset val="100"/>
        <c:noMultiLvlLbl val="0"/>
      </c:catAx>
      <c:valAx>
        <c:axId val="8938220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341102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/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посевная площадь, га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41148.800000000003</c:v>
                </c:pt>
                <c:pt idx="1">
                  <c:v>42030.3</c:v>
                </c:pt>
                <c:pt idx="2">
                  <c:v>42750.1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149504"/>
        <c:axId val="202504384"/>
      </c:lineChart>
      <c:catAx>
        <c:axId val="168149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ru-RU"/>
          </a:p>
        </c:txPr>
        <c:crossAx val="202504384"/>
        <c:crosses val="autoZero"/>
        <c:auto val="1"/>
        <c:lblAlgn val="ctr"/>
        <c:lblOffset val="100"/>
        <c:noMultiLvlLbl val="0"/>
      </c:catAx>
      <c:valAx>
        <c:axId val="20250438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681495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Объем инвестиций и господдержки, в тыс. руб.</a:t>
            </a:r>
          </a:p>
        </c:rich>
      </c:tx>
      <c:layout>
        <c:manualLayout>
          <c:xMode val="edge"/>
          <c:yMode val="edge"/>
          <c:x val="0.16561789151356077"/>
          <c:y val="2.314814814814814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Лист4!$A$5</c:f>
              <c:strCache>
                <c:ptCount val="1"/>
                <c:pt idx="0">
                  <c:v>Объем инвестиций в сельхохпредприятиях, млн. рублей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Лист4!$C$4:$G$4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Лист4!$C$5:$G$5</c:f>
              <c:numCache>
                <c:formatCode>General</c:formatCode>
                <c:ptCount val="5"/>
                <c:pt idx="0">
                  <c:v>1281.5999999999999</c:v>
                </c:pt>
                <c:pt idx="1">
                  <c:v>1280.8</c:v>
                </c:pt>
                <c:pt idx="2">
                  <c:v>1851.4</c:v>
                </c:pt>
                <c:pt idx="3">
                  <c:v>1794.1</c:v>
                </c:pt>
                <c:pt idx="4">
                  <c:v>2000</c:v>
                </c:pt>
              </c:numCache>
            </c:numRef>
          </c:val>
        </c:ser>
        <c:ser>
          <c:idx val="1"/>
          <c:order val="1"/>
          <c:tx>
            <c:strRef>
              <c:f>Лист4!$A$6</c:f>
              <c:strCache>
                <c:ptCount val="1"/>
                <c:pt idx="0">
                  <c:v>Объем гоподдержки предприятий АПК, млн. рублей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863961813842482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910898965791568E-2"/>
                  <c:y val="-5.95238095238095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27525855210819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9093078758949882E-2"/>
                  <c:y val="-5.456286174865711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5910898965791568E-2"/>
                  <c:y val="-5.456286174865711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Лист4!$C$4:$G$4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Лист4!$C$6:$G$6</c:f>
              <c:numCache>
                <c:formatCode>General</c:formatCode>
                <c:ptCount val="5"/>
                <c:pt idx="0">
                  <c:v>503.1</c:v>
                </c:pt>
                <c:pt idx="1">
                  <c:v>454.4</c:v>
                </c:pt>
                <c:pt idx="2">
                  <c:v>772.8</c:v>
                </c:pt>
                <c:pt idx="3">
                  <c:v>784.4</c:v>
                </c:pt>
                <c:pt idx="4">
                  <c:v>826.8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4627712"/>
        <c:axId val="202866688"/>
      </c:barChart>
      <c:catAx>
        <c:axId val="184627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866688"/>
        <c:crosses val="autoZero"/>
        <c:auto val="1"/>
        <c:lblAlgn val="ctr"/>
        <c:lblOffset val="100"/>
        <c:noMultiLvlLbl val="0"/>
      </c:catAx>
      <c:valAx>
        <c:axId val="20286668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84627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контингент обучающихся,чел.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3.6108324974924777E-2"/>
          <c:y val="0.18239953065415079"/>
          <c:w val="0.91975927783350053"/>
          <c:h val="0.60596429553082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Лист1!$G$16</c:f>
              <c:strCache>
                <c:ptCount val="1"/>
                <c:pt idx="0">
                  <c:v>школы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7.60434357470022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Лист1!$H$15:$J$15</c:f>
              <c:strCache>
                <c:ptCount val="3"/>
                <c:pt idx="0">
                  <c:v>2021г.</c:v>
                </c:pt>
                <c:pt idx="1">
                  <c:v>2022г.</c:v>
                </c:pt>
                <c:pt idx="2">
                  <c:v>2023г.</c:v>
                </c:pt>
              </c:strCache>
            </c:strRef>
          </c:cat>
          <c:val>
            <c:numRef>
              <c:f>Лист1!$H$16:$J$16</c:f>
              <c:numCache>
                <c:formatCode>General</c:formatCode>
                <c:ptCount val="3"/>
                <c:pt idx="0">
                  <c:v>3413</c:v>
                </c:pt>
                <c:pt idx="1">
                  <c:v>3345</c:v>
                </c:pt>
                <c:pt idx="2">
                  <c:v>3251</c:v>
                </c:pt>
              </c:numCache>
            </c:numRef>
          </c:val>
        </c:ser>
        <c:ser>
          <c:idx val="1"/>
          <c:order val="1"/>
          <c:tx>
            <c:strRef>
              <c:f>Лист1!$G$17</c:f>
              <c:strCache>
                <c:ptCount val="1"/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Лист1!$H$15:$J$15</c:f>
              <c:strCache>
                <c:ptCount val="3"/>
                <c:pt idx="0">
                  <c:v>2021г.</c:v>
                </c:pt>
                <c:pt idx="1">
                  <c:v>2022г.</c:v>
                </c:pt>
                <c:pt idx="2">
                  <c:v>2023г.</c:v>
                </c:pt>
              </c:strCache>
            </c:strRef>
          </c:cat>
          <c:val>
            <c:numRef>
              <c:f>Лист1!$H$17:$J$17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Лист1!$G$18</c:f>
              <c:strCache>
                <c:ptCount val="1"/>
                <c:pt idx="0">
                  <c:v>ДОО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Лист1!$H$15:$J$15</c:f>
              <c:strCache>
                <c:ptCount val="3"/>
                <c:pt idx="0">
                  <c:v>2021г.</c:v>
                </c:pt>
                <c:pt idx="1">
                  <c:v>2022г.</c:v>
                </c:pt>
                <c:pt idx="2">
                  <c:v>2023г.</c:v>
                </c:pt>
              </c:strCache>
            </c:strRef>
          </c:cat>
          <c:val>
            <c:numRef>
              <c:f>Лист1!$H$18:$J$18</c:f>
              <c:numCache>
                <c:formatCode>General</c:formatCode>
                <c:ptCount val="3"/>
                <c:pt idx="0">
                  <c:v>1596</c:v>
                </c:pt>
                <c:pt idx="1">
                  <c:v>1495</c:v>
                </c:pt>
                <c:pt idx="2">
                  <c:v>1417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4629248"/>
        <c:axId val="202868992"/>
      </c:barChart>
      <c:catAx>
        <c:axId val="184629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868992"/>
        <c:crosses val="autoZero"/>
        <c:auto val="1"/>
        <c:lblAlgn val="ctr"/>
        <c:lblOffset val="100"/>
        <c:noMultiLvlLbl val="0"/>
      </c:catAx>
      <c:valAx>
        <c:axId val="20286899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84629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0.15480930981922142"/>
          <c:y val="0.88339619765188493"/>
          <c:w val="0.67433323592825722"/>
          <c:h val="9.900333300226588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успеваемость и качество обучения,% </a:t>
            </a:r>
          </a:p>
        </c:rich>
      </c:tx>
      <c:layout>
        <c:manualLayout>
          <c:xMode val="edge"/>
          <c:yMode val="edge"/>
          <c:x val="0.17581587147925307"/>
          <c:y val="5.028735632183908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Лист1!$G$22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Лист1!$H$21:$J$21</c:f>
              <c:strCache>
                <c:ptCount val="3"/>
                <c:pt idx="0">
                  <c:v>2021г.</c:v>
                </c:pt>
                <c:pt idx="1">
                  <c:v>2022г.</c:v>
                </c:pt>
                <c:pt idx="2">
                  <c:v>2023г.</c:v>
                </c:pt>
              </c:strCache>
            </c:strRef>
          </c:cat>
          <c:val>
            <c:numRef>
              <c:f>Лист1!$H$22:$J$22</c:f>
              <c:numCache>
                <c:formatCode>General</c:formatCode>
                <c:ptCount val="3"/>
                <c:pt idx="0">
                  <c:v>98.6</c:v>
                </c:pt>
                <c:pt idx="1">
                  <c:v>98.4</c:v>
                </c:pt>
                <c:pt idx="2">
                  <c:v>98.8</c:v>
                </c:pt>
              </c:numCache>
            </c:numRef>
          </c:val>
        </c:ser>
        <c:ser>
          <c:idx val="1"/>
          <c:order val="1"/>
          <c:tx>
            <c:strRef>
              <c:f>Лист1!$G$23</c:f>
              <c:strCache>
                <c:ptCount val="1"/>
                <c:pt idx="0">
                  <c:v>качество обучения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Лист1!$H$21:$J$21</c:f>
              <c:strCache>
                <c:ptCount val="3"/>
                <c:pt idx="0">
                  <c:v>2021г.</c:v>
                </c:pt>
                <c:pt idx="1">
                  <c:v>2022г.</c:v>
                </c:pt>
                <c:pt idx="2">
                  <c:v>2023г.</c:v>
                </c:pt>
              </c:strCache>
            </c:strRef>
          </c:cat>
          <c:val>
            <c:numRef>
              <c:f>Лист1!$H$23:$J$23</c:f>
              <c:numCache>
                <c:formatCode>General</c:formatCode>
                <c:ptCount val="3"/>
                <c:pt idx="0">
                  <c:v>49.6</c:v>
                </c:pt>
                <c:pt idx="1">
                  <c:v>49.9</c:v>
                </c:pt>
                <c:pt idx="2">
                  <c:v>49.8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8151040"/>
        <c:axId val="202870720"/>
      </c:barChart>
      <c:catAx>
        <c:axId val="168151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870720"/>
        <c:crosses val="autoZero"/>
        <c:auto val="1"/>
        <c:lblAlgn val="ctr"/>
        <c:lblOffset val="100"/>
        <c:noMultiLvlLbl val="0"/>
      </c:catAx>
      <c:valAx>
        <c:axId val="20287072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8151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динамика укомплектованности,%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4.1431261770244823E-2"/>
          <c:y val="0.24574468085106382"/>
          <c:w val="0.91713747645951038"/>
          <c:h val="0.491323504774669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Лист1!$G$27</c:f>
              <c:strCache>
                <c:ptCount val="1"/>
                <c:pt idx="0">
                  <c:v>врачи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Лист1!$H$26:$K$26</c:f>
              <c:numCache>
                <c:formatCode>General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numCache>
            </c:numRef>
          </c:cat>
          <c:val>
            <c:numRef>
              <c:f>Лист1!$H$27:$K$27</c:f>
              <c:numCache>
                <c:formatCode>General</c:formatCode>
                <c:ptCount val="4"/>
                <c:pt idx="0">
                  <c:v>60</c:v>
                </c:pt>
                <c:pt idx="1">
                  <c:v>59</c:v>
                </c:pt>
                <c:pt idx="2">
                  <c:v>76</c:v>
                </c:pt>
                <c:pt idx="3">
                  <c:v>85</c:v>
                </c:pt>
              </c:numCache>
            </c:numRef>
          </c:val>
        </c:ser>
        <c:ser>
          <c:idx val="1"/>
          <c:order val="1"/>
          <c:tx>
            <c:strRef>
              <c:f>Лист1!$G$28</c:f>
              <c:strCache>
                <c:ptCount val="1"/>
                <c:pt idx="0">
                  <c:v>средний медицинский персонал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Лист1!$H$26:$K$26</c:f>
              <c:numCache>
                <c:formatCode>General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numCache>
            </c:numRef>
          </c:cat>
          <c:val>
            <c:numRef>
              <c:f>Лист1!$H$28:$K$28</c:f>
              <c:numCache>
                <c:formatCode>General</c:formatCode>
                <c:ptCount val="4"/>
                <c:pt idx="0">
                  <c:v>61</c:v>
                </c:pt>
                <c:pt idx="1">
                  <c:v>60</c:v>
                </c:pt>
                <c:pt idx="2">
                  <c:v>75.3</c:v>
                </c:pt>
                <c:pt idx="3">
                  <c:v>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4630272"/>
        <c:axId val="202872448"/>
      </c:barChart>
      <c:catAx>
        <c:axId val="184630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872448"/>
        <c:crosses val="autoZero"/>
        <c:auto val="1"/>
        <c:lblAlgn val="ctr"/>
        <c:lblOffset val="100"/>
        <c:noMultiLvlLbl val="0"/>
      </c:catAx>
      <c:valAx>
        <c:axId val="20287244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84630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 b="0"/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Лист1!$A$6</c:f>
              <c:strCache>
                <c:ptCount val="1"/>
                <c:pt idx="0">
                  <c:v>количество посетителей учреждений культуры, тыс.чел.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Лист1!$B$5:$F$5</c:f>
              <c:strCache>
                <c:ptCount val="5"/>
                <c:pt idx="0">
                  <c:v>2020 г</c:v>
                </c:pt>
                <c:pt idx="1">
                  <c:v>2021 г</c:v>
                </c:pt>
                <c:pt idx="2">
                  <c:v>2022 г</c:v>
                </c:pt>
                <c:pt idx="3">
                  <c:v>2023 г</c:v>
                </c:pt>
                <c:pt idx="4">
                  <c:v>2024 гплан</c:v>
                </c:pt>
              </c:strCache>
            </c:strRef>
          </c:cat>
          <c:val>
            <c:numRef>
              <c:f>Лист1!$B$6:$F$6</c:f>
              <c:numCache>
                <c:formatCode>General</c:formatCode>
                <c:ptCount val="5"/>
                <c:pt idx="0">
                  <c:v>499.5</c:v>
                </c:pt>
                <c:pt idx="1">
                  <c:v>627.5</c:v>
                </c:pt>
                <c:pt idx="2">
                  <c:v>684</c:v>
                </c:pt>
                <c:pt idx="3">
                  <c:v>749.3</c:v>
                </c:pt>
                <c:pt idx="4">
                  <c:v>752.3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2985472"/>
        <c:axId val="202874176"/>
      </c:barChart>
      <c:catAx>
        <c:axId val="202985472"/>
        <c:scaling>
          <c:orientation val="minMax"/>
        </c:scaling>
        <c:delete val="0"/>
        <c:axPos val="b"/>
        <c:majorTickMark val="out"/>
        <c:minorTickMark val="none"/>
        <c:tickLblPos val="nextTo"/>
        <c:crossAx val="202874176"/>
        <c:crosses val="autoZero"/>
        <c:auto val="1"/>
        <c:lblAlgn val="ctr"/>
        <c:lblOffset val="100"/>
        <c:noMultiLvlLbl val="0"/>
      </c:catAx>
      <c:valAx>
        <c:axId val="20287417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029854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Лист1!$G$37</c:f>
              <c:strCache>
                <c:ptCount val="1"/>
                <c:pt idx="0">
                  <c:v>лауреаты, дипломанты фестивалей, чел.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Лист1!$H$36:$L$36</c:f>
              <c:strCache>
                <c:ptCount val="5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</c:v>
                </c:pt>
              </c:strCache>
            </c:strRef>
          </c:cat>
          <c:val>
            <c:numRef>
              <c:f>Лист1!$H$37:$L$37</c:f>
              <c:numCache>
                <c:formatCode>General</c:formatCode>
                <c:ptCount val="5"/>
                <c:pt idx="0">
                  <c:v>79</c:v>
                </c:pt>
                <c:pt idx="1">
                  <c:v>62</c:v>
                </c:pt>
                <c:pt idx="2">
                  <c:v>65</c:v>
                </c:pt>
                <c:pt idx="3">
                  <c:v>70</c:v>
                </c:pt>
                <c:pt idx="4">
                  <c:v>124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2987008"/>
        <c:axId val="203392128"/>
      </c:barChart>
      <c:catAx>
        <c:axId val="202987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3392128"/>
        <c:crosses val="autoZero"/>
        <c:auto val="1"/>
        <c:lblAlgn val="ctr"/>
        <c:lblOffset val="100"/>
        <c:noMultiLvlLbl val="0"/>
      </c:catAx>
      <c:valAx>
        <c:axId val="20339212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029870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Лист1!$G$40</c:f>
              <c:strCache>
                <c:ptCount val="1"/>
                <c:pt idx="0">
                  <c:v>динамика туристов и экскурсантов,тыс.чел.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Лист1!$H$39:$K$39</c:f>
              <c:strCache>
                <c:ptCount val="4"/>
                <c:pt idx="0">
                  <c:v>2021г.</c:v>
                </c:pt>
                <c:pt idx="1">
                  <c:v>2022г.</c:v>
                </c:pt>
                <c:pt idx="2">
                  <c:v>2023г.</c:v>
                </c:pt>
                <c:pt idx="3">
                  <c:v>2024г. План</c:v>
                </c:pt>
              </c:strCache>
            </c:strRef>
          </c:cat>
          <c:val>
            <c:numRef>
              <c:f>Лист1!$H$40:$K$40</c:f>
              <c:numCache>
                <c:formatCode>General</c:formatCode>
                <c:ptCount val="4"/>
                <c:pt idx="0">
                  <c:v>51.5</c:v>
                </c:pt>
                <c:pt idx="1">
                  <c:v>46.9</c:v>
                </c:pt>
                <c:pt idx="2">
                  <c:v>52.2</c:v>
                </c:pt>
                <c:pt idx="3">
                  <c:v>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8152576"/>
        <c:axId val="203393856"/>
      </c:barChart>
      <c:catAx>
        <c:axId val="168152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3393856"/>
        <c:crosses val="autoZero"/>
        <c:auto val="1"/>
        <c:lblAlgn val="ctr"/>
        <c:lblOffset val="100"/>
        <c:noMultiLvlLbl val="0"/>
      </c:catAx>
      <c:valAx>
        <c:axId val="20339385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81525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Лист1!$G$43</c:f>
              <c:strCache>
                <c:ptCount val="1"/>
                <c:pt idx="0">
                  <c:v>доля граждан от 3 до 79 лет, систематически занимающихся ф/к и спортом,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Лист1!$H$42:$M$42</c:f>
              <c:strCache>
                <c:ptCount val="6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 </c:v>
                </c:pt>
                <c:pt idx="5">
                  <c:v>2024г. План</c:v>
                </c:pt>
              </c:strCache>
            </c:strRef>
          </c:cat>
          <c:val>
            <c:numRef>
              <c:f>Лист1!$H$43:$M$43</c:f>
              <c:numCache>
                <c:formatCode>General</c:formatCode>
                <c:ptCount val="6"/>
                <c:pt idx="0">
                  <c:v>40.200000000000003</c:v>
                </c:pt>
                <c:pt idx="1">
                  <c:v>45.2</c:v>
                </c:pt>
                <c:pt idx="2">
                  <c:v>49.1</c:v>
                </c:pt>
                <c:pt idx="3">
                  <c:v>60.13</c:v>
                </c:pt>
                <c:pt idx="4">
                  <c:v>61.14</c:v>
                </c:pt>
                <c:pt idx="5">
                  <c:v>61.2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2986496"/>
        <c:axId val="203395584"/>
      </c:barChart>
      <c:catAx>
        <c:axId val="202986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3395584"/>
        <c:crosses val="autoZero"/>
        <c:auto val="1"/>
        <c:lblAlgn val="ctr"/>
        <c:lblOffset val="100"/>
        <c:noMultiLvlLbl val="0"/>
      </c:catAx>
      <c:valAx>
        <c:axId val="20339558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02986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Динамика</a:t>
            </a:r>
            <a:r>
              <a:rPr lang="ru-RU" sz="1200" baseline="0"/>
              <a:t> участия в </a:t>
            </a:r>
            <a:r>
              <a:rPr lang="ru-RU" sz="1200"/>
              <a:t>ВФСК ГТО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Лист1!$G$46</c:f>
              <c:strCache>
                <c:ptCount val="1"/>
                <c:pt idx="0">
                  <c:v>количество участников ГТО,чел.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Лист1!$H$45:$K$45</c:f>
              <c:strCache>
                <c:ptCount val="4"/>
                <c:pt idx="0">
                  <c:v>2020г.</c:v>
                </c:pt>
                <c:pt idx="1">
                  <c:v>2021г.</c:v>
                </c:pt>
                <c:pt idx="2">
                  <c:v>2022г.</c:v>
                </c:pt>
                <c:pt idx="3">
                  <c:v>2023г. (оценка)</c:v>
                </c:pt>
              </c:strCache>
            </c:strRef>
          </c:cat>
          <c:val>
            <c:numRef>
              <c:f>Лист1!$H$46:$K$46</c:f>
              <c:numCache>
                <c:formatCode>General</c:formatCode>
                <c:ptCount val="4"/>
                <c:pt idx="0">
                  <c:v>271</c:v>
                </c:pt>
                <c:pt idx="1">
                  <c:v>293</c:v>
                </c:pt>
                <c:pt idx="2">
                  <c:v>475</c:v>
                </c:pt>
                <c:pt idx="3">
                  <c:v>607</c:v>
                </c:pt>
              </c:numCache>
            </c:numRef>
          </c:val>
        </c:ser>
        <c:ser>
          <c:idx val="1"/>
          <c:order val="1"/>
          <c:tx>
            <c:strRef>
              <c:f>Лист1!$G$47</c:f>
              <c:strCache>
                <c:ptCount val="1"/>
                <c:pt idx="0">
                  <c:v>количество полученных значков ГТО (зодото, серебро, бронза), ед.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Лист1!$H$45:$K$45</c:f>
              <c:strCache>
                <c:ptCount val="4"/>
                <c:pt idx="0">
                  <c:v>2020г.</c:v>
                </c:pt>
                <c:pt idx="1">
                  <c:v>2021г.</c:v>
                </c:pt>
                <c:pt idx="2">
                  <c:v>2022г.</c:v>
                </c:pt>
                <c:pt idx="3">
                  <c:v>2023г. (оценка)</c:v>
                </c:pt>
              </c:strCache>
            </c:strRef>
          </c:cat>
          <c:val>
            <c:numRef>
              <c:f>Лист1!$H$47:$K$47</c:f>
              <c:numCache>
                <c:formatCode>General</c:formatCode>
                <c:ptCount val="4"/>
                <c:pt idx="0">
                  <c:v>142</c:v>
                </c:pt>
                <c:pt idx="1">
                  <c:v>261</c:v>
                </c:pt>
                <c:pt idx="2">
                  <c:v>290</c:v>
                </c:pt>
                <c:pt idx="3">
                  <c:v>457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2987520"/>
        <c:axId val="203397312"/>
      </c:barChart>
      <c:catAx>
        <c:axId val="202987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3397312"/>
        <c:crosses val="autoZero"/>
        <c:auto val="1"/>
        <c:lblAlgn val="ctr"/>
        <c:lblOffset val="100"/>
        <c:noMultiLvlLbl val="0"/>
      </c:catAx>
      <c:valAx>
        <c:axId val="20339731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02987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8800679326848843E-2"/>
          <c:y val="0.61601948927654759"/>
          <c:w val="0.86239833256137099"/>
          <c:h val="0.3176821681820159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vert="horz"/>
          <a:lstStyle/>
          <a:p>
            <a:pPr>
              <a:defRPr sz="1200"/>
            </a:pPr>
            <a:r>
              <a:rPr lang="ru-RU" sz="1200"/>
              <a:t>динамика</a:t>
            </a:r>
            <a:r>
              <a:rPr lang="ru-RU" sz="1200" baseline="0"/>
              <a:t> численности населения по трудоспособному возрасту,чел.</a:t>
            </a:r>
            <a:endParaRPr lang="ru-RU" sz="12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3.7606837606837605E-2"/>
          <c:y val="0.24804804804804806"/>
          <c:w val="0.92478632478632483"/>
          <c:h val="0.3572523704807169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'[Диаграмма 3 в Microsoft Word]Лист1'!$A$56</c:f>
              <c:strCache>
                <c:ptCount val="1"/>
                <c:pt idx="0">
                  <c:v>моложе труд.возраста</c:v>
                </c:pt>
              </c:strCache>
            </c:strRef>
          </c:tx>
          <c:invertIfNegative val="0"/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'[Диаграмма 3 в Microsoft Word]Лист1'!$B$55:$E$55</c:f>
              <c:numCache>
                <c:formatCode>m/d/yyyy</c:formatCode>
                <c:ptCount val="4"/>
                <c:pt idx="0">
                  <c:v>44197</c:v>
                </c:pt>
                <c:pt idx="1">
                  <c:v>44562</c:v>
                </c:pt>
                <c:pt idx="2">
                  <c:v>44927</c:v>
                </c:pt>
                <c:pt idx="3">
                  <c:v>45292</c:v>
                </c:pt>
              </c:numCache>
            </c:numRef>
          </c:cat>
          <c:val>
            <c:numRef>
              <c:f>'[Диаграмма 3 в Microsoft Word]Лист1'!$B$56:$E$56</c:f>
              <c:numCache>
                <c:formatCode>General</c:formatCode>
                <c:ptCount val="4"/>
                <c:pt idx="0">
                  <c:v>6055</c:v>
                </c:pt>
                <c:pt idx="1">
                  <c:v>6102</c:v>
                </c:pt>
                <c:pt idx="2">
                  <c:v>6129</c:v>
                </c:pt>
                <c:pt idx="3">
                  <c:v>6027</c:v>
                </c:pt>
              </c:numCache>
            </c:numRef>
          </c:val>
        </c:ser>
        <c:ser>
          <c:idx val="1"/>
          <c:order val="1"/>
          <c:tx>
            <c:strRef>
              <c:f>'[Диаграмма 3 в Microsoft Word]Лист1'!$A$57</c:f>
              <c:strCache>
                <c:ptCount val="1"/>
                <c:pt idx="0">
                  <c:v>труд.возраста</c:v>
                </c:pt>
              </c:strCache>
            </c:strRef>
          </c:tx>
          <c:invertIfNegative val="0"/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'[Диаграмма 3 в Microsoft Word]Лист1'!$B$55:$E$55</c:f>
              <c:numCache>
                <c:formatCode>m/d/yyyy</c:formatCode>
                <c:ptCount val="4"/>
                <c:pt idx="0">
                  <c:v>44197</c:v>
                </c:pt>
                <c:pt idx="1">
                  <c:v>44562</c:v>
                </c:pt>
                <c:pt idx="2">
                  <c:v>44927</c:v>
                </c:pt>
                <c:pt idx="3">
                  <c:v>45292</c:v>
                </c:pt>
              </c:numCache>
            </c:numRef>
          </c:cat>
          <c:val>
            <c:numRef>
              <c:f>'[Диаграмма 3 в Microsoft Word]Лист1'!$B$57:$E$57</c:f>
              <c:numCache>
                <c:formatCode>General</c:formatCode>
                <c:ptCount val="4"/>
                <c:pt idx="0">
                  <c:v>16639</c:v>
                </c:pt>
                <c:pt idx="1">
                  <c:v>17472</c:v>
                </c:pt>
                <c:pt idx="2">
                  <c:v>17430</c:v>
                </c:pt>
                <c:pt idx="3">
                  <c:v>17738</c:v>
                </c:pt>
              </c:numCache>
            </c:numRef>
          </c:val>
        </c:ser>
        <c:ser>
          <c:idx val="2"/>
          <c:order val="2"/>
          <c:tx>
            <c:strRef>
              <c:f>'[Диаграмма 3 в Microsoft Word]Лист1'!$A$58</c:f>
              <c:strCache>
                <c:ptCount val="1"/>
                <c:pt idx="0">
                  <c:v>старше труд.возраста</c:v>
                </c:pt>
              </c:strCache>
            </c:strRef>
          </c:tx>
          <c:invertIfNegative val="0"/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'[Диаграмма 3 в Microsoft Word]Лист1'!$B$55:$E$55</c:f>
              <c:numCache>
                <c:formatCode>m/d/yyyy</c:formatCode>
                <c:ptCount val="4"/>
                <c:pt idx="0">
                  <c:v>44197</c:v>
                </c:pt>
                <c:pt idx="1">
                  <c:v>44562</c:v>
                </c:pt>
                <c:pt idx="2">
                  <c:v>44927</c:v>
                </c:pt>
                <c:pt idx="3">
                  <c:v>45292</c:v>
                </c:pt>
              </c:numCache>
            </c:numRef>
          </c:cat>
          <c:val>
            <c:numRef>
              <c:f>'[Диаграмма 3 в Microsoft Word]Лист1'!$B$58:$E$58</c:f>
              <c:numCache>
                <c:formatCode>General</c:formatCode>
                <c:ptCount val="4"/>
                <c:pt idx="0">
                  <c:v>9000</c:v>
                </c:pt>
                <c:pt idx="1">
                  <c:v>8898</c:v>
                </c:pt>
                <c:pt idx="2">
                  <c:v>8713</c:v>
                </c:pt>
                <c:pt idx="3">
                  <c:v>8313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8150016"/>
        <c:axId val="208503936"/>
      </c:barChart>
      <c:dateAx>
        <c:axId val="16815001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208503936"/>
        <c:crosses val="autoZero"/>
        <c:auto val="1"/>
        <c:lblOffset val="100"/>
        <c:baseTimeUnit val="years"/>
      </c:dateAx>
      <c:valAx>
        <c:axId val="2085039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8150016"/>
        <c:crosses val="autoZero"/>
        <c:crossBetween val="between"/>
      </c:valAx>
    </c:plotArea>
    <c:legend>
      <c:legendPos val="b"/>
      <c:overlay val="0"/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Лист1!$G$52</c:f>
              <c:strCache>
                <c:ptCount val="1"/>
                <c:pt idx="0">
                  <c:v>объем финансовых средств мер соц.поддержки, млн.рублей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Лист1!$H$51:$L$51</c:f>
              <c:strCache>
                <c:ptCount val="5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</c:v>
                </c:pt>
              </c:strCache>
            </c:strRef>
          </c:cat>
          <c:val>
            <c:numRef>
              <c:f>Лист1!$H$52:$L$52</c:f>
              <c:numCache>
                <c:formatCode>General</c:formatCode>
                <c:ptCount val="5"/>
                <c:pt idx="0">
                  <c:v>397.8</c:v>
                </c:pt>
                <c:pt idx="1">
                  <c:v>512.6</c:v>
                </c:pt>
                <c:pt idx="2">
                  <c:v>540.79999999999995</c:v>
                </c:pt>
                <c:pt idx="3">
                  <c:v>587.6</c:v>
                </c:pt>
                <c:pt idx="4">
                  <c:v>504.3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2989056"/>
        <c:axId val="203603968"/>
      </c:barChart>
      <c:catAx>
        <c:axId val="202989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3603968"/>
        <c:crosses val="autoZero"/>
        <c:auto val="1"/>
        <c:lblAlgn val="ctr"/>
        <c:lblOffset val="100"/>
        <c:noMultiLvlLbl val="0"/>
      </c:catAx>
      <c:valAx>
        <c:axId val="20360396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029890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Лист1!$E$57</c:f>
              <c:strCache>
                <c:ptCount val="1"/>
                <c:pt idx="0">
                  <c:v>количество многодетных семей, ед.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Лист1!$F$56:$J$56</c:f>
              <c:strCache>
                <c:ptCount val="5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</c:v>
                </c:pt>
              </c:strCache>
            </c:strRef>
          </c:cat>
          <c:val>
            <c:numRef>
              <c:f>Лист1!$F$57:$J$57</c:f>
              <c:numCache>
                <c:formatCode>General</c:formatCode>
                <c:ptCount val="5"/>
                <c:pt idx="0">
                  <c:v>522</c:v>
                </c:pt>
                <c:pt idx="1">
                  <c:v>556</c:v>
                </c:pt>
                <c:pt idx="2">
                  <c:v>568</c:v>
                </c:pt>
                <c:pt idx="3">
                  <c:v>561</c:v>
                </c:pt>
                <c:pt idx="4">
                  <c:v>560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8226816"/>
        <c:axId val="203605696"/>
      </c:barChart>
      <c:catAx>
        <c:axId val="1682268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3605696"/>
        <c:crosses val="autoZero"/>
        <c:auto val="1"/>
        <c:lblAlgn val="ctr"/>
        <c:lblOffset val="100"/>
        <c:noMultiLvlLbl val="0"/>
      </c:catAx>
      <c:valAx>
        <c:axId val="20360569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82268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100"/>
              <a:t>число семей нуждающихся в жилых помещениях, по договорам соц.найма ед.</a:t>
            </a:r>
          </a:p>
        </c:rich>
      </c:tx>
      <c:layout>
        <c:manualLayout>
          <c:xMode val="edge"/>
          <c:yMode val="edge"/>
          <c:x val="0.10240733066261454"/>
          <c:y val="1.7777777777777778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31195778538153934"/>
          <c:w val="0.93888888888888888"/>
          <c:h val="0.561003696527462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Лист1!$G$48</c:f>
              <c:strCache>
                <c:ptCount val="1"/>
                <c:pt idx="0">
                  <c:v>число семей, стоящих на учете в качестве нуждающихся в жилых помещениях, по договорам соц.найма ед.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Лист1!$H$47:$M$47</c:f>
              <c:strCache>
                <c:ptCount val="6"/>
                <c:pt idx="0">
                  <c:v>2018г.</c:v>
                </c:pt>
                <c:pt idx="1">
                  <c:v>2019г.</c:v>
                </c:pt>
                <c:pt idx="2">
                  <c:v>2020г.</c:v>
                </c:pt>
                <c:pt idx="3">
                  <c:v>2021г.</c:v>
                </c:pt>
                <c:pt idx="4">
                  <c:v>2022г.</c:v>
                </c:pt>
                <c:pt idx="5">
                  <c:v>2023г.</c:v>
                </c:pt>
              </c:strCache>
            </c:strRef>
          </c:cat>
          <c:val>
            <c:numRef>
              <c:f>Лист1!$H$48:$M$48</c:f>
              <c:numCache>
                <c:formatCode>General</c:formatCode>
                <c:ptCount val="6"/>
                <c:pt idx="0">
                  <c:v>625</c:v>
                </c:pt>
                <c:pt idx="1">
                  <c:v>622</c:v>
                </c:pt>
                <c:pt idx="2">
                  <c:v>614</c:v>
                </c:pt>
                <c:pt idx="3">
                  <c:v>605</c:v>
                </c:pt>
                <c:pt idx="4">
                  <c:v>575</c:v>
                </c:pt>
                <c:pt idx="5">
                  <c:v>534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2988544"/>
        <c:axId val="203607424"/>
      </c:barChart>
      <c:catAx>
        <c:axId val="202988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3607424"/>
        <c:crosses val="autoZero"/>
        <c:auto val="1"/>
        <c:lblAlgn val="ctr"/>
        <c:lblOffset val="100"/>
        <c:noMultiLvlLbl val="0"/>
      </c:catAx>
      <c:valAx>
        <c:axId val="20360742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02988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Динамика  капитальных ремонтов МКД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3.9426523297491037E-2"/>
          <c:y val="0.1946804835924007"/>
          <c:w val="0.92114695340501795"/>
          <c:h val="0.5009440659295827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Лист1!$G$27</c:f>
              <c:strCache>
                <c:ptCount val="1"/>
                <c:pt idx="0">
                  <c:v>количество МКД, ед.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Лист1!$H$26:$M$26</c:f>
              <c:strCache>
                <c:ptCount val="6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 </c:v>
                </c:pt>
                <c:pt idx="5">
                  <c:v>2024г. План</c:v>
                </c:pt>
              </c:strCache>
            </c:strRef>
          </c:cat>
          <c:val>
            <c:numRef>
              <c:f>Лист1!$H$27:$M$27</c:f>
              <c:numCache>
                <c:formatCode>General</c:formatCode>
                <c:ptCount val="6"/>
                <c:pt idx="0">
                  <c:v>22</c:v>
                </c:pt>
                <c:pt idx="1">
                  <c:v>10</c:v>
                </c:pt>
                <c:pt idx="2">
                  <c:v>18</c:v>
                </c:pt>
                <c:pt idx="3">
                  <c:v>12</c:v>
                </c:pt>
                <c:pt idx="4">
                  <c:v>18</c:v>
                </c:pt>
                <c:pt idx="5">
                  <c:v>18</c:v>
                </c:pt>
              </c:numCache>
            </c:numRef>
          </c:val>
        </c:ser>
        <c:ser>
          <c:idx val="1"/>
          <c:order val="1"/>
          <c:tx>
            <c:strRef>
              <c:f>Лист1!$G$28</c:f>
              <c:strCache>
                <c:ptCount val="1"/>
                <c:pt idx="0">
                  <c:v>стоимость ремонтов, млн.руб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Лист1!$H$26:$M$26</c:f>
              <c:strCache>
                <c:ptCount val="6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 </c:v>
                </c:pt>
                <c:pt idx="5">
                  <c:v>2024г. План</c:v>
                </c:pt>
              </c:strCache>
            </c:strRef>
          </c:cat>
          <c:val>
            <c:numRef>
              <c:f>Лист1!$H$28:$M$28</c:f>
              <c:numCache>
                <c:formatCode>General</c:formatCode>
                <c:ptCount val="6"/>
                <c:pt idx="0">
                  <c:v>46.9</c:v>
                </c:pt>
                <c:pt idx="1">
                  <c:v>33.1</c:v>
                </c:pt>
                <c:pt idx="2">
                  <c:v>39.1</c:v>
                </c:pt>
                <c:pt idx="3">
                  <c:v>37.1</c:v>
                </c:pt>
                <c:pt idx="4">
                  <c:v>49.3</c:v>
                </c:pt>
                <c:pt idx="5">
                  <c:v>66.400000000000006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3915264"/>
        <c:axId val="203609152"/>
      </c:barChart>
      <c:catAx>
        <c:axId val="203915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3609152"/>
        <c:crosses val="autoZero"/>
        <c:auto val="1"/>
        <c:lblAlgn val="ctr"/>
        <c:lblOffset val="100"/>
        <c:noMultiLvlLbl val="0"/>
      </c:catAx>
      <c:valAx>
        <c:axId val="20360915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039152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Реализация адресной программы № 8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3.4348165495706483E-2"/>
          <c:y val="0.21277445109780435"/>
          <c:w val="0.93130366900858708"/>
          <c:h val="0.491230452480865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Лист1!$G$38</c:f>
              <c:strCache>
                <c:ptCount val="1"/>
                <c:pt idx="0">
                  <c:v>количество человек, ед.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Лист1!$H$37:$M$37</c:f>
              <c:strCache>
                <c:ptCount val="6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 </c:v>
                </c:pt>
                <c:pt idx="5">
                  <c:v>2024г. План</c:v>
                </c:pt>
              </c:strCache>
            </c:strRef>
          </c:cat>
          <c:val>
            <c:numRef>
              <c:f>Лист1!$H$38:$M$38</c:f>
              <c:numCache>
                <c:formatCode>General</c:formatCode>
                <c:ptCount val="6"/>
                <c:pt idx="0">
                  <c:v>27</c:v>
                </c:pt>
                <c:pt idx="1">
                  <c:v>20</c:v>
                </c:pt>
                <c:pt idx="2">
                  <c:v>68</c:v>
                </c:pt>
                <c:pt idx="3">
                  <c:v>52</c:v>
                </c:pt>
                <c:pt idx="4">
                  <c:v>13</c:v>
                </c:pt>
                <c:pt idx="5">
                  <c:v>147</c:v>
                </c:pt>
              </c:numCache>
            </c:numRef>
          </c:val>
        </c:ser>
        <c:ser>
          <c:idx val="1"/>
          <c:order val="1"/>
          <c:tx>
            <c:strRef>
              <c:f>Лист1!$G$39</c:f>
              <c:strCache>
                <c:ptCount val="1"/>
                <c:pt idx="0">
                  <c:v>расселяемая площадь, кв.м.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Лист1!$H$37:$M$37</c:f>
              <c:strCache>
                <c:ptCount val="6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 </c:v>
                </c:pt>
                <c:pt idx="5">
                  <c:v>2024г. План</c:v>
                </c:pt>
              </c:strCache>
            </c:strRef>
          </c:cat>
          <c:val>
            <c:numRef>
              <c:f>Лист1!$H$39:$M$39</c:f>
              <c:numCache>
                <c:formatCode>General</c:formatCode>
                <c:ptCount val="6"/>
                <c:pt idx="0">
                  <c:v>766.6</c:v>
                </c:pt>
                <c:pt idx="1">
                  <c:v>490.3</c:v>
                </c:pt>
                <c:pt idx="2">
                  <c:v>1108</c:v>
                </c:pt>
                <c:pt idx="3">
                  <c:v>1095.5999999999999</c:v>
                </c:pt>
                <c:pt idx="4">
                  <c:v>299.39999999999998</c:v>
                </c:pt>
                <c:pt idx="5">
                  <c:v>1909.4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3916800"/>
        <c:axId val="203610304"/>
      </c:barChart>
      <c:catAx>
        <c:axId val="203916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3610304"/>
        <c:crosses val="autoZero"/>
        <c:auto val="1"/>
        <c:lblAlgn val="ctr"/>
        <c:lblOffset val="100"/>
        <c:noMultiLvlLbl val="0"/>
      </c:catAx>
      <c:valAx>
        <c:axId val="20361030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03916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доля типовых муницпальных услуг, предоставляемых в электронном виде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Лист1!$E$65</c:f>
              <c:strCache>
                <c:ptCount val="1"/>
                <c:pt idx="0">
                  <c:v>план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Лист1!$F$64:$H$64</c:f>
              <c:strCache>
                <c:ptCount val="3"/>
                <c:pt idx="0">
                  <c:v>2021г.</c:v>
                </c:pt>
                <c:pt idx="1">
                  <c:v>2022г.</c:v>
                </c:pt>
                <c:pt idx="2">
                  <c:v>2023г.</c:v>
                </c:pt>
              </c:strCache>
            </c:strRef>
          </c:cat>
          <c:val>
            <c:numRef>
              <c:f>Лист1!$F$65:$H$65</c:f>
              <c:numCache>
                <c:formatCode>0%</c:formatCode>
                <c:ptCount val="3"/>
                <c:pt idx="0">
                  <c:v>0.76</c:v>
                </c:pt>
                <c:pt idx="1">
                  <c:v>0.78</c:v>
                </c:pt>
                <c:pt idx="2">
                  <c:v>0.8</c:v>
                </c:pt>
              </c:numCache>
            </c:numRef>
          </c:val>
        </c:ser>
        <c:ser>
          <c:idx val="1"/>
          <c:order val="1"/>
          <c:tx>
            <c:strRef>
              <c:f>Лист1!$E$66</c:f>
              <c:strCache>
                <c:ptCount val="1"/>
                <c:pt idx="0">
                  <c:v>факт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Лист1!$F$64:$H$64</c:f>
              <c:strCache>
                <c:ptCount val="3"/>
                <c:pt idx="0">
                  <c:v>2021г.</c:v>
                </c:pt>
                <c:pt idx="1">
                  <c:v>2022г.</c:v>
                </c:pt>
                <c:pt idx="2">
                  <c:v>2023г.</c:v>
                </c:pt>
              </c:strCache>
            </c:strRef>
          </c:cat>
          <c:val>
            <c:numRef>
              <c:f>Лист1!$F$66:$H$66</c:f>
              <c:numCache>
                <c:formatCode>0%</c:formatCode>
                <c:ptCount val="3"/>
                <c:pt idx="0" formatCode="0.0%">
                  <c:v>0.83499999999999996</c:v>
                </c:pt>
                <c:pt idx="1">
                  <c:v>0.87</c:v>
                </c:pt>
                <c:pt idx="2">
                  <c:v>0.96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8228352"/>
        <c:axId val="204349440"/>
      </c:barChart>
      <c:catAx>
        <c:axId val="168228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4349440"/>
        <c:crosses val="autoZero"/>
        <c:auto val="1"/>
        <c:lblAlgn val="ctr"/>
        <c:lblOffset val="100"/>
        <c:noMultiLvlLbl val="0"/>
      </c:catAx>
      <c:valAx>
        <c:axId val="204349440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extTo"/>
        <c:crossAx val="168228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Лист1!$E$75</c:f>
              <c:strCache>
                <c:ptCount val="1"/>
                <c:pt idx="0">
                  <c:v>количество обращений граждан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Лист1!$F$74:$J$74</c:f>
              <c:strCache>
                <c:ptCount val="5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</c:v>
                </c:pt>
              </c:strCache>
            </c:strRef>
          </c:cat>
          <c:val>
            <c:numRef>
              <c:f>Лист1!$F$75:$J$75</c:f>
              <c:numCache>
                <c:formatCode>General</c:formatCode>
                <c:ptCount val="5"/>
                <c:pt idx="0">
                  <c:v>505</c:v>
                </c:pt>
                <c:pt idx="1">
                  <c:v>389</c:v>
                </c:pt>
                <c:pt idx="2">
                  <c:v>342</c:v>
                </c:pt>
                <c:pt idx="3">
                  <c:v>248</c:v>
                </c:pt>
                <c:pt idx="4">
                  <c:v>687</c:v>
                </c:pt>
              </c:numCache>
            </c:numRef>
          </c:val>
        </c:ser>
        <c:ser>
          <c:idx val="1"/>
          <c:order val="1"/>
          <c:tx>
            <c:strRef>
              <c:f>Лист1!$E$76</c:f>
              <c:strCache>
                <c:ptCount val="1"/>
                <c:pt idx="0">
                  <c:v>число граждан, принятых на личный прием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Лист1!$F$74:$J$74</c:f>
              <c:strCache>
                <c:ptCount val="5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</c:v>
                </c:pt>
              </c:strCache>
            </c:strRef>
          </c:cat>
          <c:val>
            <c:numRef>
              <c:f>Лист1!$F$76:$J$76</c:f>
              <c:numCache>
                <c:formatCode>General</c:formatCode>
                <c:ptCount val="5"/>
                <c:pt idx="0">
                  <c:v>69</c:v>
                </c:pt>
                <c:pt idx="1">
                  <c:v>95</c:v>
                </c:pt>
                <c:pt idx="2">
                  <c:v>86</c:v>
                </c:pt>
                <c:pt idx="3">
                  <c:v>66</c:v>
                </c:pt>
                <c:pt idx="4">
                  <c:v>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3916288"/>
        <c:axId val="204351168"/>
      </c:barChart>
      <c:catAx>
        <c:axId val="203916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4351168"/>
        <c:crosses val="autoZero"/>
        <c:auto val="1"/>
        <c:lblAlgn val="ctr"/>
        <c:lblOffset val="100"/>
        <c:noMultiLvlLbl val="0"/>
      </c:catAx>
      <c:valAx>
        <c:axId val="20435116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039162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 b="1"/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'[Диаграмма 2 в Microsoft Word]Лист1'!$B$1</c:f>
              <c:strCache>
                <c:ptCount val="1"/>
                <c:pt idx="0">
                  <c:v>объем отгруженных товаров пром.производства, млн.руб.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'[Диаграмма 2 в Microsoft Word]Лист1'!$A$2:$A$5</c:f>
              <c:strCache>
                <c:ptCount val="4"/>
                <c:pt idx="0">
                  <c:v>2020г.</c:v>
                </c:pt>
                <c:pt idx="1">
                  <c:v>2021г.</c:v>
                </c:pt>
                <c:pt idx="2">
                  <c:v>2022г.</c:v>
                </c:pt>
                <c:pt idx="3">
                  <c:v>2023г.</c:v>
                </c:pt>
              </c:strCache>
            </c:strRef>
          </c:cat>
          <c:val>
            <c:numRef>
              <c:f>'[Диаграмма 2 в Microsoft Word]Лист1'!$B$2:$B$5</c:f>
              <c:numCache>
                <c:formatCode>General</c:formatCode>
                <c:ptCount val="4"/>
                <c:pt idx="0">
                  <c:v>8814</c:v>
                </c:pt>
                <c:pt idx="1">
                  <c:v>11762.7</c:v>
                </c:pt>
                <c:pt idx="2">
                  <c:v>13195.1</c:v>
                </c:pt>
                <c:pt idx="3">
                  <c:v>12672.4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179584"/>
        <c:axId val="208505664"/>
      </c:barChart>
      <c:catAx>
        <c:axId val="146179584"/>
        <c:scaling>
          <c:orientation val="minMax"/>
        </c:scaling>
        <c:delete val="0"/>
        <c:axPos val="b"/>
        <c:majorTickMark val="out"/>
        <c:minorTickMark val="none"/>
        <c:tickLblPos val="nextTo"/>
        <c:crossAx val="208505664"/>
        <c:crosses val="autoZero"/>
        <c:auto val="1"/>
        <c:lblAlgn val="ctr"/>
        <c:lblOffset val="100"/>
        <c:noMultiLvlLbl val="0"/>
      </c:catAx>
      <c:valAx>
        <c:axId val="20850566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461795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200" b="1"/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'[Диаграмма 2 в Microsoft Word]Лист1'!$B$31</c:f>
              <c:strCache>
                <c:ptCount val="1"/>
                <c:pt idx="0">
                  <c:v>инвестиции в основной капитал, млн.руб.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'[Диаграмма 2 в Microsoft Word]Лист1'!$A$32:$A$35</c:f>
              <c:strCache>
                <c:ptCount val="4"/>
                <c:pt idx="0">
                  <c:v>2020г.</c:v>
                </c:pt>
                <c:pt idx="1">
                  <c:v>2021г.</c:v>
                </c:pt>
                <c:pt idx="2">
                  <c:v>2022г.</c:v>
                </c:pt>
                <c:pt idx="3">
                  <c:v>2023г.</c:v>
                </c:pt>
              </c:strCache>
            </c:strRef>
          </c:cat>
          <c:val>
            <c:numRef>
              <c:f>'[Диаграмма 2 в Microsoft Word]Лист1'!$B$32:$B$35</c:f>
              <c:numCache>
                <c:formatCode>General</c:formatCode>
                <c:ptCount val="4"/>
                <c:pt idx="0">
                  <c:v>6348.9</c:v>
                </c:pt>
                <c:pt idx="1">
                  <c:v>14874.4</c:v>
                </c:pt>
                <c:pt idx="2">
                  <c:v>5564.9</c:v>
                </c:pt>
                <c:pt idx="3">
                  <c:v>4322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180608"/>
        <c:axId val="208507392"/>
      </c:barChart>
      <c:catAx>
        <c:axId val="146180608"/>
        <c:scaling>
          <c:orientation val="minMax"/>
        </c:scaling>
        <c:delete val="0"/>
        <c:axPos val="b"/>
        <c:majorTickMark val="out"/>
        <c:minorTickMark val="none"/>
        <c:tickLblPos val="nextTo"/>
        <c:crossAx val="208507392"/>
        <c:crosses val="autoZero"/>
        <c:auto val="1"/>
        <c:lblAlgn val="ctr"/>
        <c:lblOffset val="100"/>
        <c:noMultiLvlLbl val="0"/>
      </c:catAx>
      <c:valAx>
        <c:axId val="20850739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461806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2308202443280977"/>
          <c:y val="7.76014109347442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'4,5,6'!$B$3</c:f>
              <c:strCache>
                <c:ptCount val="1"/>
                <c:pt idx="0">
                  <c:v>Уровень безработицы, %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'4,5,6'!$C$2:$J$2</c:f>
              <c:strCache>
                <c:ptCount val="7"/>
                <c:pt idx="0">
                  <c:v>2017 г.</c:v>
                </c:pt>
                <c:pt idx="1">
                  <c:v>2018 г.</c:v>
                </c:pt>
                <c:pt idx="2">
                  <c:v>2019 г.</c:v>
                </c:pt>
                <c:pt idx="3">
                  <c:v>2020 г.</c:v>
                </c:pt>
                <c:pt idx="4">
                  <c:v> 2021 г.</c:v>
                </c:pt>
                <c:pt idx="5">
                  <c:v>2022 г.</c:v>
                </c:pt>
                <c:pt idx="6">
                  <c:v>2023 г.</c:v>
                </c:pt>
              </c:strCache>
            </c:strRef>
          </c:cat>
          <c:val>
            <c:numRef>
              <c:f>'4,5,6'!$C$3:$J$3</c:f>
              <c:numCache>
                <c:formatCode>General</c:formatCode>
                <c:ptCount val="7"/>
                <c:pt idx="0">
                  <c:v>2</c:v>
                </c:pt>
                <c:pt idx="1">
                  <c:v>1.5</c:v>
                </c:pt>
                <c:pt idx="2" formatCode="0.0">
                  <c:v>1.1000000000000001</c:v>
                </c:pt>
                <c:pt idx="3" formatCode="0.0">
                  <c:v>3.3</c:v>
                </c:pt>
                <c:pt idx="4" formatCode="0.0">
                  <c:v>1.3</c:v>
                </c:pt>
                <c:pt idx="5" formatCode="0.0">
                  <c:v>0.8</c:v>
                </c:pt>
                <c:pt idx="6" formatCode="0.0">
                  <c:v>0.6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152064"/>
        <c:axId val="208509120"/>
      </c:lineChart>
      <c:catAx>
        <c:axId val="168152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8509120"/>
        <c:crosses val="autoZero"/>
        <c:auto val="1"/>
        <c:lblAlgn val="ctr"/>
        <c:lblOffset val="100"/>
        <c:noMultiLvlLbl val="0"/>
      </c:catAx>
      <c:valAx>
        <c:axId val="20850912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81520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финансирование мероприятий занятости, тыс.рублей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7717841239994258E-2"/>
          <c:y val="0.30987634277674053"/>
          <c:w val="0.95228215876000577"/>
          <c:h val="0.5597277917579890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'Содействие занятости'!$A$10:$A$12</c:f>
              <c:strCache>
                <c:ptCount val="3"/>
                <c:pt idx="0">
                  <c:v>Средства работодателей </c:v>
                </c:pt>
                <c:pt idx="1">
                  <c:v>Областной бюджет</c:v>
                </c:pt>
                <c:pt idx="2">
                  <c:v>Бюджет округа</c:v>
                </c:pt>
              </c:strCache>
            </c:strRef>
          </c:cat>
          <c:val>
            <c:numRef>
              <c:f>'Содействие занятости'!$B$10:$B$12</c:f>
              <c:numCache>
                <c:formatCode>General</c:formatCode>
                <c:ptCount val="3"/>
                <c:pt idx="0">
                  <c:v>1669.9</c:v>
                </c:pt>
                <c:pt idx="1">
                  <c:v>545.29999999999995</c:v>
                </c:pt>
                <c:pt idx="2">
                  <c:v>541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4.999986941930766E-2"/>
          <c:y val="0.21419313965064712"/>
          <c:w val="0.22338308457711453"/>
          <c:h val="0.7675584517452559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100" b="1" i="0" baseline="0">
                <a:effectLst/>
              </a:rPr>
              <a:t>Доля округа в производстве области в %</a:t>
            </a:r>
            <a:endParaRPr lang="ru-RU" sz="1100" b="1">
              <a:effectLst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'[Диаграмма в Microsoft Word]Лист2'!$A$19</c:f>
              <c:strCache>
                <c:ptCount val="1"/>
                <c:pt idx="0">
                  <c:v>производство продукции округом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b="1">
                        <a:solidFill>
                          <a:schemeClr val="bg1"/>
                        </a:solidFill>
                      </a:rPr>
                      <a:t>24,1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16,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в Microsoft Word]Лист2'!$B$18:$D$18</c:f>
              <c:strCache>
                <c:ptCount val="3"/>
                <c:pt idx="0">
                  <c:v>молоко</c:v>
                </c:pt>
                <c:pt idx="1">
                  <c:v>мясо</c:v>
                </c:pt>
                <c:pt idx="2">
                  <c:v>зерно</c:v>
                </c:pt>
              </c:strCache>
            </c:strRef>
          </c:cat>
          <c:val>
            <c:numRef>
              <c:f>'[Диаграмма в Microsoft Word]Лист2'!$B$19:$D$19</c:f>
              <c:numCache>
                <c:formatCode>General</c:formatCode>
                <c:ptCount val="3"/>
                <c:pt idx="0">
                  <c:v>23.2</c:v>
                </c:pt>
                <c:pt idx="1">
                  <c:v>16.100000000000001</c:v>
                </c:pt>
                <c:pt idx="2">
                  <c:v>18.2</c:v>
                </c:pt>
              </c:numCache>
            </c:numRef>
          </c:val>
        </c:ser>
        <c:ser>
          <c:idx val="1"/>
          <c:order val="1"/>
          <c:tx>
            <c:strRef>
              <c:f>'[Диаграмма в Microsoft Word]Лист2'!$A$20</c:f>
              <c:strCache>
                <c:ptCount val="1"/>
                <c:pt idx="0">
                  <c:v>производство продукции других районов области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'[Диаграмма в Microsoft Word]Лист2'!$B$18:$D$18</c:f>
              <c:strCache>
                <c:ptCount val="3"/>
                <c:pt idx="0">
                  <c:v>молоко</c:v>
                </c:pt>
                <c:pt idx="1">
                  <c:v>мясо</c:v>
                </c:pt>
                <c:pt idx="2">
                  <c:v>зерно</c:v>
                </c:pt>
              </c:strCache>
            </c:strRef>
          </c:cat>
          <c:val>
            <c:numRef>
              <c:f>'[Диаграмма в Microsoft Word]Лист2'!$B$20:$D$20</c:f>
              <c:numCache>
                <c:formatCode>General</c:formatCode>
                <c:ptCount val="3"/>
                <c:pt idx="0">
                  <c:v>76.8</c:v>
                </c:pt>
                <c:pt idx="1">
                  <c:v>83.9</c:v>
                </c:pt>
                <c:pt idx="2">
                  <c:v>81.8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8229376"/>
        <c:axId val="202500352"/>
      </c:barChart>
      <c:catAx>
        <c:axId val="168229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500352"/>
        <c:crosses val="autoZero"/>
        <c:auto val="1"/>
        <c:lblAlgn val="ctr"/>
        <c:lblOffset val="100"/>
        <c:noMultiLvlLbl val="0"/>
      </c:catAx>
      <c:valAx>
        <c:axId val="202500352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extTo"/>
        <c:crossAx val="168229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'[Диаграмма в Microsoft Word]Лист5'!$A$12</c:f>
              <c:strCache>
                <c:ptCount val="1"/>
                <c:pt idx="0">
                  <c:v>Производство молока, тонн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'[Диаграмма в Microsoft Word]Лист5'!$B$11:$F$11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'[Диаграмма в Microsoft Word]Лист5'!$B$12:$F$12</c:f>
              <c:numCache>
                <c:formatCode>General</c:formatCode>
                <c:ptCount val="5"/>
                <c:pt idx="0">
                  <c:v>118097</c:v>
                </c:pt>
                <c:pt idx="1">
                  <c:v>126114</c:v>
                </c:pt>
                <c:pt idx="2">
                  <c:v>130890</c:v>
                </c:pt>
                <c:pt idx="3">
                  <c:v>136730</c:v>
                </c:pt>
                <c:pt idx="4">
                  <c:v>147770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8230400"/>
        <c:axId val="202502080"/>
      </c:barChart>
      <c:catAx>
        <c:axId val="168230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502080"/>
        <c:crosses val="autoZero"/>
        <c:auto val="1"/>
        <c:lblAlgn val="ctr"/>
        <c:lblOffset val="100"/>
        <c:noMultiLvlLbl val="0"/>
      </c:catAx>
      <c:valAx>
        <c:axId val="20250208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8230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050" b="1"/>
              <a:t>Заготовлено кормов на 1 условную голову с учетом зернофуража, ц.К.Ед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'[Диаграмма в Microsoft Word]Лист6'!$A$12</c:f>
              <c:strCache>
                <c:ptCount val="1"/>
                <c:pt idx="0">
                  <c:v>Заготовлено кормов на 1 условную голову с учетом зернофуража, ц.К.Ед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'[Диаграмма в Microsoft Word]Лист6'!$B$11:$F$11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'[Диаграмма в Microsoft Word]Лист6'!$B$12:$F$12</c:f>
              <c:numCache>
                <c:formatCode>General</c:formatCode>
                <c:ptCount val="5"/>
                <c:pt idx="0">
                  <c:v>33.6</c:v>
                </c:pt>
                <c:pt idx="1">
                  <c:v>29.5</c:v>
                </c:pt>
                <c:pt idx="2">
                  <c:v>26.74</c:v>
                </c:pt>
                <c:pt idx="3">
                  <c:v>35.130000000000003</c:v>
                </c:pt>
                <c:pt idx="4">
                  <c:v>41.7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4628736"/>
        <c:axId val="202503808"/>
      </c:barChart>
      <c:catAx>
        <c:axId val="184628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503808"/>
        <c:crosses val="autoZero"/>
        <c:auto val="1"/>
        <c:lblAlgn val="ctr"/>
        <c:lblOffset val="100"/>
        <c:noMultiLvlLbl val="0"/>
      </c:catAx>
      <c:valAx>
        <c:axId val="20250380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846287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EE30C-595B-441A-A027-25C78F59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37</Pages>
  <Words>13287</Words>
  <Characters>75741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Л.Н. Крутикова</dc:creator>
  <cp:lastModifiedBy>Крутикова Л.Н</cp:lastModifiedBy>
  <cp:revision>30</cp:revision>
  <cp:lastPrinted>2024-05-02T08:21:00Z</cp:lastPrinted>
  <dcterms:created xsi:type="dcterms:W3CDTF">2024-04-04T12:37:00Z</dcterms:created>
  <dcterms:modified xsi:type="dcterms:W3CDTF">2024-05-02T08:22:00Z</dcterms:modified>
</cp:coreProperties>
</file>