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73" w:rsidRDefault="00BE22F8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935" distR="114935" simplePos="0" relativeHeight="524288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-388620</wp:posOffset>
            </wp:positionV>
            <wp:extent cx="418465" cy="596900"/>
            <wp:effectExtent l="0" t="0" r="635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246" t="-191" r="-245" b="-191"/>
                    <a:stretch/>
                  </pic:blipFill>
                  <pic:spPr bwMode="auto">
                    <a:xfrm>
                      <a:off x="0" y="0"/>
                      <a:ext cx="41846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6073" w:rsidRDefault="00B96073">
      <w:pPr>
        <w:jc w:val="center"/>
        <w:rPr>
          <w:b/>
        </w:rPr>
      </w:pPr>
    </w:p>
    <w:p w:rsidR="00B96073" w:rsidRDefault="00BE22F8">
      <w:pPr>
        <w:jc w:val="center"/>
      </w:pPr>
      <w:r>
        <w:rPr>
          <w:b/>
          <w:sz w:val="26"/>
          <w:szCs w:val="26"/>
        </w:rPr>
        <w:t>ЗЕМСКОЕ СОБРАНИЕ ГРЯЗОВЕЦКОГО МУНИЦИПАЛЬНОГО ОКРУГА</w:t>
      </w:r>
    </w:p>
    <w:p w:rsidR="00B96073" w:rsidRDefault="00B96073">
      <w:pPr>
        <w:jc w:val="center"/>
        <w:rPr>
          <w:b/>
          <w:bCs/>
          <w:sz w:val="26"/>
          <w:szCs w:val="26"/>
        </w:rPr>
      </w:pPr>
    </w:p>
    <w:p w:rsidR="00B96073" w:rsidRDefault="00BE22F8">
      <w:pPr>
        <w:jc w:val="center"/>
      </w:pPr>
      <w:r>
        <w:rPr>
          <w:b/>
          <w:sz w:val="36"/>
          <w:szCs w:val="36"/>
        </w:rPr>
        <w:t>РЕШЕНИЕ</w:t>
      </w:r>
    </w:p>
    <w:p w:rsidR="00B96073" w:rsidRDefault="00B96073">
      <w:pPr>
        <w:jc w:val="center"/>
        <w:rPr>
          <w:b/>
          <w:bCs/>
          <w:sz w:val="26"/>
          <w:szCs w:val="26"/>
        </w:rPr>
      </w:pPr>
    </w:p>
    <w:p w:rsidR="003A7777" w:rsidRDefault="003A7777">
      <w:pPr>
        <w:ind w:right="5102"/>
        <w:jc w:val="both"/>
        <w:rPr>
          <w:bCs/>
          <w:sz w:val="26"/>
          <w:szCs w:val="26"/>
        </w:rPr>
      </w:pPr>
    </w:p>
    <w:p w:rsidR="00B96073" w:rsidRDefault="00BE22F8">
      <w:pPr>
        <w:ind w:right="5102"/>
        <w:jc w:val="both"/>
      </w:pPr>
      <w:r>
        <w:rPr>
          <w:bCs/>
          <w:sz w:val="26"/>
          <w:szCs w:val="26"/>
        </w:rPr>
        <w:t xml:space="preserve">от                                  </w:t>
      </w:r>
      <w:r w:rsidR="003A7777">
        <w:rPr>
          <w:bCs/>
          <w:sz w:val="26"/>
          <w:szCs w:val="26"/>
        </w:rPr>
        <w:t xml:space="preserve">             </w:t>
      </w:r>
      <w:r>
        <w:rPr>
          <w:bCs/>
          <w:sz w:val="26"/>
          <w:szCs w:val="26"/>
        </w:rPr>
        <w:t xml:space="preserve">  № </w:t>
      </w:r>
    </w:p>
    <w:p w:rsidR="00B96073" w:rsidRDefault="00BE22F8">
      <w:pPr>
        <w:ind w:right="5102"/>
        <w:jc w:val="center"/>
      </w:pPr>
      <w:r>
        <w:rPr>
          <w:bCs/>
        </w:rPr>
        <w:t>г.Грязовец</w:t>
      </w:r>
    </w:p>
    <w:p w:rsidR="00B96073" w:rsidRDefault="00B96073">
      <w:pPr>
        <w:ind w:right="5102"/>
        <w:rPr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B96073">
        <w:trPr>
          <w:trHeight w:val="1341"/>
        </w:trPr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A007D" w:rsidRDefault="00BA007D">
            <w:pPr>
              <w:ind w:right="6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9A0498" w:rsidRDefault="009A0498">
            <w:pPr>
              <w:ind w:right="6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B96073" w:rsidRDefault="00BE22F8">
            <w:pPr>
              <w:ind w:right="62"/>
              <w:jc w:val="both"/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О внесении изменений</w:t>
            </w:r>
            <w:r w:rsidR="00D27C7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и дополнений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 Устав Грязовецкого муниципального округа Вологодской области </w:t>
            </w:r>
          </w:p>
        </w:tc>
      </w:tr>
    </w:tbl>
    <w:p w:rsidR="00BA007D" w:rsidRDefault="00BA007D">
      <w:pPr>
        <w:jc w:val="both"/>
        <w:rPr>
          <w:sz w:val="26"/>
          <w:szCs w:val="26"/>
        </w:rPr>
      </w:pPr>
    </w:p>
    <w:p w:rsidR="009A0498" w:rsidRDefault="009A0498">
      <w:pPr>
        <w:ind w:firstLine="708"/>
        <w:jc w:val="both"/>
        <w:rPr>
          <w:sz w:val="26"/>
          <w:szCs w:val="26"/>
        </w:rPr>
      </w:pPr>
    </w:p>
    <w:p w:rsidR="009A0498" w:rsidRDefault="009A0498">
      <w:pPr>
        <w:ind w:firstLine="708"/>
        <w:jc w:val="both"/>
        <w:rPr>
          <w:sz w:val="26"/>
          <w:szCs w:val="26"/>
        </w:rPr>
      </w:pPr>
    </w:p>
    <w:p w:rsidR="00B96073" w:rsidRDefault="00BE22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Федеральным законом от 06</w:t>
      </w:r>
      <w:r w:rsidR="003A7777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>2003</w:t>
      </w:r>
      <w:r w:rsidR="003A7777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131-ФЗ «Об общих принципах организации местного самоупр</w:t>
      </w:r>
      <w:r w:rsidR="003A7777">
        <w:rPr>
          <w:sz w:val="26"/>
          <w:szCs w:val="26"/>
        </w:rPr>
        <w:t>авления в Российской Федерации»</w:t>
      </w:r>
      <w:r>
        <w:rPr>
          <w:sz w:val="26"/>
          <w:szCs w:val="26"/>
        </w:rPr>
        <w:t xml:space="preserve"> </w:t>
      </w:r>
    </w:p>
    <w:p w:rsidR="00B96073" w:rsidRDefault="00BE22F8">
      <w:pPr>
        <w:ind w:firstLine="708"/>
        <w:jc w:val="both"/>
      </w:pPr>
      <w:r>
        <w:rPr>
          <w:b/>
          <w:sz w:val="26"/>
          <w:szCs w:val="26"/>
        </w:rPr>
        <w:t>Земское Собрание округа РЕШИЛО:</w:t>
      </w:r>
    </w:p>
    <w:p w:rsidR="00B96073" w:rsidRDefault="00BE22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Внести в Устав Грязовецкого муниципального округа Вологодской области, принятый решением Земского Собрания Грязовецкого муниципального округа от 27</w:t>
      </w:r>
      <w:r w:rsidR="003A7777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>2022</w:t>
      </w:r>
      <w:r w:rsidR="003A7777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</w:t>
      </w:r>
      <w:r w:rsidR="003A7777">
        <w:rPr>
          <w:sz w:val="26"/>
          <w:szCs w:val="26"/>
        </w:rPr>
        <w:t xml:space="preserve"> </w:t>
      </w:r>
      <w:r>
        <w:rPr>
          <w:sz w:val="26"/>
          <w:szCs w:val="26"/>
        </w:rPr>
        <w:t>32</w:t>
      </w:r>
      <w:r w:rsidR="003A7777">
        <w:rPr>
          <w:sz w:val="26"/>
          <w:szCs w:val="26"/>
        </w:rPr>
        <w:t xml:space="preserve"> (с изменениями, внесенными решением Земского Собрания Грязовецкого муниципального округа от 22 июня 2023 года № 95)</w:t>
      </w:r>
      <w:r>
        <w:rPr>
          <w:sz w:val="26"/>
          <w:szCs w:val="26"/>
        </w:rPr>
        <w:t>, следующие изменения:</w:t>
      </w:r>
    </w:p>
    <w:p w:rsidR="00B96073" w:rsidRDefault="00BE22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A7777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BA007D">
        <w:rPr>
          <w:sz w:val="26"/>
          <w:szCs w:val="26"/>
        </w:rPr>
        <w:t>п</w:t>
      </w:r>
      <w:r w:rsidR="009F5F8E">
        <w:rPr>
          <w:sz w:val="26"/>
          <w:szCs w:val="26"/>
        </w:rPr>
        <w:t>ункт</w:t>
      </w:r>
      <w:r w:rsidR="00A12D7F">
        <w:rPr>
          <w:sz w:val="26"/>
          <w:szCs w:val="26"/>
        </w:rPr>
        <w:t xml:space="preserve">ы 41 и 42 </w:t>
      </w:r>
      <w:r w:rsidR="00BA007D">
        <w:rPr>
          <w:sz w:val="26"/>
          <w:szCs w:val="26"/>
        </w:rPr>
        <w:t>части</w:t>
      </w:r>
      <w:r w:rsidR="00A12D7F">
        <w:rPr>
          <w:sz w:val="26"/>
          <w:szCs w:val="26"/>
        </w:rPr>
        <w:t xml:space="preserve"> 1 статьи 6</w:t>
      </w:r>
      <w:r>
        <w:rPr>
          <w:sz w:val="26"/>
          <w:szCs w:val="26"/>
        </w:rPr>
        <w:t xml:space="preserve"> изложить в следующей редакции:</w:t>
      </w:r>
    </w:p>
    <w:p w:rsidR="00A12D7F" w:rsidRDefault="00BE22F8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12D7F">
        <w:rPr>
          <w:sz w:val="26"/>
          <w:szCs w:val="26"/>
        </w:rPr>
        <w:t>41)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округе;</w:t>
      </w:r>
    </w:p>
    <w:p w:rsidR="00A12D7F" w:rsidRDefault="00A12D7F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42) осуществление в пределах, установленных водным </w:t>
      </w:r>
      <w:r w:rsidRPr="00A12D7F">
        <w:rPr>
          <w:sz w:val="26"/>
          <w:szCs w:val="26"/>
        </w:rPr>
        <w:t>законодательством</w:t>
      </w:r>
      <w:r>
        <w:rPr>
          <w:sz w:val="26"/>
          <w:szCs w:val="26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 использования водных объ</w:t>
      </w:r>
      <w:r w:rsidR="009F5F8E">
        <w:rPr>
          <w:sz w:val="26"/>
          <w:szCs w:val="26"/>
        </w:rPr>
        <w:t>ектов для рекреационных целей;»;</w:t>
      </w:r>
    </w:p>
    <w:p w:rsidR="00A12D7F" w:rsidRDefault="00A12D7F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F5F8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BA007D">
        <w:rPr>
          <w:sz w:val="26"/>
          <w:szCs w:val="26"/>
        </w:rPr>
        <w:t>часть</w:t>
      </w:r>
      <w:r>
        <w:rPr>
          <w:sz w:val="26"/>
          <w:szCs w:val="26"/>
        </w:rPr>
        <w:t xml:space="preserve"> 1 статьи 6 дополнить </w:t>
      </w:r>
      <w:r w:rsidR="009F5F8E">
        <w:rPr>
          <w:sz w:val="26"/>
          <w:szCs w:val="26"/>
        </w:rPr>
        <w:t>п</w:t>
      </w:r>
      <w:r>
        <w:rPr>
          <w:sz w:val="26"/>
          <w:szCs w:val="26"/>
        </w:rPr>
        <w:t>унктом 49 следующего содержания:</w:t>
      </w:r>
    </w:p>
    <w:p w:rsidR="00A12D7F" w:rsidRDefault="00A12D7F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«49)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</w:t>
      </w:r>
      <w:r w:rsidR="009F5F8E">
        <w:rPr>
          <w:sz w:val="26"/>
          <w:szCs w:val="26"/>
        </w:rPr>
        <w:t>енности муниципального округа.»;</w:t>
      </w:r>
    </w:p>
    <w:p w:rsidR="00A12D7F" w:rsidRDefault="00A12D7F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F5F8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9F5F8E">
        <w:rPr>
          <w:sz w:val="26"/>
          <w:szCs w:val="26"/>
        </w:rPr>
        <w:t>п</w:t>
      </w:r>
      <w:r>
        <w:rPr>
          <w:sz w:val="26"/>
          <w:szCs w:val="26"/>
        </w:rPr>
        <w:t xml:space="preserve">ункт 64 </w:t>
      </w:r>
      <w:r w:rsidR="00BA007D">
        <w:rPr>
          <w:sz w:val="26"/>
          <w:szCs w:val="26"/>
        </w:rPr>
        <w:t>части</w:t>
      </w:r>
      <w:r>
        <w:rPr>
          <w:sz w:val="26"/>
          <w:szCs w:val="26"/>
        </w:rPr>
        <w:t xml:space="preserve"> 1 статьи 38 изложить в следующей редакции:</w:t>
      </w:r>
    </w:p>
    <w:p w:rsidR="00A12D7F" w:rsidRDefault="00A12D7F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«64)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</w:t>
      </w:r>
      <w:r w:rsidR="009F5F8E">
        <w:rPr>
          <w:sz w:val="26"/>
          <w:szCs w:val="26"/>
        </w:rPr>
        <w:t>ования официальной информации;»;</w:t>
      </w:r>
    </w:p>
    <w:p w:rsidR="00270689" w:rsidRDefault="00270689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9F5F8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9F5F8E">
        <w:rPr>
          <w:sz w:val="26"/>
          <w:szCs w:val="26"/>
        </w:rPr>
        <w:t xml:space="preserve">абзац первый </w:t>
      </w:r>
      <w:r w:rsidR="00BA007D">
        <w:rPr>
          <w:sz w:val="26"/>
          <w:szCs w:val="26"/>
        </w:rPr>
        <w:t>части</w:t>
      </w:r>
      <w:r>
        <w:rPr>
          <w:sz w:val="26"/>
          <w:szCs w:val="26"/>
        </w:rPr>
        <w:t xml:space="preserve"> 10 статьи 42 изложить в следующей редакции:</w:t>
      </w:r>
    </w:p>
    <w:p w:rsidR="00270689" w:rsidRDefault="00270689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округ, а также соглашения, заключаемые между органами местного самоуправления, вступают в силу после </w:t>
      </w:r>
      <w:r w:rsidR="009F5F8E">
        <w:rPr>
          <w:sz w:val="26"/>
          <w:szCs w:val="26"/>
        </w:rPr>
        <w:t>их официального обнародования.»;</w:t>
      </w:r>
    </w:p>
    <w:p w:rsidR="00E24FB0" w:rsidRDefault="00E24FB0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F5F8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BA007D">
        <w:rPr>
          <w:sz w:val="26"/>
          <w:szCs w:val="26"/>
        </w:rPr>
        <w:t>часть</w:t>
      </w:r>
      <w:r>
        <w:rPr>
          <w:sz w:val="26"/>
          <w:szCs w:val="26"/>
        </w:rPr>
        <w:t xml:space="preserve"> 2 статьи 43 изложить в следующей редакции:</w:t>
      </w:r>
    </w:p>
    <w:p w:rsidR="00E24FB0" w:rsidRDefault="00E24FB0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«2. Нормативный правовой акт, принятый Земским Собранием Грязовецкого муниципального округа, направляется главе Грязовецкого муниципального округа для подписания и обнародования в течение 10 дней. Глава Грязовецкого муниципального округа имеет право отклонить нормативный правовой акт, принятый Земским Собранием Грязовецкого муниципального округа. В этом случае указанный нормативный</w:t>
      </w:r>
      <w:r w:rsidR="00783FFE">
        <w:rPr>
          <w:sz w:val="26"/>
          <w:szCs w:val="26"/>
        </w:rPr>
        <w:t xml:space="preserve"> правовой акт в течение 10 дней</w:t>
      </w:r>
      <w:r>
        <w:rPr>
          <w:sz w:val="26"/>
          <w:szCs w:val="26"/>
        </w:rPr>
        <w:t xml:space="preserve"> возвращается в Земское Собрание Грязовецкого муниципального округа с мотивированным обоснованием его отклонения либо с предложениями о внесении в него изменений и дополнений. Если глава Грязовецкого муниципального округа отклонит нормативный правовой акт, он вновь рассматривается Земским Собрания Грязовецкого муниципального округа.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Земского Собрания Грязовецкого муниципального округа он подлежит подписанию главой Грязовецкого муниципального округа в тече</w:t>
      </w:r>
      <w:r w:rsidR="00783FFE">
        <w:rPr>
          <w:sz w:val="26"/>
          <w:szCs w:val="26"/>
        </w:rPr>
        <w:t>ние семи дней и обнародованию.»;</w:t>
      </w:r>
    </w:p>
    <w:p w:rsidR="00E24FB0" w:rsidRDefault="00E24FB0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83FFE">
        <w:rPr>
          <w:sz w:val="26"/>
          <w:szCs w:val="26"/>
        </w:rPr>
        <w:t>)</w:t>
      </w:r>
      <w:r w:rsidR="00BA007D">
        <w:rPr>
          <w:sz w:val="26"/>
          <w:szCs w:val="26"/>
        </w:rPr>
        <w:t xml:space="preserve"> часть</w:t>
      </w:r>
      <w:r>
        <w:rPr>
          <w:sz w:val="26"/>
          <w:szCs w:val="26"/>
        </w:rPr>
        <w:t xml:space="preserve"> 6 статьи 43</w:t>
      </w:r>
      <w:r w:rsidRPr="00E24FB0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следующей редакции:</w:t>
      </w:r>
    </w:p>
    <w:p w:rsidR="00E24FB0" w:rsidRDefault="00E24FB0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«6. Глава Грязовецкого муниципального округа обеспечивает обнародование нормативных правовых актов, принятых Земским Собранием Грязо</w:t>
      </w:r>
      <w:r w:rsidR="00783FFE">
        <w:rPr>
          <w:sz w:val="26"/>
          <w:szCs w:val="26"/>
        </w:rPr>
        <w:t>вецкого муниципального округа.»;</w:t>
      </w:r>
    </w:p>
    <w:p w:rsidR="00E24FB0" w:rsidRDefault="00E24FB0" w:rsidP="00A12D7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83FF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BA007D">
        <w:rPr>
          <w:sz w:val="26"/>
          <w:szCs w:val="26"/>
        </w:rPr>
        <w:t>с</w:t>
      </w:r>
      <w:r>
        <w:rPr>
          <w:sz w:val="26"/>
          <w:szCs w:val="26"/>
        </w:rPr>
        <w:t>татью 44 Устав округа изложить в следующей редакции:</w:t>
      </w:r>
    </w:p>
    <w:p w:rsidR="00E24FB0" w:rsidRDefault="00E24FB0" w:rsidP="00E24FB0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«</w:t>
      </w:r>
      <w:r>
        <w:rPr>
          <w:b/>
          <w:sz w:val="26"/>
          <w:szCs w:val="26"/>
        </w:rPr>
        <w:t>Статья 44. Порядок обнародования муниципальных правовых актов, соглашений, заключаемых между органами местного самоуправления</w:t>
      </w:r>
    </w:p>
    <w:p w:rsidR="00E24FB0" w:rsidRDefault="00E24FB0" w:rsidP="00E24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E24FB0" w:rsidRDefault="00E24FB0" w:rsidP="00E24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официальное опубликование муниципального правового акта;</w:t>
      </w:r>
    </w:p>
    <w:p w:rsidR="00E24FB0" w:rsidRDefault="00E24FB0" w:rsidP="00E24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E24FB0" w:rsidRDefault="00E24FB0" w:rsidP="00E24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размещение на официальном сайте муниципального образования в информационно-телекоммуникационной сети «Интернет».</w:t>
      </w:r>
    </w:p>
    <w:p w:rsidR="00D27C7C" w:rsidRDefault="00E24FB0" w:rsidP="00783F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</w:t>
      </w:r>
      <w:r w:rsidR="00057009">
        <w:rPr>
          <w:sz w:val="26"/>
          <w:szCs w:val="26"/>
        </w:rPr>
        <w:t xml:space="preserve">в </w:t>
      </w:r>
      <w:r w:rsidR="00783FFE">
        <w:rPr>
          <w:sz w:val="26"/>
          <w:szCs w:val="26"/>
        </w:rPr>
        <w:t xml:space="preserve">периодическом печатном издании «Районной газета </w:t>
      </w:r>
      <w:r w:rsidR="00057009">
        <w:rPr>
          <w:sz w:val="26"/>
          <w:szCs w:val="26"/>
        </w:rPr>
        <w:t>Сельская правда» или «Земские вести»</w:t>
      </w:r>
      <w:r w:rsidR="00BA007D">
        <w:rPr>
          <w:sz w:val="26"/>
          <w:szCs w:val="26"/>
        </w:rPr>
        <w:t>,</w:t>
      </w:r>
      <w:r>
        <w:rPr>
          <w:sz w:val="26"/>
          <w:szCs w:val="26"/>
        </w:rPr>
        <w:t xml:space="preserve"> или первое размещение его полного текста в сетевом издании</w:t>
      </w:r>
      <w:r w:rsidR="00057009">
        <w:rPr>
          <w:sz w:val="26"/>
          <w:szCs w:val="26"/>
        </w:rPr>
        <w:t xml:space="preserve"> - «Сборник муниципальных актов» в информационно-телекоммуникационной сети «Интернет» (http://www.сборникмуниципальныхактов.рф, регистрация в качестве сетевого издания: ЭЛ № ФС77-74695 от 24.12.2018)</w:t>
      </w:r>
      <w:r>
        <w:rPr>
          <w:sz w:val="26"/>
          <w:szCs w:val="26"/>
        </w:rPr>
        <w:t>.</w:t>
      </w:r>
      <w:r w:rsidR="00057009">
        <w:rPr>
          <w:sz w:val="26"/>
          <w:szCs w:val="26"/>
        </w:rPr>
        <w:t xml:space="preserve"> В случае размещения полного текста муниципального правового акта в указанном официальном сетевом издании </w:t>
      </w:r>
      <w:r w:rsidR="00057009">
        <w:rPr>
          <w:sz w:val="26"/>
          <w:szCs w:val="26"/>
        </w:rPr>
        <w:lastRenderedPageBreak/>
        <w:t>объемные графические и табличные приложения к нему в печатных изданиях могут не приводиться.</w:t>
      </w:r>
      <w:r w:rsidR="00D27C7C" w:rsidRPr="00D27C7C">
        <w:rPr>
          <w:sz w:val="26"/>
          <w:szCs w:val="26"/>
        </w:rPr>
        <w:t xml:space="preserve"> </w:t>
      </w:r>
    </w:p>
    <w:p w:rsidR="00D27C7C" w:rsidRDefault="00D27C7C" w:rsidP="00D27C7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 случае, если официальное опубликование муниципального правового акта, в том числе соглашения, заключенного между органами местного самоуправления, осуществляется в сетевом издании, в муниципальном округе в соответствии с Федеральным </w:t>
      </w:r>
      <w:r w:rsidRPr="00D27C7C">
        <w:rPr>
          <w:sz w:val="26"/>
          <w:szCs w:val="26"/>
        </w:rPr>
        <w:t>законом о</w:t>
      </w:r>
      <w:r>
        <w:rPr>
          <w:sz w:val="26"/>
          <w:szCs w:val="26"/>
        </w:rPr>
        <w:t>т 9 февраля 2009 года № 8-ФЗ «Об обеспечении доступа к информации о деятельности государственных органов и органов местного самоуправления» обеспечивается создание одного или нескольких пунктов подключения к информационно-телекоммуникационной сети «Интернет» в местах, доступных для их использования неограниченным кругом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 без использования ими дополнительных технических средств.</w:t>
      </w:r>
    </w:p>
    <w:p w:rsidR="00E24FB0" w:rsidRDefault="00D27C7C" w:rsidP="00D27C7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24FB0">
        <w:rPr>
          <w:sz w:val="26"/>
          <w:szCs w:val="26"/>
        </w:rPr>
        <w:t xml:space="preserve">Муниципальные правовые акты или соглашения, заключенные между органами местного самоуправления, подлежат </w:t>
      </w:r>
      <w:r>
        <w:rPr>
          <w:sz w:val="26"/>
          <w:szCs w:val="26"/>
        </w:rPr>
        <w:t>обнародованию</w:t>
      </w:r>
      <w:r w:rsidR="00E24FB0">
        <w:rPr>
          <w:sz w:val="26"/>
          <w:szCs w:val="26"/>
        </w:rPr>
        <w:t xml:space="preserve"> в течение 10 дней со дня их подписания.</w:t>
      </w:r>
    </w:p>
    <w:p w:rsidR="00E24FB0" w:rsidRDefault="00E24FB0" w:rsidP="00E24FB0">
      <w:pPr>
        <w:ind w:firstLine="709"/>
        <w:jc w:val="both"/>
        <w:rPr>
          <w:strike/>
          <w:sz w:val="26"/>
          <w:szCs w:val="26"/>
        </w:rPr>
      </w:pPr>
      <w:r>
        <w:rPr>
          <w:sz w:val="26"/>
          <w:szCs w:val="26"/>
        </w:rPr>
        <w:t xml:space="preserve">В случае </w:t>
      </w:r>
      <w:r w:rsidR="00D27C7C">
        <w:rPr>
          <w:sz w:val="26"/>
          <w:szCs w:val="26"/>
        </w:rPr>
        <w:t>обнародования</w:t>
      </w:r>
      <w:r>
        <w:rPr>
          <w:sz w:val="26"/>
          <w:szCs w:val="26"/>
        </w:rPr>
        <w:t xml:space="preserve"> текста муниципального правового акта или соглашения, заключенного между органами местного самоуправления, по частям днем </w:t>
      </w:r>
      <w:r w:rsidR="00D27C7C">
        <w:rPr>
          <w:sz w:val="26"/>
          <w:szCs w:val="26"/>
        </w:rPr>
        <w:t>обнародования</w:t>
      </w:r>
      <w:r>
        <w:rPr>
          <w:sz w:val="26"/>
          <w:szCs w:val="26"/>
        </w:rPr>
        <w:t xml:space="preserve"> считается день </w:t>
      </w:r>
      <w:r w:rsidR="00D27C7C">
        <w:rPr>
          <w:sz w:val="26"/>
          <w:szCs w:val="26"/>
        </w:rPr>
        <w:t>обнародования</w:t>
      </w:r>
      <w:r>
        <w:rPr>
          <w:sz w:val="26"/>
          <w:szCs w:val="26"/>
        </w:rPr>
        <w:t xml:space="preserve"> заключительной части полного текста муниципального правового акта. </w:t>
      </w:r>
    </w:p>
    <w:p w:rsidR="00E24FB0" w:rsidRDefault="00E24FB0" w:rsidP="00E24F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</w:t>
      </w:r>
      <w:r w:rsidR="00D27C7C">
        <w:rPr>
          <w:sz w:val="26"/>
          <w:szCs w:val="26"/>
        </w:rPr>
        <w:t>обнародовании</w:t>
      </w:r>
      <w:r>
        <w:rPr>
          <w:sz w:val="26"/>
          <w:szCs w:val="26"/>
        </w:rPr>
        <w:t xml:space="preserve"> текст муниципального правового акта или соглашения, заключенного между органами местного самоуправления, излагается в точном соответствии с подлинником (заверенной копией подлинника) муниципального правового акта или соглашения, заключенного между органами местного самоуправления. </w:t>
      </w:r>
    </w:p>
    <w:p w:rsidR="00E24FB0" w:rsidRDefault="00E24FB0" w:rsidP="00E24F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случае, если при </w:t>
      </w:r>
      <w:r w:rsidR="00D27C7C">
        <w:rPr>
          <w:sz w:val="26"/>
          <w:szCs w:val="26"/>
        </w:rPr>
        <w:t>обнародовании</w:t>
      </w:r>
      <w:r>
        <w:rPr>
          <w:sz w:val="26"/>
          <w:szCs w:val="26"/>
        </w:rPr>
        <w:t xml:space="preserve"> муниципального правового акта или соглашения, заключенного между органами местного самоуправления, были допущены ошибки, опечатки, иные неточности в сравнении с подлинником муниципального правового акта или соглашения, заключенного между органами местного самоуправления, то в десятидневный срок со дня обнаружения ошибки, опечатки, иной неточности в том же издании должно быть </w:t>
      </w:r>
      <w:r w:rsidR="00D27C7C">
        <w:rPr>
          <w:sz w:val="26"/>
          <w:szCs w:val="26"/>
        </w:rPr>
        <w:t>обнародовано</w:t>
      </w:r>
      <w:r>
        <w:rPr>
          <w:sz w:val="26"/>
          <w:szCs w:val="26"/>
        </w:rPr>
        <w:t xml:space="preserve"> официальное извещение об исправлении неточностей или ошибок с указанием правильного прочтения или приведения полного текста муниципального правового акта или соглашения, заключенного между органами местного самоуправления, в правильной редакции. </w:t>
      </w:r>
    </w:p>
    <w:p w:rsidR="00E24FB0" w:rsidRDefault="00E24FB0" w:rsidP="00E24F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Лицо, ответственное за организацию работы по </w:t>
      </w:r>
      <w:r w:rsidR="00D27C7C">
        <w:rPr>
          <w:sz w:val="26"/>
          <w:szCs w:val="26"/>
        </w:rPr>
        <w:t>обнародованию</w:t>
      </w:r>
      <w:r>
        <w:rPr>
          <w:sz w:val="26"/>
          <w:szCs w:val="26"/>
        </w:rPr>
        <w:t xml:space="preserve"> муниципальных правовых актов или соглашений, заключенных между органами местного самоуправления, определяется распоряжением главы Грязовецкого муниципального округа.</w:t>
      </w:r>
    </w:p>
    <w:p w:rsidR="00E24FB0" w:rsidRDefault="00D27C7C" w:rsidP="00E24F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24FB0">
        <w:rPr>
          <w:sz w:val="26"/>
          <w:szCs w:val="26"/>
        </w:rPr>
        <w:t>.</w:t>
      </w:r>
      <w:r w:rsidR="003408D2">
        <w:rPr>
          <w:sz w:val="26"/>
          <w:szCs w:val="26"/>
        </w:rPr>
        <w:t xml:space="preserve"> </w:t>
      </w:r>
      <w:r w:rsidR="00E24FB0">
        <w:rPr>
          <w:sz w:val="26"/>
          <w:szCs w:val="26"/>
        </w:rPr>
        <w:t xml:space="preserve">Дополнительным источником </w:t>
      </w:r>
      <w:r>
        <w:rPr>
          <w:sz w:val="26"/>
          <w:szCs w:val="26"/>
        </w:rPr>
        <w:t xml:space="preserve">официального опубликования </w:t>
      </w:r>
      <w:r w:rsidR="00E24FB0">
        <w:rPr>
          <w:sz w:val="26"/>
          <w:szCs w:val="26"/>
        </w:rPr>
        <w:t xml:space="preserve"> муниципальных правовых актов и соглашений, заключенных между органами местного самоуправления, также является портал Министерства юстиции Российской Федерации «Нормативные правовые акты в Российской Федерации» (</w:t>
      </w:r>
      <w:hyperlink r:id="rId9" w:tooltip="http://pravo-minjust.ru/" w:history="1">
        <w:r w:rsidR="00E24FB0">
          <w:rPr>
            <w:sz w:val="26"/>
            <w:szCs w:val="26"/>
          </w:rPr>
          <w:t>http://pravo-minjust.ru</w:t>
        </w:r>
      </w:hyperlink>
      <w:r w:rsidR="00E24FB0">
        <w:rPr>
          <w:sz w:val="26"/>
          <w:szCs w:val="26"/>
        </w:rPr>
        <w:t xml:space="preserve">, </w:t>
      </w:r>
      <w:hyperlink r:id="rId10" w:tooltip="http://право-минюст.рф" w:history="1">
        <w:r w:rsidR="00E24FB0">
          <w:rPr>
            <w:sz w:val="26"/>
            <w:szCs w:val="26"/>
          </w:rPr>
          <w:t>http://право-минюст.рф</w:t>
        </w:r>
      </w:hyperlink>
      <w:r w:rsidR="00E24FB0">
        <w:rPr>
          <w:sz w:val="26"/>
          <w:szCs w:val="26"/>
        </w:rPr>
        <w:t>).</w:t>
      </w:r>
    </w:p>
    <w:p w:rsidR="00E24FB0" w:rsidRDefault="00D27C7C" w:rsidP="00E24FB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24FB0">
        <w:rPr>
          <w:sz w:val="26"/>
          <w:szCs w:val="26"/>
        </w:rPr>
        <w:t>. Не подлежат обнародованию муниципальные правовые акты или их отдельные положения, содержащие сведения, распространение которых ограничено федеральными законами.».</w:t>
      </w:r>
    </w:p>
    <w:p w:rsidR="00B96073" w:rsidRDefault="00BE22F8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2. </w:t>
      </w:r>
      <w:r>
        <w:rPr>
          <w:sz w:val="26"/>
          <w:szCs w:val="26"/>
        </w:rPr>
        <w:t>Настоящее решение вступает в силу после его официального опубликования</w:t>
      </w:r>
      <w:r w:rsidR="00BA007D">
        <w:rPr>
          <w:sz w:val="26"/>
          <w:szCs w:val="26"/>
        </w:rPr>
        <w:t>,</w:t>
      </w:r>
      <w:r>
        <w:rPr>
          <w:sz w:val="26"/>
          <w:szCs w:val="26"/>
        </w:rPr>
        <w:t xml:space="preserve"> следующего за государственной регистрацией.</w:t>
      </w:r>
    </w:p>
    <w:p w:rsidR="009A0498" w:rsidRDefault="009A0498">
      <w:pPr>
        <w:ind w:firstLine="708"/>
        <w:jc w:val="both"/>
        <w:rPr>
          <w:sz w:val="26"/>
          <w:szCs w:val="26"/>
        </w:rPr>
      </w:pPr>
    </w:p>
    <w:p w:rsidR="009A0498" w:rsidRDefault="009A0498">
      <w:pPr>
        <w:ind w:firstLine="708"/>
        <w:jc w:val="both"/>
        <w:rPr>
          <w:sz w:val="26"/>
          <w:szCs w:val="26"/>
        </w:rPr>
      </w:pPr>
    </w:p>
    <w:p w:rsidR="00B96073" w:rsidRDefault="00B96073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258"/>
        <w:gridCol w:w="4601"/>
      </w:tblGrid>
      <w:tr w:rsidR="00B96073">
        <w:trPr>
          <w:trHeight w:val="360"/>
        </w:trPr>
        <w:tc>
          <w:tcPr>
            <w:tcW w:w="53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6073" w:rsidRDefault="00BE22F8">
            <w:r>
              <w:rPr>
                <w:sz w:val="26"/>
                <w:szCs w:val="26"/>
              </w:rPr>
              <w:t>Председатель Земского Собрания Грязовецкого муниципального округа</w:t>
            </w:r>
          </w:p>
          <w:p w:rsidR="00B96073" w:rsidRDefault="00B96073">
            <w:pPr>
              <w:rPr>
                <w:sz w:val="26"/>
                <w:szCs w:val="26"/>
              </w:rPr>
            </w:pPr>
          </w:p>
        </w:tc>
        <w:tc>
          <w:tcPr>
            <w:tcW w:w="46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6073" w:rsidRDefault="00BE22F8">
            <w:r>
              <w:rPr>
                <w:sz w:val="26"/>
                <w:szCs w:val="26"/>
              </w:rPr>
              <w:t>Глава Грязовецкого муниципального округа</w:t>
            </w:r>
          </w:p>
        </w:tc>
      </w:tr>
      <w:tr w:rsidR="00B96073">
        <w:trPr>
          <w:trHeight w:val="360"/>
        </w:trPr>
        <w:tc>
          <w:tcPr>
            <w:tcW w:w="53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6073" w:rsidRDefault="00BE22F8">
            <w:r>
              <w:rPr>
                <w:sz w:val="26"/>
                <w:szCs w:val="26"/>
              </w:rPr>
              <w:t>________________    Н.В.Шабалина</w:t>
            </w:r>
          </w:p>
        </w:tc>
        <w:tc>
          <w:tcPr>
            <w:tcW w:w="46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6073" w:rsidRDefault="00BE22F8">
            <w:r>
              <w:rPr>
                <w:sz w:val="26"/>
                <w:szCs w:val="26"/>
              </w:rPr>
              <w:t>________________          С.А.Фёкличев</w:t>
            </w:r>
          </w:p>
        </w:tc>
      </w:tr>
    </w:tbl>
    <w:p w:rsidR="00B96073" w:rsidRDefault="00B96073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Pr="00FF3F49" w:rsidRDefault="00FF3F49" w:rsidP="00FF3F49">
      <w:pPr>
        <w:jc w:val="center"/>
        <w:rPr>
          <w:rFonts w:eastAsia="Liberation Serif"/>
          <w:b/>
          <w:sz w:val="26"/>
          <w:szCs w:val="26"/>
        </w:rPr>
      </w:pPr>
      <w:r w:rsidRPr="00FF3F49">
        <w:rPr>
          <w:rFonts w:eastAsia="Liberation Serif"/>
          <w:b/>
          <w:sz w:val="26"/>
          <w:szCs w:val="26"/>
        </w:rPr>
        <w:lastRenderedPageBreak/>
        <w:t xml:space="preserve">Пояснительная записка </w:t>
      </w:r>
    </w:p>
    <w:p w:rsidR="00FF3F49" w:rsidRDefault="00FF3F49" w:rsidP="00FF3F49">
      <w:pPr>
        <w:widowControl w:val="0"/>
        <w:tabs>
          <w:tab w:val="left" w:pos="9712"/>
        </w:tabs>
        <w:ind w:right="-1"/>
        <w:jc w:val="both"/>
        <w:rPr>
          <w:rFonts w:eastAsia="Liberation Serif"/>
          <w:b/>
          <w:sz w:val="26"/>
          <w:szCs w:val="26"/>
        </w:rPr>
      </w:pPr>
      <w:r w:rsidRPr="00FF3F49">
        <w:rPr>
          <w:rFonts w:eastAsia="Liberation Serif"/>
          <w:b/>
          <w:sz w:val="26"/>
          <w:szCs w:val="26"/>
        </w:rPr>
        <w:t>к проекту решения Земского Собрания Грязовецкого муниципального округа</w:t>
      </w:r>
    </w:p>
    <w:p w:rsidR="00FF3F49" w:rsidRDefault="00FF3F49" w:rsidP="00FF3F49">
      <w:pPr>
        <w:widowControl w:val="0"/>
        <w:tabs>
          <w:tab w:val="left" w:pos="9712"/>
        </w:tabs>
        <w:ind w:right="-1"/>
        <w:jc w:val="center"/>
        <w:rPr>
          <w:b/>
          <w:sz w:val="26"/>
          <w:szCs w:val="26"/>
        </w:rPr>
      </w:pPr>
      <w:r w:rsidRPr="00FF3F49">
        <w:rPr>
          <w:rFonts w:eastAsia="Liberation Serif"/>
          <w:b/>
          <w:sz w:val="26"/>
          <w:szCs w:val="26"/>
        </w:rPr>
        <w:t>«</w:t>
      </w:r>
      <w:r w:rsidRPr="00FF3F49">
        <w:rPr>
          <w:b/>
          <w:sz w:val="26"/>
          <w:szCs w:val="26"/>
        </w:rPr>
        <w:t xml:space="preserve">О внесении изменений </w:t>
      </w:r>
      <w:r>
        <w:rPr>
          <w:b/>
          <w:sz w:val="26"/>
          <w:szCs w:val="26"/>
        </w:rPr>
        <w:t xml:space="preserve">и дополнений </w:t>
      </w:r>
      <w:r w:rsidRPr="00FF3F49">
        <w:rPr>
          <w:b/>
          <w:sz w:val="26"/>
          <w:szCs w:val="26"/>
        </w:rPr>
        <w:t xml:space="preserve">в Устав </w:t>
      </w:r>
    </w:p>
    <w:p w:rsidR="00FF3F49" w:rsidRPr="00FF3F49" w:rsidRDefault="00FF3F49" w:rsidP="00FF3F49">
      <w:pPr>
        <w:widowControl w:val="0"/>
        <w:tabs>
          <w:tab w:val="left" w:pos="9712"/>
        </w:tabs>
        <w:ind w:right="-1"/>
        <w:jc w:val="center"/>
        <w:rPr>
          <w:rFonts w:eastAsia="Liberation Serif"/>
          <w:b/>
          <w:sz w:val="26"/>
          <w:szCs w:val="26"/>
        </w:rPr>
      </w:pPr>
      <w:r w:rsidRPr="00FF3F49">
        <w:rPr>
          <w:b/>
          <w:sz w:val="26"/>
          <w:szCs w:val="26"/>
        </w:rPr>
        <w:t>Грязовецкого муниципального округа Вологодской области»</w:t>
      </w:r>
    </w:p>
    <w:p w:rsidR="00FF3F49" w:rsidRPr="00FF3F49" w:rsidRDefault="00FF3F49" w:rsidP="00FF3F49">
      <w:pPr>
        <w:rPr>
          <w:rFonts w:eastAsia="Liberation Serif"/>
          <w:sz w:val="26"/>
          <w:szCs w:val="26"/>
        </w:rPr>
      </w:pPr>
    </w:p>
    <w:p w:rsidR="00FF3F49" w:rsidRPr="00FF3F49" w:rsidRDefault="00FF3F49" w:rsidP="00FF3F49">
      <w:pPr>
        <w:spacing w:line="276" w:lineRule="auto"/>
        <w:ind w:firstLine="709"/>
        <w:jc w:val="both"/>
        <w:rPr>
          <w:rFonts w:eastAsia="Liberation Serif"/>
          <w:sz w:val="26"/>
          <w:szCs w:val="26"/>
        </w:rPr>
      </w:pPr>
      <w:r w:rsidRPr="00FF3F49">
        <w:rPr>
          <w:rFonts w:eastAsia="Liberation Serif"/>
          <w:sz w:val="26"/>
          <w:szCs w:val="26"/>
        </w:rPr>
        <w:t xml:space="preserve"> Федеральными законами </w:t>
      </w:r>
      <w:r w:rsidRPr="00FF3F49">
        <w:rPr>
          <w:sz w:val="26"/>
          <w:szCs w:val="26"/>
        </w:rPr>
        <w:t xml:space="preserve">02.11.2023 </w:t>
      </w:r>
      <w:hyperlink r:id="rId11" w:history="1">
        <w:r>
          <w:rPr>
            <w:sz w:val="26"/>
            <w:szCs w:val="26"/>
          </w:rPr>
          <w:t>№</w:t>
        </w:r>
      </w:hyperlink>
      <w:r w:rsidRPr="00FF3F49">
        <w:rPr>
          <w:sz w:val="26"/>
          <w:szCs w:val="26"/>
        </w:rPr>
        <w:t xml:space="preserve">, от 25.12.2023 </w:t>
      </w:r>
      <w:hyperlink r:id="rId12" w:history="1">
        <w:r>
          <w:rPr>
            <w:sz w:val="26"/>
            <w:szCs w:val="26"/>
          </w:rPr>
          <w:t>№</w:t>
        </w:r>
        <w:r w:rsidRPr="00FF3F49">
          <w:rPr>
            <w:sz w:val="26"/>
            <w:szCs w:val="26"/>
          </w:rPr>
          <w:t xml:space="preserve"> 657-ФЗ </w:t>
        </w:r>
      </w:hyperlink>
      <w:r w:rsidRPr="00FF3F49">
        <w:rPr>
          <w:rFonts w:eastAsia="Liberation Serif"/>
          <w:sz w:val="26"/>
          <w:szCs w:val="26"/>
        </w:rPr>
        <w:t>внесены изменения в Федеральный закон от 6 октября 2003 года № 131-ФЗ «Об общих принципах организации местного самоуправления в Российской Федерации».  В соответствии с этим требуется внесение изменений</w:t>
      </w:r>
      <w:r>
        <w:rPr>
          <w:rFonts w:eastAsia="Liberation Serif"/>
          <w:sz w:val="26"/>
          <w:szCs w:val="26"/>
        </w:rPr>
        <w:t xml:space="preserve"> и дополнений</w:t>
      </w:r>
      <w:r w:rsidRPr="00FF3F49">
        <w:rPr>
          <w:rFonts w:eastAsia="Liberation Serif"/>
          <w:sz w:val="26"/>
          <w:szCs w:val="26"/>
        </w:rPr>
        <w:t xml:space="preserve"> в Устав Грязовецкого муниципального округа Воло</w:t>
      </w:r>
      <w:bookmarkStart w:id="0" w:name="_GoBack"/>
      <w:bookmarkEnd w:id="0"/>
      <w:r w:rsidRPr="00FF3F49">
        <w:rPr>
          <w:rFonts w:eastAsia="Liberation Serif"/>
          <w:sz w:val="26"/>
          <w:szCs w:val="26"/>
        </w:rPr>
        <w:t xml:space="preserve">годской области в части уточнения перечня вопросов местного значения муниципального округа, а также порядка обнародования муниципальных правовых актов. </w:t>
      </w:r>
    </w:p>
    <w:p w:rsidR="00FF3F49" w:rsidRPr="00FF3F49" w:rsidRDefault="00FF3F49" w:rsidP="00FF3F49">
      <w:pPr>
        <w:spacing w:line="276" w:lineRule="auto"/>
        <w:ind w:firstLine="709"/>
        <w:jc w:val="both"/>
        <w:rPr>
          <w:rFonts w:eastAsia="Liberation Serif"/>
          <w:sz w:val="26"/>
          <w:szCs w:val="26"/>
        </w:rPr>
      </w:pPr>
    </w:p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p w:rsidR="00FF3F49" w:rsidRDefault="00FF3F49"/>
    <w:sectPr w:rsidR="00FF3F49" w:rsidSect="00BA007D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9E" w:rsidRDefault="0068189E">
      <w:r>
        <w:separator/>
      </w:r>
    </w:p>
  </w:endnote>
  <w:endnote w:type="continuationSeparator" w:id="0">
    <w:p w:rsidR="0068189E" w:rsidRDefault="0068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9E" w:rsidRDefault="0068189E">
      <w:r>
        <w:separator/>
      </w:r>
    </w:p>
  </w:footnote>
  <w:footnote w:type="continuationSeparator" w:id="0">
    <w:p w:rsidR="0068189E" w:rsidRDefault="00681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3264A"/>
    <w:multiLevelType w:val="multilevel"/>
    <w:tmpl w:val="49EA0C2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57F30"/>
    <w:multiLevelType w:val="hybridMultilevel"/>
    <w:tmpl w:val="7124E306"/>
    <w:lvl w:ilvl="0" w:tplc="FE244202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D4B6FEC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15EC1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39A6B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838C7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7616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E50A8B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F8AB9D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75652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73"/>
    <w:rsid w:val="00057009"/>
    <w:rsid w:val="000A6F3F"/>
    <w:rsid w:val="00270689"/>
    <w:rsid w:val="003408D2"/>
    <w:rsid w:val="003A7777"/>
    <w:rsid w:val="0040549C"/>
    <w:rsid w:val="00434E1A"/>
    <w:rsid w:val="004C558A"/>
    <w:rsid w:val="0068189E"/>
    <w:rsid w:val="00783FFE"/>
    <w:rsid w:val="009A0498"/>
    <w:rsid w:val="009F5F8E"/>
    <w:rsid w:val="00A12D7F"/>
    <w:rsid w:val="00B96073"/>
    <w:rsid w:val="00BA007D"/>
    <w:rsid w:val="00BC590F"/>
    <w:rsid w:val="00BD6068"/>
    <w:rsid w:val="00BE22F8"/>
    <w:rsid w:val="00CB22DA"/>
    <w:rsid w:val="00D27C7C"/>
    <w:rsid w:val="00E24FB0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87D5"/>
  <w15:docId w15:val="{222AB35D-F0C4-4EE2-820F-B5254F61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widowControl w:val="0"/>
      <w:numPr>
        <w:numId w:val="1"/>
      </w:numPr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80"/>
      <w:u w:val="single"/>
      <w:lang w:val="en-US" w:bidi="en-US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43">
    <w:name w:val="Основной шрифт абзаца4"/>
  </w:style>
  <w:style w:type="character" w:customStyle="1" w:styleId="WW8Num2z0">
    <w:name w:val="WW8Num2z0"/>
    <w:rPr>
      <w:sz w:val="26"/>
      <w:szCs w:val="26"/>
    </w:rPr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afa">
    <w:name w:val="Символ нумерации"/>
  </w:style>
  <w:style w:type="character" w:customStyle="1" w:styleId="13">
    <w:name w:val="Основной шрифт абзаца1"/>
  </w:style>
  <w:style w:type="character" w:customStyle="1" w:styleId="noprint">
    <w:name w:val="noprint"/>
    <w:basedOn w:val="24"/>
  </w:style>
  <w:style w:type="character" w:customStyle="1" w:styleId="afb">
    <w:name w:val="Текст выноски Знак"/>
    <w:rPr>
      <w:rFonts w:ascii="Segoe UI" w:eastAsia="SimSun" w:hAnsi="Segoe UI"/>
      <w:sz w:val="18"/>
      <w:szCs w:val="16"/>
      <w:lang w:eastAsia="zh-CN" w:bidi="hi-IN"/>
    </w:rPr>
  </w:style>
  <w:style w:type="paragraph" w:customStyle="1" w:styleId="25">
    <w:name w:val="Заголовок2"/>
    <w:basedOn w:val="a"/>
    <w:next w:val="af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c">
    <w:name w:val="Body Text"/>
    <w:basedOn w:val="a"/>
    <w:pPr>
      <w:spacing w:after="120"/>
    </w:pPr>
  </w:style>
  <w:style w:type="paragraph" w:styleId="afd">
    <w:name w:val="List"/>
    <w:basedOn w:val="afc"/>
  </w:style>
  <w:style w:type="paragraph" w:customStyle="1" w:styleId="44">
    <w:name w:val="Указатель4"/>
    <w:basedOn w:val="a"/>
    <w:pPr>
      <w:suppressLineNumbers/>
    </w:pPr>
  </w:style>
  <w:style w:type="paragraph" w:customStyle="1" w:styleId="14">
    <w:name w:val="Заголовок1"/>
    <w:basedOn w:val="a"/>
    <w:next w:val="af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</w:style>
  <w:style w:type="paragraph" w:customStyle="1" w:styleId="26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7">
    <w:name w:val="Указатель2"/>
    <w:basedOn w:val="a"/>
    <w:pPr>
      <w:suppressLineNumbers/>
    </w:pPr>
  </w:style>
  <w:style w:type="paragraph" w:customStyle="1" w:styleId="16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">
    <w:name w:val="Указатель1"/>
    <w:basedOn w:val="a"/>
    <w:pPr>
      <w:suppressLineNumbers/>
    </w:pPr>
  </w:style>
  <w:style w:type="paragraph" w:customStyle="1" w:styleId="ConsPlusNormal">
    <w:name w:val="ConsPlusNormal"/>
    <w:rPr>
      <w:sz w:val="28"/>
      <w:szCs w:val="28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tex2st">
    <w:name w:val="tex2st"/>
    <w:basedOn w:val="a"/>
    <w:pPr>
      <w:spacing w:before="280" w:after="280"/>
    </w:pPr>
    <w:rPr>
      <w:rFonts w:eastAsia="SimSun"/>
    </w:rPr>
  </w:style>
  <w:style w:type="paragraph" w:styleId="aff0">
    <w:name w:val="Balloon Text"/>
    <w:basedOn w:val="a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591&amp;dst=1000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1024&amp;dst=1000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&#1087;&#1088;&#1072;&#1074;&#1086;-&#1084;&#1080;&#1085;&#1102;&#1089;&#1090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minjus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Л.Г. Пешкова</dc:creator>
  <cp:lastModifiedBy>Ж.Л. Бобыкина</cp:lastModifiedBy>
  <cp:revision>7</cp:revision>
  <cp:lastPrinted>2024-03-20T08:41:00Z</cp:lastPrinted>
  <dcterms:created xsi:type="dcterms:W3CDTF">2024-02-26T09:02:00Z</dcterms:created>
  <dcterms:modified xsi:type="dcterms:W3CDTF">2024-03-20T08:42:00Z</dcterms:modified>
</cp:coreProperties>
</file>