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567C6" w:rsidP="004E1CC3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5648FB">
              <w:rPr>
                <w:rFonts w:ascii="Liberation Serif" w:hAnsi="Liberation Serif"/>
                <w:sz w:val="26"/>
                <w:szCs w:val="26"/>
              </w:rPr>
              <w:t>8</w:t>
            </w:r>
            <w:r w:rsidR="004E1CC3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5648F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2971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F33104" w:rsidRPr="00E70918" w:rsidRDefault="00F33104" w:rsidP="00E70918">
      <w:pPr>
        <w:shd w:val="clear" w:color="auto" w:fill="FFFFFF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B42F02" w:rsidRPr="00E70918" w:rsidRDefault="00B42F02" w:rsidP="00E70918">
      <w:pPr>
        <w:shd w:val="clear" w:color="auto" w:fill="FFFFFF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5648FB" w:rsidRDefault="005648FB" w:rsidP="005648FB">
      <w:pPr>
        <w:widowControl w:val="0"/>
        <w:jc w:val="center"/>
      </w:pPr>
      <w:r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ja-JP" w:bidi="fa-IR"/>
        </w:rPr>
        <w:t>О</w:t>
      </w:r>
      <w:r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 xml:space="preserve"> внесении изменений в постановление администрации Грязовецкого</w:t>
      </w:r>
    </w:p>
    <w:p w:rsidR="005648FB" w:rsidRDefault="005648FB" w:rsidP="005648FB">
      <w:pPr>
        <w:widowControl w:val="0"/>
        <w:jc w:val="center"/>
      </w:pPr>
      <w:r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 w:bidi="fa-IR"/>
        </w:rPr>
        <w:t>муниципального района от 26 октября 2022 г. № 555 «Об утверждении                  муниципальной программы «Совершенствование управления                                 муниципальным имуществом и земельными ресурсами Грязовецкого                             муниципального округа на 2023-2028 годы»</w:t>
      </w:r>
    </w:p>
    <w:p w:rsidR="005648FB" w:rsidRDefault="005648FB" w:rsidP="005648FB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648FB" w:rsidRDefault="005648FB" w:rsidP="005648FB">
      <w:pPr>
        <w:widowControl w:val="0"/>
        <w:ind w:firstLine="709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648FB" w:rsidRDefault="005648FB" w:rsidP="005648F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26.09.2024 № 71 «О внесении изменений в решение Земского Собрания Грязовецкого муниципального округа от 07 декабря 2023 г. № 159»</w:t>
      </w:r>
    </w:p>
    <w:p w:rsidR="005648FB" w:rsidRDefault="005648FB" w:rsidP="005648FB">
      <w:pPr>
        <w:widowControl w:val="0"/>
        <w:spacing w:after="6"/>
        <w:jc w:val="both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648FB" w:rsidRDefault="005648FB" w:rsidP="005648FB">
      <w:pPr>
        <w:widowControl w:val="0"/>
        <w:ind w:firstLine="709"/>
        <w:jc w:val="both"/>
        <w:rPr>
          <w:color w:val="00000A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1. Внести в приложение к постановлению администрации Грязовецкого муниципального района от 26 октября 2022 г. № 555 «Об утверждении муниципальной программы «Совершенствование управления муниципальным имуществом и земельными ресурсами Грязовецкого муниципального округа на 2023-2028 годы» следующие изменения:</w:t>
      </w:r>
    </w:p>
    <w:p w:rsidR="005648FB" w:rsidRDefault="005648FB" w:rsidP="005648FB">
      <w:pPr>
        <w:widowControl w:val="0"/>
        <w:ind w:firstLine="709"/>
        <w:jc w:val="both"/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1.1. В паспорте муниципальной программы позицию </w:t>
      </w:r>
      <w:r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>«Ожидаемые результаты реализации муниципальной программы»</w:t>
      </w:r>
      <w:r>
        <w:rPr>
          <w:rFonts w:ascii="Liberation Serif" w:eastAsia="Calibri" w:hAnsi="Liberation Serif" w:cs="Liberation Serif"/>
          <w:sz w:val="26"/>
          <w:szCs w:val="26"/>
          <w:lang w:eastAsia="ar-SA" w:bidi="fa-IR"/>
        </w:rPr>
        <w:t xml:space="preserve">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изложить в следующей редакции:</w:t>
      </w:r>
    </w:p>
    <w:p w:rsidR="005648FB" w:rsidRDefault="005648FB" w:rsidP="005648FB">
      <w:pPr>
        <w:widowControl w:val="0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«</w:t>
      </w:r>
    </w:p>
    <w:tbl>
      <w:tblPr>
        <w:tblW w:w="9615" w:type="dxa"/>
        <w:tblInd w:w="132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34"/>
        <w:gridCol w:w="7381"/>
      </w:tblGrid>
      <w:tr w:rsidR="005648FB" w:rsidTr="005648FB">
        <w:tc>
          <w:tcPr>
            <w:tcW w:w="2234" w:type="dxa"/>
            <w:hideMark/>
          </w:tcPr>
          <w:p w:rsidR="005648FB" w:rsidRDefault="005648FB">
            <w:pPr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color w:val="00000A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ja-JP" w:bidi="fa-IR"/>
              </w:rPr>
              <w:t>Ожидаемые результаты реализации муниципальной программы</w:t>
            </w:r>
          </w:p>
        </w:tc>
        <w:tc>
          <w:tcPr>
            <w:tcW w:w="7380" w:type="dxa"/>
            <w:hideMark/>
          </w:tcPr>
          <w:p w:rsidR="005648FB" w:rsidRDefault="005648FB">
            <w:pPr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color w:val="00000A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ja-JP" w:bidi="fa-IR"/>
              </w:rPr>
              <w:t>ежегодное количество проведённых плановых проверок               использования муниципального имущества составит 6 ед.;</w:t>
            </w:r>
          </w:p>
          <w:p w:rsidR="005648FB" w:rsidRDefault="005648FB">
            <w:pPr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ja-JP" w:bidi="fa-IR"/>
              </w:rPr>
              <w:t xml:space="preserve">ежегодное количество объектов недвижимого имущества,                на которые зарегистрировано право собственности муниципального  </w:t>
            </w:r>
            <w:proofErr w:type="gramStart"/>
            <w:r>
              <w:rPr>
                <w:rFonts w:ascii="Liberation Serif" w:eastAsia="Calibri" w:hAnsi="Liberation Serif" w:cs="Liberation Serif"/>
                <w:sz w:val="26"/>
                <w:szCs w:val="26"/>
                <w:lang w:eastAsia="ja-JP" w:bidi="fa-IR"/>
              </w:rPr>
              <w:t>округа</w:t>
            </w:r>
            <w:proofErr w:type="gramEnd"/>
            <w:r>
              <w:rPr>
                <w:rFonts w:ascii="Liberation Serif" w:eastAsia="Calibri" w:hAnsi="Liberation Serif" w:cs="Liberation Serif"/>
                <w:sz w:val="26"/>
                <w:szCs w:val="26"/>
                <w:lang w:eastAsia="ja-JP" w:bidi="fa-IR"/>
              </w:rPr>
              <w:t xml:space="preserve">  составит 10 ед.;</w:t>
            </w:r>
          </w:p>
          <w:p w:rsidR="005648FB" w:rsidRDefault="005648FB">
            <w:pPr>
              <w:jc w:val="both"/>
              <w:rPr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ja-JP" w:bidi="fa-IR"/>
              </w:rPr>
              <w:t>количество граждан, имеющих трёх и более детей, получивших единовременную денежную выплату взамен земельного участка, составит 45 человек;</w:t>
            </w:r>
          </w:p>
          <w:p w:rsidR="005648FB" w:rsidRDefault="005648FB">
            <w:pPr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ja-JP" w:bidi="fa-IR"/>
              </w:rPr>
              <w:t xml:space="preserve">количество  муниципального имущества Грязовецкого муниципального округа, включенного в перечень имущества, предназначенного для предоставления субъектам малого                     и среднего предпринимательства и </w:t>
            </w:r>
            <w:proofErr w:type="spellStart"/>
            <w:r>
              <w:rPr>
                <w:rFonts w:ascii="Liberation Serif" w:eastAsia="Calibri" w:hAnsi="Liberation Serif" w:cs="Liberation Serif"/>
                <w:sz w:val="26"/>
                <w:szCs w:val="26"/>
                <w:lang w:eastAsia="ja-JP" w:bidi="fa-IR"/>
              </w:rPr>
              <w:t>самозанятым</w:t>
            </w:r>
            <w:proofErr w:type="spellEnd"/>
            <w:r>
              <w:rPr>
                <w:rFonts w:ascii="Liberation Serif" w:eastAsia="Calibri" w:hAnsi="Liberation Serif" w:cs="Liberation Serif"/>
                <w:sz w:val="26"/>
                <w:szCs w:val="26"/>
                <w:lang w:eastAsia="ja-JP" w:bidi="fa-IR"/>
              </w:rPr>
              <w:t xml:space="preserve"> гражданам, увеличится  до 66 единиц в 2028 году;</w:t>
            </w:r>
          </w:p>
          <w:p w:rsidR="005648FB" w:rsidRDefault="005648F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ja-JP" w:bidi="fa-IR"/>
              </w:rPr>
              <w:t xml:space="preserve">ежегодное выполнение плановых показателей по  неналоговым 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ja-JP" w:bidi="fa-IR"/>
              </w:rPr>
              <w:lastRenderedPageBreak/>
              <w:t>доходам в бюджет округа на уровне 100%;</w:t>
            </w:r>
          </w:p>
          <w:p w:rsidR="005648FB" w:rsidRDefault="005648FB">
            <w:pPr>
              <w:jc w:val="both"/>
              <w:rPr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ja-JP" w:bidi="fa-IR"/>
              </w:rPr>
              <w:t>количество земельных участков и объектов недвижимости,           в отношении которых проведены кадастровые работы, ежегодно составит 38 ед.;</w:t>
            </w:r>
          </w:p>
          <w:p w:rsidR="005648FB" w:rsidRDefault="005648F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ja-JP" w:bidi="fa-IR"/>
              </w:rPr>
              <w:t>обеспечение подготовки карт-планов территорий в рамках проведения комплексных кадастровых работ в четырнадцати кадастровых кварталах;</w:t>
            </w:r>
          </w:p>
          <w:p w:rsidR="005648FB" w:rsidRDefault="005648FB">
            <w:pPr>
              <w:jc w:val="both"/>
              <w:rPr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ja-JP" w:bidi="fa-IR"/>
              </w:rPr>
              <w:t>количество заключений, полученных в результате проведения рыночной оценки объектов недвижимости, ежегодно составит 23 ед.;</w:t>
            </w:r>
          </w:p>
          <w:p w:rsidR="005648FB" w:rsidRDefault="005648FB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ja-JP" w:bidi="fa-IR"/>
              </w:rPr>
              <w:t>количество населенных пунктов с установленными границами составит 75 ед.</w:t>
            </w:r>
          </w:p>
          <w:p w:rsidR="005648FB" w:rsidRDefault="005648FB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color w:val="00000A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ja-JP" w:bidi="fa-IR"/>
              </w:rPr>
              <w:t xml:space="preserve">                                                                                                          ».</w:t>
            </w:r>
          </w:p>
        </w:tc>
      </w:tr>
    </w:tbl>
    <w:p w:rsidR="005648FB" w:rsidRDefault="005648FB" w:rsidP="005648FB">
      <w:pPr>
        <w:widowControl w:val="0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648FB" w:rsidRDefault="005648FB" w:rsidP="005648FB">
      <w:pPr>
        <w:widowControl w:val="0"/>
        <w:ind w:firstLine="709"/>
        <w:jc w:val="both"/>
        <w:rPr>
          <w:color w:val="00000A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1.2. </w:t>
      </w:r>
      <w:r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>В разделе IV муниципальной программы «Целевые показатели (индикаторы) достижения цели и решения задач муниципальной программы, прогноз конечных реализации муниципальной программы»:</w:t>
      </w:r>
    </w:p>
    <w:p w:rsidR="005648FB" w:rsidRDefault="005648FB" w:rsidP="005648FB">
      <w:pPr>
        <w:widowControl w:val="0"/>
        <w:ind w:firstLine="709"/>
        <w:jc w:val="both"/>
      </w:pPr>
      <w:r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>- абзац десятый изложить в следующей редакции:</w:t>
      </w:r>
    </w:p>
    <w:p w:rsidR="005648FB" w:rsidRPr="005648FB" w:rsidRDefault="005648FB" w:rsidP="005648FB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648FB"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>«- обеспечение подготовки карт-планов территорий в рамках проведения комплексных кадастровых работ в</w:t>
      </w:r>
      <w:r w:rsidRPr="005648FB">
        <w:rPr>
          <w:rFonts w:ascii="Liberation Serif" w:eastAsia="Calibri" w:hAnsi="Liberation Serif" w:cs="Liberation Serif"/>
          <w:sz w:val="26"/>
          <w:szCs w:val="26"/>
          <w:lang w:eastAsia="zh-CN" w:bidi="fa-IR"/>
        </w:rPr>
        <w:t xml:space="preserve"> четырнадцати кадастровых кварталах</w:t>
      </w:r>
      <w:proofErr w:type="gramStart"/>
      <w:r w:rsidRPr="005648FB"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>;»</w:t>
      </w:r>
      <w:proofErr w:type="gramEnd"/>
      <w:r w:rsidRPr="005648FB"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>;</w:t>
      </w:r>
    </w:p>
    <w:p w:rsidR="005648FB" w:rsidRPr="005648FB" w:rsidRDefault="005648FB" w:rsidP="005648FB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648FB"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 xml:space="preserve"> -абзац двенадцатый изложить в следующей редакции:</w:t>
      </w:r>
    </w:p>
    <w:p w:rsidR="005648FB" w:rsidRPr="005648FB" w:rsidRDefault="005648FB" w:rsidP="005648FB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648FB">
        <w:rPr>
          <w:rFonts w:ascii="Liberation Serif" w:eastAsia="Calibri" w:hAnsi="Liberation Serif" w:cs="Liberation Serif"/>
          <w:color w:val="000000"/>
          <w:sz w:val="26"/>
          <w:szCs w:val="26"/>
          <w:lang w:eastAsia="zh-CN" w:bidi="fa-IR"/>
        </w:rPr>
        <w:t>«-количество населенных пунктов с установленными границами составит 75 ед.</w:t>
      </w:r>
      <w:r w:rsidRPr="005648FB"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>».</w:t>
      </w:r>
    </w:p>
    <w:p w:rsidR="005648FB" w:rsidRPr="005648FB" w:rsidRDefault="005648FB" w:rsidP="005648FB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648FB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1.3.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r w:rsidRPr="005648FB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Приложение 2 к муниципальной программе «Финансовое обеспечение         и перечень мероприятий муниципальной программы за счёт средств бюджета округа» изложить в новой редакции согласно приложению 1 к настоящему постановлению.</w:t>
      </w:r>
    </w:p>
    <w:p w:rsidR="005648FB" w:rsidRPr="005648FB" w:rsidRDefault="005648FB" w:rsidP="005648FB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648FB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1.4.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r w:rsidRPr="005648FB"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>Приложение 3 к муниципальной программе «Сведения о показателях            (индикаторах) муниципальной программы» изложить в новой редакции согласно приложению 2 к настоящему постановлению.</w:t>
      </w:r>
    </w:p>
    <w:p w:rsidR="005648FB" w:rsidRPr="005648FB" w:rsidRDefault="005648FB" w:rsidP="005648FB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5648FB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2. Настоящее постановление вступает в силу со дня подписания, подлежит официальному опубликованию и размещению на официальном сайте Грязовецкого муниципального округа.</w:t>
      </w:r>
    </w:p>
    <w:p w:rsidR="00172078" w:rsidRPr="00172078" w:rsidRDefault="00172078" w:rsidP="00197915">
      <w:pPr>
        <w:spacing w:line="360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E70918" w:rsidRPr="00E70918" w:rsidRDefault="00E70918" w:rsidP="00E70918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egoe UI" w:hAnsi="Liberation Serif" w:cs="Tahoma"/>
          <w:bCs/>
          <w:color w:val="000000"/>
          <w:kern w:val="2"/>
          <w:sz w:val="26"/>
          <w:szCs w:val="26"/>
          <w:lang w:eastAsia="zh-CN" w:bidi="hi-IN"/>
        </w:rPr>
      </w:pPr>
    </w:p>
    <w:p w:rsidR="00197915" w:rsidRDefault="00197915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915" w:rsidRDefault="0047188E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главы </w:t>
      </w:r>
    </w:p>
    <w:p w:rsidR="0047188E" w:rsidRDefault="0047188E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Грязовецкого муниципального округа                                                  </w:t>
      </w:r>
      <w:r w:rsidR="0019791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</w:t>
      </w: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А.В. </w:t>
      </w:r>
      <w:proofErr w:type="spellStart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5648FB" w:rsidRDefault="005648FB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648FB" w:rsidRDefault="005648FB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648FB" w:rsidRDefault="005648FB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648FB" w:rsidRDefault="005648FB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648FB" w:rsidRDefault="005648FB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648FB" w:rsidRDefault="005648FB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648FB" w:rsidRDefault="005648FB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648FB" w:rsidRDefault="005648FB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648FB" w:rsidRDefault="005648FB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648FB" w:rsidRDefault="005648FB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648FB" w:rsidRDefault="005648FB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ectPr w:rsidR="005648FB" w:rsidSect="00757E2B"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E40198" w:rsidRDefault="00E40198" w:rsidP="00E40198">
      <w:pPr>
        <w:widowControl w:val="0"/>
        <w:ind w:left="10206"/>
        <w:rPr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lastRenderedPageBreak/>
        <w:t>Приложение 1</w:t>
      </w:r>
    </w:p>
    <w:p w:rsidR="00E40198" w:rsidRDefault="00E40198" w:rsidP="00E40198">
      <w:pPr>
        <w:widowControl w:val="0"/>
        <w:ind w:left="10206"/>
        <w:rPr>
          <w:rFonts w:ascii="Liberation Serif" w:eastAsia="Calibri" w:hAnsi="Liberation Serif" w:cs="Liberation Serif"/>
          <w:sz w:val="26"/>
          <w:szCs w:val="26"/>
          <w:lang w:eastAsia="ja-JP" w:bidi="fa-IR"/>
        </w:rPr>
      </w:pPr>
      <w:r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>к постановлению администрации</w:t>
      </w:r>
    </w:p>
    <w:p w:rsidR="00E40198" w:rsidRDefault="00E40198" w:rsidP="00E40198">
      <w:pPr>
        <w:widowControl w:val="0"/>
        <w:ind w:left="10206"/>
        <w:rPr>
          <w:rFonts w:ascii="Liberation Serif" w:eastAsia="Calibri" w:hAnsi="Liberation Serif" w:cs="Liberation Serif"/>
          <w:sz w:val="26"/>
          <w:szCs w:val="26"/>
          <w:lang w:eastAsia="ja-JP" w:bidi="fa-IR"/>
        </w:rPr>
      </w:pPr>
      <w:r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 xml:space="preserve">Грязовецкого муниципального округа </w:t>
      </w:r>
    </w:p>
    <w:p w:rsidR="00E40198" w:rsidRDefault="00E40198" w:rsidP="00E40198">
      <w:pPr>
        <w:widowControl w:val="0"/>
        <w:ind w:left="10206"/>
        <w:rPr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>от 18.10.2024 № 2971</w:t>
      </w:r>
    </w:p>
    <w:p w:rsidR="00E40198" w:rsidRDefault="00E40198" w:rsidP="00E40198">
      <w:pPr>
        <w:widowControl w:val="0"/>
        <w:ind w:left="10206"/>
        <w:rPr>
          <w:rFonts w:ascii="Liberation Serif" w:eastAsia="Calibri" w:hAnsi="Liberation Serif" w:cs="Liberation Serif"/>
          <w:color w:val="000000"/>
          <w:sz w:val="26"/>
          <w:szCs w:val="26"/>
          <w:lang w:eastAsia="ja-JP" w:bidi="fa-IR"/>
        </w:rPr>
      </w:pPr>
    </w:p>
    <w:p w:rsidR="00E40198" w:rsidRDefault="00E40198" w:rsidP="00E40198">
      <w:pPr>
        <w:widowControl w:val="0"/>
        <w:ind w:left="10206"/>
        <w:rPr>
          <w:color w:val="00000A"/>
        </w:rPr>
      </w:pPr>
      <w:r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 xml:space="preserve"> «Приложение 2</w:t>
      </w:r>
    </w:p>
    <w:p w:rsidR="00E40198" w:rsidRDefault="00E40198" w:rsidP="00E40198">
      <w:pPr>
        <w:widowControl w:val="0"/>
        <w:ind w:left="10206"/>
        <w:rPr>
          <w:rFonts w:ascii="Liberation Serif" w:eastAsia="Calibri" w:hAnsi="Liberation Serif" w:cs="Liberation Serif"/>
          <w:sz w:val="26"/>
          <w:szCs w:val="26"/>
          <w:lang w:eastAsia="ja-JP" w:bidi="fa-IR"/>
        </w:rPr>
      </w:pPr>
      <w:r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 xml:space="preserve">к муниципальной программе </w:t>
      </w:r>
    </w:p>
    <w:p w:rsidR="00E40198" w:rsidRDefault="00E40198" w:rsidP="00E40198">
      <w:pPr>
        <w:widowControl w:val="0"/>
        <w:jc w:val="right"/>
        <w:rPr>
          <w:rFonts w:ascii="Liberation Serif" w:eastAsia="Calibri" w:hAnsi="Liberation Serif" w:cs="Liberation Serif"/>
          <w:sz w:val="26"/>
          <w:szCs w:val="26"/>
          <w:lang w:eastAsia="ja-JP" w:bidi="fa-IR"/>
        </w:rPr>
      </w:pPr>
    </w:p>
    <w:p w:rsidR="00E40198" w:rsidRDefault="00E40198" w:rsidP="00E40198">
      <w:pPr>
        <w:spacing w:line="276" w:lineRule="auto"/>
        <w:ind w:firstLine="709"/>
        <w:jc w:val="center"/>
        <w:rPr>
          <w:rFonts w:ascii="Liberation Serif" w:eastAsia="Calibri" w:hAnsi="Liberation Serif" w:cs="Liberation Serif"/>
          <w:b/>
          <w:sz w:val="26"/>
          <w:szCs w:val="26"/>
          <w:lang w:eastAsia="ja-JP" w:bidi="fa-IR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ja-JP" w:bidi="fa-IR"/>
        </w:rPr>
        <w:t>Финансовое обеспечение и перечень мероприятий муниципальной программы за счёт средств бюджета округа</w:t>
      </w:r>
    </w:p>
    <w:p w:rsidR="00E40198" w:rsidRDefault="00E40198" w:rsidP="00E40198">
      <w:pPr>
        <w:tabs>
          <w:tab w:val="left" w:pos="175"/>
        </w:tabs>
        <w:spacing w:line="360" w:lineRule="auto"/>
        <w:ind w:left="57" w:right="-567"/>
        <w:contextualSpacing/>
        <w:jc w:val="both"/>
        <w:rPr>
          <w:rFonts w:ascii="Liberation Serif" w:eastAsia="Calibri" w:hAnsi="Liberation Serif" w:cs="Liberation Serif"/>
          <w:b/>
          <w:sz w:val="26"/>
          <w:szCs w:val="26"/>
          <w:lang w:eastAsia="ja-JP" w:bidi="fa-IR"/>
        </w:rPr>
      </w:pPr>
    </w:p>
    <w:tbl>
      <w:tblPr>
        <w:tblW w:w="14742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0" w:type="dxa"/>
          <w:bottom w:w="28" w:type="dxa"/>
          <w:right w:w="75" w:type="dxa"/>
        </w:tblCellMar>
        <w:tblLook w:val="04A0" w:firstRow="1" w:lastRow="0" w:firstColumn="1" w:lastColumn="0" w:noHBand="0" w:noVBand="1"/>
      </w:tblPr>
      <w:tblGrid>
        <w:gridCol w:w="1595"/>
        <w:gridCol w:w="2081"/>
        <w:gridCol w:w="1695"/>
        <w:gridCol w:w="2614"/>
        <w:gridCol w:w="937"/>
        <w:gridCol w:w="939"/>
        <w:gridCol w:w="939"/>
        <w:gridCol w:w="937"/>
        <w:gridCol w:w="939"/>
        <w:gridCol w:w="939"/>
        <w:gridCol w:w="1127"/>
      </w:tblGrid>
      <w:tr w:rsidR="00E40198" w:rsidTr="00E40198">
        <w:trPr>
          <w:cantSplit/>
          <w:trHeight w:val="313"/>
        </w:trPr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Статус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Наименование   муниципальной программы,</w:t>
            </w:r>
          </w:p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Ответственный исполнитель,</w:t>
            </w:r>
          </w:p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участник</w:t>
            </w:r>
          </w:p>
        </w:tc>
        <w:tc>
          <w:tcPr>
            <w:tcW w:w="2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Источник финансового обеспечения</w:t>
            </w:r>
          </w:p>
        </w:tc>
        <w:tc>
          <w:tcPr>
            <w:tcW w:w="689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Расходы (тыс. руб.)</w:t>
            </w:r>
          </w:p>
        </w:tc>
      </w:tr>
      <w:tr w:rsidR="00E40198" w:rsidTr="00E40198">
        <w:trPr>
          <w:cantSplit/>
          <w:trHeight w:val="98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2023 год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2024 год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2025 год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2026 год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2027 год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2028 год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 xml:space="preserve">Итого </w:t>
            </w:r>
          </w:p>
          <w:p w:rsidR="00E40198" w:rsidRDefault="00E40198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за 2023-2028 годы</w:t>
            </w:r>
          </w:p>
        </w:tc>
      </w:tr>
      <w:tr w:rsidR="00E40198" w:rsidTr="00E40198">
        <w:trPr>
          <w:cantSplit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3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9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11</w:t>
            </w:r>
          </w:p>
        </w:tc>
      </w:tr>
      <w:tr w:rsidR="00E40198" w:rsidTr="00E40198">
        <w:trPr>
          <w:cantSplit/>
          <w:trHeight w:val="512"/>
        </w:trPr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 xml:space="preserve">Муниципальная программа 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«Совершенствование управления муниципальным имуществом и земельными ресурсами Грязовецкого муниципального округа на 2023-2028 годы»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 xml:space="preserve">Итого по муниципальной программе 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17793,8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20531,3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18456,0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18401,0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22048,6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22048,6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119279,3</w:t>
            </w:r>
          </w:p>
        </w:tc>
      </w:tr>
      <w:tr w:rsidR="00E40198" w:rsidTr="00E4019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16009,9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19394,4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16962,3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16907,3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21346,1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21346,1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111966,1</w:t>
            </w:r>
          </w:p>
        </w:tc>
      </w:tr>
      <w:tr w:rsidR="00E40198" w:rsidTr="00E40198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 xml:space="preserve">межбюджетные трансферты из областного бюджета за счёт собственных средств областного бюджета 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611,8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6453,5</w:t>
            </w:r>
          </w:p>
        </w:tc>
      </w:tr>
      <w:tr w:rsidR="00E40198" w:rsidTr="00E40198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bookmarkStart w:id="0" w:name="__DdeLink__19037_163633880"/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федерального</w:t>
            </w:r>
            <w:bookmarkEnd w:id="0"/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 xml:space="preserve"> бюджета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334,6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525,1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1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859,7</w:t>
            </w:r>
          </w:p>
        </w:tc>
      </w:tr>
      <w:tr w:rsidR="00E40198" w:rsidTr="00E40198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0198" w:rsidRDefault="00E40198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 xml:space="preserve">Управление имущественных и земельных отношений администрации </w:t>
            </w:r>
          </w:p>
          <w:p w:rsidR="00E40198" w:rsidRDefault="00E40198">
            <w:pPr>
              <w:widowControl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Грязовецкого муниципального округа</w:t>
            </w:r>
          </w:p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17793,8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20531,3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18456,0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18401,0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22048,6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22048,6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119279,3</w:t>
            </w:r>
          </w:p>
        </w:tc>
      </w:tr>
      <w:tr w:rsidR="00E40198" w:rsidTr="00E40198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16009,9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19394,4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16962,3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16907,3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21346,1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21346,1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111966,1</w:t>
            </w:r>
          </w:p>
        </w:tc>
      </w:tr>
      <w:tr w:rsidR="00E40198" w:rsidTr="00E4019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собственных средств областного бюджета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611,8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6453,5</w:t>
            </w:r>
          </w:p>
        </w:tc>
      </w:tr>
      <w:tr w:rsidR="00E40198" w:rsidTr="00E4019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hd w:val="clear" w:color="auto" w:fill="FFFFFF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 xml:space="preserve">межбюджетные трансферты из областного бюджета за счёт федерального бюджета 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334,6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525,1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859,7</w:t>
            </w:r>
          </w:p>
        </w:tc>
      </w:tr>
      <w:tr w:rsidR="00E40198" w:rsidTr="00E40198">
        <w:trPr>
          <w:cantSplit/>
          <w:trHeight w:val="450"/>
        </w:trPr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highlight w:val="white"/>
                <w:lang w:eastAsia="ja-JP" w:bidi="fa-IR"/>
              </w:rPr>
              <w:t>Основное мероприятие 1.1.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0198" w:rsidRDefault="00E40198">
            <w:pPr>
              <w:tabs>
                <w:tab w:val="left" w:pos="459"/>
                <w:tab w:val="left" w:pos="5496"/>
              </w:tabs>
              <w:spacing w:after="12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«Проведение  проверок использования муниципального имущества»</w:t>
            </w:r>
          </w:p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</w:tr>
      <w:tr w:rsidR="00E40198" w:rsidTr="00E40198">
        <w:trPr>
          <w:cantSplit/>
          <w:trHeight w:val="66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</w:tr>
      <w:tr w:rsidR="00E40198" w:rsidTr="00E40198">
        <w:trPr>
          <w:cantSplit/>
          <w:trHeight w:val="631"/>
        </w:trPr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highlight w:val="white"/>
                <w:lang w:eastAsia="ja-JP" w:bidi="fa-IR"/>
              </w:rPr>
              <w:t>Основное мероприятие 1.2.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«Обеспечение содержания и обслуживания нежилого муниципального фонда»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156,8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645,6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645,6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645,6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2857,6</w:t>
            </w:r>
          </w:p>
        </w:tc>
      </w:tr>
      <w:tr w:rsidR="00E40198" w:rsidTr="00E40198">
        <w:trPr>
          <w:cantSplit/>
          <w:trHeight w:val="61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156,8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645,6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645,6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645,6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2857,6</w:t>
            </w:r>
          </w:p>
        </w:tc>
      </w:tr>
      <w:tr w:rsidR="00E40198" w:rsidTr="00E40198">
        <w:trPr>
          <w:cantSplit/>
          <w:trHeight w:val="400"/>
        </w:trPr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highlight w:val="white"/>
                <w:lang w:eastAsia="ja-JP" w:bidi="fa-IR"/>
              </w:rPr>
              <w:t xml:space="preserve">Основное мероприятие 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highlight w:val="white"/>
                <w:lang w:eastAsia="ja-JP" w:bidi="fa-IR"/>
              </w:rPr>
              <w:lastRenderedPageBreak/>
              <w:t>1.3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lastRenderedPageBreak/>
              <w:t xml:space="preserve">«Обеспечение осуществления 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lastRenderedPageBreak/>
              <w:t>взносов на капитальный ремонт»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lastRenderedPageBreak/>
              <w:t xml:space="preserve">Управление  имущественных 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lastRenderedPageBreak/>
              <w:t>и земельных отношений администрации Грязовецкого муниципального округа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lastRenderedPageBreak/>
              <w:t>Всего, в том числе</w:t>
            </w:r>
          </w:p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20,0</w:t>
            </w:r>
          </w:p>
        </w:tc>
      </w:tr>
      <w:tr w:rsidR="00E40198" w:rsidTr="00E40198">
        <w:trPr>
          <w:cantSplit/>
          <w:trHeight w:val="7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20,0</w:t>
            </w:r>
          </w:p>
        </w:tc>
      </w:tr>
      <w:tr w:rsidR="00E40198" w:rsidTr="00E40198">
        <w:trPr>
          <w:cantSplit/>
          <w:trHeight w:val="374"/>
        </w:trPr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zh-CN"/>
              </w:rPr>
              <w:lastRenderedPageBreak/>
              <w:t>Основное мероприятие 1.4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«Проведение независимой оценки рыночной стоимости объектов муниципальной собственности»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38,6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319,2</w:t>
            </w:r>
          </w:p>
        </w:tc>
      </w:tr>
      <w:tr w:rsidR="00E40198" w:rsidTr="00E40198">
        <w:trPr>
          <w:cantSplit/>
          <w:trHeight w:val="69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38,6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319,2</w:t>
            </w:r>
          </w:p>
        </w:tc>
      </w:tr>
      <w:tr w:rsidR="00E40198" w:rsidTr="00E40198">
        <w:trPr>
          <w:cantSplit/>
          <w:trHeight w:val="502"/>
        </w:trPr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hd w:val="clear" w:color="auto" w:fill="FFFFFF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zh-CN"/>
              </w:rPr>
              <w:t>Основное мероприятие 1.5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«Реализация муниципального имущества, свободного от прав третьих лиц, предусмотренного прогнозным планом приватизации»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</w:tcPr>
          <w:p w:rsidR="00E40198" w:rsidRDefault="00E40198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20,0</w:t>
            </w:r>
          </w:p>
        </w:tc>
      </w:tr>
      <w:tr w:rsidR="00E40198" w:rsidTr="00E4019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20,0</w:t>
            </w:r>
          </w:p>
        </w:tc>
      </w:tr>
      <w:tr w:rsidR="00E40198" w:rsidTr="00E40198">
        <w:trPr>
          <w:cantSplit/>
          <w:trHeight w:val="474"/>
        </w:trPr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zh-CN"/>
              </w:rPr>
              <w:t>Основное мероприятие 1.6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«Обеспечение государственной регистрации 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lastRenderedPageBreak/>
              <w:t>возникновения, перехода, прекращения права собственности Грязовецкого муниципального округа на объекты недвижимости  и земельные участки»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</w:tcPr>
          <w:p w:rsidR="00E40198" w:rsidRDefault="00E40198">
            <w:pPr>
              <w:widowControl w:val="0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zh-CN"/>
              </w:rPr>
              <w:lastRenderedPageBreak/>
              <w:t xml:space="preserve">Управление  имущественных и земельных 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zh-CN"/>
              </w:rPr>
              <w:lastRenderedPageBreak/>
              <w:t>отношений администрации Грязовецкого муниципального округа</w:t>
            </w:r>
          </w:p>
          <w:p w:rsidR="00E40198" w:rsidRDefault="00E40198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</w:tcPr>
          <w:p w:rsidR="00E40198" w:rsidRDefault="00E40198">
            <w:pPr>
              <w:spacing w:line="276" w:lineRule="auto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64,1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143,0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143,0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143,0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672,9</w:t>
            </w:r>
          </w:p>
        </w:tc>
      </w:tr>
      <w:tr w:rsidR="00E40198" w:rsidTr="00E4019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64,1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143,0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143,0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143,0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672,9</w:t>
            </w:r>
          </w:p>
        </w:tc>
      </w:tr>
      <w:tr w:rsidR="00E40198" w:rsidTr="00E40198">
        <w:trPr>
          <w:cantSplit/>
          <w:trHeight w:val="846"/>
        </w:trPr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lastRenderedPageBreak/>
              <w:t>Основное мероприятие 1.7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«Проведение мероприятий, направленных на погашение задолженности по арендной плате за муниципальное имущество, земельные участки»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</w:tr>
      <w:tr w:rsidR="00E40198" w:rsidTr="00E40198">
        <w:trPr>
          <w:cantSplit/>
          <w:trHeight w:val="59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</w:tr>
      <w:tr w:rsidR="00E40198" w:rsidTr="00E40198">
        <w:trPr>
          <w:cantSplit/>
          <w:trHeight w:val="900"/>
        </w:trPr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Основное мероприятие 1.8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«Обеспечение проведения кадастровых работ»</w:t>
            </w:r>
          </w:p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</w:tcPr>
          <w:p w:rsidR="00E40198" w:rsidRDefault="00E40198">
            <w:pPr>
              <w:spacing w:line="276" w:lineRule="auto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23,0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203,9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203,9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203,9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1084,7</w:t>
            </w:r>
          </w:p>
        </w:tc>
      </w:tr>
      <w:tr w:rsidR="00E40198" w:rsidTr="00E4019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23,0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203,9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203,9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203,9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1084,7</w:t>
            </w:r>
          </w:p>
        </w:tc>
      </w:tr>
      <w:tr w:rsidR="00E40198" w:rsidTr="00E40198">
        <w:trPr>
          <w:cantSplit/>
          <w:trHeight w:val="1338"/>
        </w:trPr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Основное мероприятие 1.9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«Проведение независимой оценки рыночной стоимости права аренды или 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lastRenderedPageBreak/>
              <w:t>права собственности земельных участков»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lastRenderedPageBreak/>
              <w:t xml:space="preserve">Управление  имущественных и земельных отношений 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174,7</w:t>
            </w:r>
          </w:p>
        </w:tc>
      </w:tr>
      <w:tr w:rsidR="00E40198" w:rsidTr="00E4019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174,7</w:t>
            </w:r>
          </w:p>
        </w:tc>
      </w:tr>
      <w:tr w:rsidR="00E40198" w:rsidTr="00E40198">
        <w:trPr>
          <w:cantSplit/>
          <w:trHeight w:val="515"/>
        </w:trPr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lastRenderedPageBreak/>
              <w:t>Основное мероприятие 1.10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«Проведение муниципального земельного контроля на территории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40,0</w:t>
            </w:r>
          </w:p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</w:tr>
      <w:tr w:rsidR="00E40198" w:rsidTr="00E4019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</w:tr>
      <w:tr w:rsidR="00E40198" w:rsidTr="00E40198">
        <w:trPr>
          <w:cantSplit/>
          <w:trHeight w:val="884"/>
        </w:trPr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</w:tcPr>
          <w:p w:rsidR="00E40198" w:rsidRDefault="00E40198">
            <w:pPr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Основное мероприятие 1.11</w:t>
            </w:r>
          </w:p>
          <w:p w:rsidR="00E40198" w:rsidRDefault="00E40198">
            <w:pPr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«Организация и предоставление единовременной денежной выплаты взамен предоставления земельного участка гражданам, имеющим трёх и более детей»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1449,3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373,4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6215,1</w:t>
            </w:r>
          </w:p>
        </w:tc>
      </w:tr>
      <w:tr w:rsidR="00E40198" w:rsidTr="00E40198">
        <w:trPr>
          <w:cantSplit/>
          <w:trHeight w:val="84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</w:tr>
      <w:tr w:rsidR="00E40198" w:rsidTr="00E4019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1449,3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373,4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6215,1</w:t>
            </w:r>
          </w:p>
        </w:tc>
      </w:tr>
      <w:tr w:rsidR="00E40198" w:rsidTr="00E40198">
        <w:trPr>
          <w:cantSplit/>
          <w:trHeight w:val="492"/>
        </w:trPr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</w:tcPr>
          <w:p w:rsidR="00E40198" w:rsidRDefault="00E40198">
            <w:pPr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Основное мероприятие 1.12</w:t>
            </w:r>
          </w:p>
          <w:p w:rsidR="00E40198" w:rsidRDefault="00E40198">
            <w:pPr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«Проведение комплексных кадастровых работ»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Управление  имущественных и земельных отношений 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442,4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1783,2</w:t>
            </w:r>
          </w:p>
        </w:tc>
      </w:tr>
      <w:tr w:rsidR="00E40198" w:rsidTr="00E40198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360,9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1701,7</w:t>
            </w:r>
          </w:p>
        </w:tc>
      </w:tr>
      <w:tr w:rsidR="00E40198" w:rsidTr="00E40198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pacing w:line="276" w:lineRule="auto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  <w:highlight w:val="yellow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81,5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81,5</w:t>
            </w:r>
          </w:p>
        </w:tc>
      </w:tr>
      <w:tr w:rsidR="00E40198" w:rsidTr="00E40198">
        <w:trPr>
          <w:cantSplit/>
          <w:trHeight w:val="488"/>
        </w:trPr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lastRenderedPageBreak/>
              <w:t>Основное мероприятие 1.13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«Установление границ населенных пунктов»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:rsidR="00E40198" w:rsidRDefault="00E40198">
            <w:pPr>
              <w:shd w:val="clear" w:color="auto" w:fill="FFFFFF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168,7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246,1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hd w:val="clear" w:color="auto" w:fill="FFFFFF"/>
              <w:snapToGrid w:val="0"/>
              <w:ind w:right="113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414,8</w:t>
            </w:r>
          </w:p>
        </w:tc>
      </w:tr>
      <w:tr w:rsidR="00E40198" w:rsidTr="00E40198">
        <w:trPr>
          <w:cantSplit/>
          <w:trHeight w:val="76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168,7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246,1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hd w:val="clear" w:color="auto" w:fill="FFFFFF"/>
              <w:snapToGrid w:val="0"/>
              <w:ind w:right="113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414,8</w:t>
            </w:r>
          </w:p>
        </w:tc>
      </w:tr>
      <w:tr w:rsidR="00E40198" w:rsidTr="00E40198">
        <w:trPr>
          <w:cantSplit/>
          <w:trHeight w:val="657"/>
        </w:trPr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Основное мероприятие 1.14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«Обеспечение выполнения функций Управления имущественных и земельных отношений  администрации Грязовецкого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</w:tcPr>
          <w:p w:rsidR="00E40198" w:rsidRDefault="00E40198">
            <w:pPr>
              <w:shd w:val="clear" w:color="auto" w:fill="FFFFFF"/>
              <w:spacing w:line="276" w:lineRule="auto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  <w:p w:rsidR="00E40198" w:rsidRDefault="00E40198">
            <w:pPr>
              <w:shd w:val="clear" w:color="auto" w:fill="FFFFFF"/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shd w:val="clear" w:color="auto" w:fill="FFFFFF"/>
              <w:spacing w:line="276" w:lineRule="auto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shd w:val="clear" w:color="auto" w:fill="FFFFFF"/>
              <w:spacing w:line="276" w:lineRule="auto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15658,6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17659,2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15899,8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15844,8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104919,4</w:t>
            </w:r>
          </w:p>
        </w:tc>
      </w:tr>
      <w:tr w:rsidR="00E40198" w:rsidTr="00E40198">
        <w:trPr>
          <w:cantSplit/>
          <w:trHeight w:val="65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hd w:val="clear" w:color="auto" w:fill="FFFFFF"/>
              <w:spacing w:line="276" w:lineRule="auto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15324,0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17659,2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15899,8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15844,8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104584,8</w:t>
            </w:r>
          </w:p>
        </w:tc>
      </w:tr>
      <w:tr w:rsidR="00E40198" w:rsidTr="00E40198">
        <w:trPr>
          <w:cantSplit/>
          <w:trHeight w:val="65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hd w:val="clear" w:color="auto" w:fill="FFFFFF"/>
              <w:spacing w:line="276" w:lineRule="auto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 xml:space="preserve">межбюджетные трансферты из областного бюджета за счёт федерального бюджета 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334,6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  <w:highlight w:val="yellow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   334,6</w:t>
            </w:r>
          </w:p>
        </w:tc>
      </w:tr>
      <w:tr w:rsidR="00E40198" w:rsidTr="00E40198">
        <w:trPr>
          <w:cantSplit/>
          <w:trHeight w:val="657"/>
        </w:trPr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Основное мероприятие 1.15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napToGrid w:val="0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«</w:t>
            </w:r>
            <w:bookmarkStart w:id="1" w:name="__DdeLink__4146_165050912"/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Подготовка проектов межевания земельных участков и проведение кадастровых работ</w:t>
            </w:r>
            <w:bookmarkEnd w:id="1"/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hd w:val="clear" w:color="auto" w:fill="FFFFFF"/>
              <w:snapToGrid w:val="0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Управление  имущественных и земельных отношений администрации 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lastRenderedPageBreak/>
              <w:t>Грязовецкого муниципального округа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</w:tcPr>
          <w:p w:rsidR="00E40198" w:rsidRDefault="00E40198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  <w:p w:rsidR="00E40198" w:rsidRDefault="00E40198">
            <w:pPr>
              <w:widowControl w:val="0"/>
              <w:shd w:val="clear" w:color="auto" w:fill="FFFFFF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757,7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757,7</w:t>
            </w:r>
          </w:p>
        </w:tc>
      </w:tr>
      <w:tr w:rsidR="00E40198" w:rsidTr="00E40198">
        <w:trPr>
          <w:cantSplit/>
          <w:trHeight w:val="65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  <w:highlight w:val="yellow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75,7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75,7</w:t>
            </w:r>
          </w:p>
        </w:tc>
      </w:tr>
      <w:tr w:rsidR="00E40198" w:rsidTr="00E40198">
        <w:trPr>
          <w:cantSplit/>
          <w:trHeight w:val="65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  <w:highlight w:val="yellow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156,9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156,9</w:t>
            </w:r>
          </w:p>
        </w:tc>
      </w:tr>
      <w:tr w:rsidR="00E40198" w:rsidTr="00E40198">
        <w:trPr>
          <w:cantSplit/>
          <w:trHeight w:val="65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40198" w:rsidRDefault="00E40198">
            <w:pPr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федерального бюджета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525,1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0" w:type="dxa"/>
              <w:bottom w:w="55" w:type="dxa"/>
              <w:right w:w="55" w:type="dxa"/>
            </w:tcMar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color w:val="00000A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525,1</w:t>
            </w:r>
          </w:p>
        </w:tc>
      </w:tr>
    </w:tbl>
    <w:p w:rsidR="00E40198" w:rsidRDefault="00E40198" w:rsidP="00E40198">
      <w:pPr>
        <w:widowControl w:val="0"/>
        <w:ind w:right="-342"/>
        <w:jc w:val="right"/>
        <w:rPr>
          <w:color w:val="00000A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».</w:t>
      </w:r>
    </w:p>
    <w:p w:rsidR="00E40198" w:rsidRDefault="00E40198" w:rsidP="00E40198">
      <w:pPr>
        <w:widowControl w:val="0"/>
        <w:ind w:left="8931"/>
        <w:rPr>
          <w:rFonts w:ascii="Liberation Serif" w:eastAsia="Calibri" w:hAnsi="Liberation Serif" w:cs="Liberation Serif"/>
          <w:sz w:val="22"/>
          <w:szCs w:val="22"/>
          <w:lang w:eastAsia="ja-JP" w:bidi="fa-IR"/>
        </w:rPr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spacing w:line="276" w:lineRule="auto"/>
      </w:pPr>
    </w:p>
    <w:p w:rsidR="00E40198" w:rsidRDefault="00E40198" w:rsidP="00E40198">
      <w:pPr>
        <w:widowControl w:val="0"/>
        <w:ind w:left="10632"/>
        <w:rPr>
          <w:rFonts w:ascii="Liberation Serif" w:eastAsia="Calibri" w:hAnsi="Liberation Serif" w:cs="Liberation Serif"/>
          <w:sz w:val="26"/>
          <w:szCs w:val="26"/>
          <w:lang w:eastAsia="ja-JP" w:bidi="fa-IR"/>
        </w:rPr>
      </w:pPr>
    </w:p>
    <w:p w:rsidR="00E40198" w:rsidRDefault="00E40198" w:rsidP="00E40198">
      <w:pPr>
        <w:widowControl w:val="0"/>
        <w:ind w:left="10632"/>
        <w:rPr>
          <w:rFonts w:ascii="Liberation Serif" w:eastAsia="Calibri" w:hAnsi="Liberation Serif" w:cs="Liberation Serif"/>
          <w:sz w:val="26"/>
          <w:szCs w:val="26"/>
          <w:lang w:eastAsia="ja-JP" w:bidi="fa-IR"/>
        </w:rPr>
      </w:pPr>
    </w:p>
    <w:p w:rsidR="00E40198" w:rsidRDefault="00E40198" w:rsidP="00E40198">
      <w:pPr>
        <w:widowControl w:val="0"/>
        <w:ind w:left="10632"/>
        <w:rPr>
          <w:rFonts w:ascii="Liberation Serif" w:eastAsia="Calibri" w:hAnsi="Liberation Serif" w:cs="Liberation Serif"/>
          <w:sz w:val="26"/>
          <w:szCs w:val="26"/>
          <w:lang w:eastAsia="ja-JP" w:bidi="fa-IR"/>
        </w:rPr>
      </w:pPr>
    </w:p>
    <w:p w:rsidR="00E40198" w:rsidRDefault="00E40198" w:rsidP="00E40198">
      <w:pPr>
        <w:widowControl w:val="0"/>
        <w:ind w:left="10632"/>
      </w:pPr>
      <w:r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lastRenderedPageBreak/>
        <w:t>Приложение 2</w:t>
      </w:r>
    </w:p>
    <w:p w:rsidR="00E40198" w:rsidRDefault="00E40198" w:rsidP="00E40198">
      <w:pPr>
        <w:widowControl w:val="0"/>
        <w:ind w:left="10632"/>
      </w:pPr>
      <w:r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>к постановлению администрации</w:t>
      </w:r>
    </w:p>
    <w:p w:rsidR="00E40198" w:rsidRDefault="00E40198" w:rsidP="00E40198">
      <w:pPr>
        <w:widowControl w:val="0"/>
        <w:ind w:left="10632"/>
      </w:pPr>
      <w:r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 xml:space="preserve">Грязовецкого муниципального округа </w:t>
      </w:r>
      <w:r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>18.10.2024 № 2971</w:t>
      </w:r>
    </w:p>
    <w:p w:rsidR="00E40198" w:rsidRDefault="00E40198" w:rsidP="00E40198">
      <w:pPr>
        <w:widowControl w:val="0"/>
        <w:rPr>
          <w:rFonts w:ascii="Liberation Serif" w:eastAsia="Calibri" w:hAnsi="Liberation Serif" w:cs="Liberation Serif"/>
          <w:sz w:val="26"/>
          <w:szCs w:val="26"/>
          <w:lang w:eastAsia="ja-JP" w:bidi="fa-IR"/>
        </w:rPr>
      </w:pPr>
      <w:bookmarkStart w:id="2" w:name="_GoBack"/>
      <w:bookmarkEnd w:id="2"/>
    </w:p>
    <w:p w:rsidR="00E40198" w:rsidRDefault="00E40198" w:rsidP="00E40198">
      <w:pPr>
        <w:widowControl w:val="0"/>
        <w:ind w:left="10632"/>
      </w:pPr>
      <w:r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>«Приложение 3</w:t>
      </w:r>
    </w:p>
    <w:p w:rsidR="00E40198" w:rsidRDefault="00E40198" w:rsidP="00E40198">
      <w:pPr>
        <w:widowControl w:val="0"/>
        <w:ind w:left="10632"/>
      </w:pPr>
      <w:r>
        <w:rPr>
          <w:rFonts w:ascii="Liberation Serif" w:eastAsia="Calibri" w:hAnsi="Liberation Serif" w:cs="Liberation Serif"/>
          <w:sz w:val="26"/>
          <w:szCs w:val="26"/>
          <w:lang w:eastAsia="ja-JP" w:bidi="fa-IR"/>
        </w:rPr>
        <w:t>к муниципальной  программе</w:t>
      </w:r>
    </w:p>
    <w:p w:rsidR="00E40198" w:rsidRDefault="00E40198" w:rsidP="00E40198">
      <w:pPr>
        <w:widowControl w:val="0"/>
        <w:ind w:left="10632"/>
        <w:rPr>
          <w:rFonts w:ascii="Liberation Serif" w:eastAsia="Calibri" w:hAnsi="Liberation Serif" w:cs="Calibri"/>
          <w:sz w:val="26"/>
          <w:szCs w:val="26"/>
          <w:lang w:eastAsia="zh-CN"/>
        </w:rPr>
      </w:pPr>
    </w:p>
    <w:p w:rsidR="00E40198" w:rsidRDefault="00E40198" w:rsidP="00E40198">
      <w:pPr>
        <w:widowControl w:val="0"/>
        <w:ind w:right="-342"/>
        <w:jc w:val="center"/>
      </w:pPr>
      <w:r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ja-JP" w:bidi="fa-IR"/>
        </w:rPr>
        <w:t xml:space="preserve">Сведения о показателях (индикаторах) муниципальной программы </w:t>
      </w:r>
    </w:p>
    <w:p w:rsidR="00E40198" w:rsidRDefault="00E40198" w:rsidP="00E40198">
      <w:pPr>
        <w:spacing w:line="276" w:lineRule="auto"/>
        <w:ind w:right="-11"/>
        <w:jc w:val="center"/>
        <w:rPr>
          <w:rFonts w:ascii="Liberation Serif" w:eastAsia="Calibri" w:hAnsi="Liberation Serif" w:cs="Calibri"/>
          <w:b/>
          <w:color w:val="000000"/>
          <w:sz w:val="22"/>
          <w:szCs w:val="22"/>
          <w:lang w:eastAsia="zh-CN"/>
        </w:rPr>
      </w:pPr>
    </w:p>
    <w:tbl>
      <w:tblPr>
        <w:tblW w:w="15174" w:type="dxa"/>
        <w:tblInd w:w="2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103"/>
        <w:gridCol w:w="4819"/>
        <w:gridCol w:w="1418"/>
        <w:gridCol w:w="849"/>
        <w:gridCol w:w="709"/>
        <w:gridCol w:w="709"/>
        <w:gridCol w:w="849"/>
        <w:gridCol w:w="712"/>
        <w:gridCol w:w="850"/>
        <w:gridCol w:w="853"/>
        <w:gridCol w:w="735"/>
      </w:tblGrid>
      <w:tr w:rsidR="00E40198" w:rsidTr="00E40198">
        <w:trPr>
          <w:cantSplit/>
          <w:tblHeader/>
        </w:trPr>
        <w:tc>
          <w:tcPr>
            <w:tcW w:w="56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  <w:t xml:space="preserve">№ 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br/>
            </w:r>
            <w:proofErr w:type="gram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</w:t>
            </w:r>
            <w:proofErr w:type="gram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21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Задачи, </w:t>
            </w:r>
          </w:p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направленные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br/>
              <w:t>на достижение цели</w:t>
            </w:r>
          </w:p>
        </w:tc>
        <w:tc>
          <w:tcPr>
            <w:tcW w:w="48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Наименование 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br/>
              <w:t>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Ед. измерения</w:t>
            </w:r>
          </w:p>
        </w:tc>
        <w:tc>
          <w:tcPr>
            <w:tcW w:w="6266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Значение показателя (индикатора)</w:t>
            </w:r>
          </w:p>
        </w:tc>
      </w:tr>
      <w:tr w:rsidR="00E40198" w:rsidTr="00E40198">
        <w:trPr>
          <w:cantSplit/>
          <w:trHeight w:val="471"/>
          <w:tblHeader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2021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br/>
              <w:t>год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2022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br/>
              <w:t>год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2023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br/>
              <w:t>год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2024   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br/>
              <w:t>год</w:t>
            </w:r>
          </w:p>
        </w:tc>
        <w:tc>
          <w:tcPr>
            <w:tcW w:w="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2026      год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2027       год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2028       год</w:t>
            </w:r>
          </w:p>
        </w:tc>
      </w:tr>
      <w:tr w:rsidR="00E40198" w:rsidTr="00E40198">
        <w:trPr>
          <w:cantSplit/>
          <w:tblHeader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0198" w:rsidRDefault="00E40198">
            <w:pPr>
              <w:widowControl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12</w:t>
            </w:r>
          </w:p>
        </w:tc>
      </w:tr>
      <w:tr w:rsidR="00E40198" w:rsidTr="00E40198">
        <w:trPr>
          <w:cantSplit/>
          <w:trHeight w:val="613"/>
        </w:trPr>
        <w:tc>
          <w:tcPr>
            <w:tcW w:w="56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nil"/>
            </w:tcBorders>
            <w:hideMark/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both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nil"/>
            </w:tcBorders>
            <w:hideMark/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both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Повышение эффективности и качества управления, распоряжения имуществом и земельными ресурсами </w:t>
            </w:r>
            <w:proofErr w:type="gram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на</w:t>
            </w:r>
            <w:proofErr w:type="gram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both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территории Грязовецкого муниципального округа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both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количество проведённых плановых проверок  использования муниципального имущества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</w:tr>
      <w:tr w:rsidR="00E40198" w:rsidTr="00E40198">
        <w:trPr>
          <w:cantSplit/>
          <w:trHeight w:val="823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both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количество объектов недвижимого имущества, на которые зарегистрировано право собственности муниципального округа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10 </w:t>
            </w:r>
          </w:p>
        </w:tc>
      </w:tr>
      <w:tr w:rsidR="00E40198" w:rsidTr="00E40198">
        <w:trPr>
          <w:cantSplit/>
          <w:trHeight w:val="835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both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количество граждан, имеющих трёх и более детей, получивших единовременную денежную выплату взамен земельного участка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человек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Calibri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Calibri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bookmarkStart w:id="3" w:name="_GoBack1"/>
            <w:bookmarkEnd w:id="3"/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</w:tr>
      <w:tr w:rsidR="00E40198" w:rsidTr="00E40198">
        <w:trPr>
          <w:cantSplit/>
          <w:trHeight w:val="1555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both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количество муниципального имущества                   Грязовецкого муниципального округа, включенного в перечень имущества, предназначенного для предоставления субъектам малого и среднего предпринимательства и </w:t>
            </w: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самозанятым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гражданам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E40198" w:rsidRDefault="00E40198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66</w:t>
            </w:r>
          </w:p>
        </w:tc>
      </w:tr>
      <w:tr w:rsidR="00E40198" w:rsidTr="00E40198">
        <w:trPr>
          <w:cantSplit/>
          <w:trHeight w:val="476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shd w:val="clear" w:color="auto" w:fill="FFFFFF"/>
              <w:spacing w:line="276" w:lineRule="auto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zh-CN"/>
              </w:rPr>
              <w:t>выполнение плановых показателей по неналоговым доходам в бюджет округа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tabs>
                <w:tab w:val="left" w:pos="459"/>
                <w:tab w:val="left" w:pos="5496"/>
              </w:tabs>
              <w:spacing w:after="120" w:line="360" w:lineRule="auto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206,8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0198" w:rsidRDefault="00E40198">
            <w:pPr>
              <w:spacing w:line="276" w:lineRule="auto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E40198" w:rsidTr="00E40198">
        <w:trPr>
          <w:cantSplit/>
          <w:trHeight w:val="788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zh-CN"/>
              </w:rPr>
              <w:t>количество земельных участков и объектов недвижимости, в отношении которых проведены кадастровые работы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38</w:t>
            </w:r>
          </w:p>
        </w:tc>
      </w:tr>
      <w:tr w:rsidR="00E40198" w:rsidTr="00E40198">
        <w:trPr>
          <w:cantSplit/>
          <w:trHeight w:val="574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spacing w:line="276" w:lineRule="auto"/>
              <w:jc w:val="both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zh-CN"/>
              </w:rPr>
              <w:t>количество карт-планов территорий в рамках проведения комплексных кадастровых работ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Arial" w:hAnsi="Liberation Serif" w:cs="Arial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</w:tr>
      <w:tr w:rsidR="00E40198" w:rsidTr="00E40198">
        <w:trPr>
          <w:cantSplit/>
          <w:trHeight w:val="867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shd w:val="clear" w:color="auto" w:fill="FFFFFF"/>
              <w:spacing w:line="276" w:lineRule="auto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zh-CN"/>
              </w:rPr>
              <w:t>количество заключений, полученных в результате проведения рыночной оценки объектов недвижимости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0198" w:rsidRDefault="00E40198">
            <w:pPr>
              <w:widowControl w:val="0"/>
              <w:snapToGrid w:val="0"/>
              <w:jc w:val="both"/>
              <w:rPr>
                <w:color w:val="00000A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32</w:t>
            </w:r>
          </w:p>
          <w:p w:rsidR="00E40198" w:rsidRDefault="00E40198">
            <w:pPr>
              <w:widowControl w:val="0"/>
              <w:snapToGrid w:val="0"/>
              <w:ind w:firstLine="44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23</w:t>
            </w:r>
          </w:p>
        </w:tc>
      </w:tr>
      <w:tr w:rsidR="00E40198" w:rsidTr="00E40198">
        <w:trPr>
          <w:cantSplit/>
          <w:trHeight w:val="584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40198" w:rsidRDefault="00E40198">
            <w:pPr>
              <w:rPr>
                <w:color w:val="00000A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both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zh-CN"/>
              </w:rPr>
              <w:t xml:space="preserve">количество населенных пунктов с установленными границами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7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0198" w:rsidRDefault="00E40198">
            <w:pPr>
              <w:widowControl w:val="0"/>
              <w:snapToGrid w:val="0"/>
              <w:jc w:val="center"/>
              <w:rPr>
                <w:color w:val="00000A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</w:tr>
    </w:tbl>
    <w:p w:rsidR="00E40198" w:rsidRDefault="00E40198" w:rsidP="00E40198">
      <w:pPr>
        <w:widowControl w:val="0"/>
        <w:ind w:right="-342"/>
        <w:rPr>
          <w:color w:val="00000A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E40198" w:rsidRDefault="00E40198" w:rsidP="00E40198">
      <w:pPr>
        <w:widowControl w:val="0"/>
        <w:ind w:right="-342"/>
        <w:jc w:val="right"/>
        <w:rPr>
          <w:rFonts w:ascii="Liberation Serif" w:eastAsia="Calibri" w:hAnsi="Liberation Serif" w:cs="Liberation Serif"/>
          <w:color w:val="000000"/>
          <w:sz w:val="26"/>
          <w:szCs w:val="26"/>
          <w:lang w:eastAsia="ja-JP" w:bidi="fa-IR"/>
        </w:rPr>
      </w:pPr>
    </w:p>
    <w:p w:rsidR="005648FB" w:rsidRDefault="005648FB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648FB" w:rsidRPr="0047188E" w:rsidRDefault="005648FB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5648FB" w:rsidRPr="0047188E" w:rsidSect="005648FB">
      <w:pgSz w:w="16838" w:h="11906" w:orient="landscape" w:code="9"/>
      <w:pgMar w:top="1701" w:right="1134" w:bottom="567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E6" w:rsidRDefault="00781CE6">
      <w:r>
        <w:separator/>
      </w:r>
    </w:p>
  </w:endnote>
  <w:endnote w:type="continuationSeparator" w:id="0">
    <w:p w:rsidR="00781CE6" w:rsidRDefault="0078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E6" w:rsidRDefault="00781CE6">
      <w:r>
        <w:separator/>
      </w:r>
    </w:p>
  </w:footnote>
  <w:footnote w:type="continuationSeparator" w:id="0">
    <w:p w:rsidR="00781CE6" w:rsidRDefault="00781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F4275"/>
    <w:multiLevelType w:val="multilevel"/>
    <w:tmpl w:val="6E1EF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5"/>
  </w:num>
  <w:num w:numId="3">
    <w:abstractNumId w:val="48"/>
  </w:num>
  <w:num w:numId="4">
    <w:abstractNumId w:val="26"/>
  </w:num>
  <w:num w:numId="5">
    <w:abstractNumId w:val="39"/>
  </w:num>
  <w:num w:numId="6">
    <w:abstractNumId w:val="27"/>
  </w:num>
  <w:num w:numId="7">
    <w:abstractNumId w:val="36"/>
  </w:num>
  <w:num w:numId="8">
    <w:abstractNumId w:val="13"/>
  </w:num>
  <w:num w:numId="9">
    <w:abstractNumId w:val="19"/>
  </w:num>
  <w:num w:numId="10">
    <w:abstractNumId w:val="16"/>
  </w:num>
  <w:num w:numId="11">
    <w:abstractNumId w:val="3"/>
  </w:num>
  <w:num w:numId="12">
    <w:abstractNumId w:val="20"/>
  </w:num>
  <w:num w:numId="13">
    <w:abstractNumId w:val="23"/>
  </w:num>
  <w:num w:numId="14">
    <w:abstractNumId w:val="34"/>
  </w:num>
  <w:num w:numId="15">
    <w:abstractNumId w:val="37"/>
  </w:num>
  <w:num w:numId="16">
    <w:abstractNumId w:val="6"/>
  </w:num>
  <w:num w:numId="17">
    <w:abstractNumId w:val="24"/>
  </w:num>
  <w:num w:numId="18">
    <w:abstractNumId w:val="29"/>
  </w:num>
  <w:num w:numId="19">
    <w:abstractNumId w:val="44"/>
  </w:num>
  <w:num w:numId="20">
    <w:abstractNumId w:val="18"/>
  </w:num>
  <w:num w:numId="21">
    <w:abstractNumId w:val="9"/>
  </w:num>
  <w:num w:numId="22">
    <w:abstractNumId w:val="25"/>
  </w:num>
  <w:num w:numId="23">
    <w:abstractNumId w:val="22"/>
  </w:num>
  <w:num w:numId="24">
    <w:abstractNumId w:val="43"/>
  </w:num>
  <w:num w:numId="25">
    <w:abstractNumId w:val="10"/>
  </w:num>
  <w:num w:numId="26">
    <w:abstractNumId w:val="42"/>
  </w:num>
  <w:num w:numId="27">
    <w:abstractNumId w:val="8"/>
  </w:num>
  <w:num w:numId="28">
    <w:abstractNumId w:val="14"/>
  </w:num>
  <w:num w:numId="29">
    <w:abstractNumId w:val="4"/>
  </w:num>
  <w:num w:numId="30">
    <w:abstractNumId w:val="40"/>
  </w:num>
  <w:num w:numId="31">
    <w:abstractNumId w:val="30"/>
  </w:num>
  <w:num w:numId="32">
    <w:abstractNumId w:val="15"/>
  </w:num>
  <w:num w:numId="33">
    <w:abstractNumId w:val="45"/>
  </w:num>
  <w:num w:numId="34">
    <w:abstractNumId w:val="12"/>
  </w:num>
  <w:num w:numId="35">
    <w:abstractNumId w:val="41"/>
  </w:num>
  <w:num w:numId="36">
    <w:abstractNumId w:val="2"/>
  </w:num>
  <w:num w:numId="37">
    <w:abstractNumId w:val="46"/>
  </w:num>
  <w:num w:numId="38">
    <w:abstractNumId w:val="11"/>
  </w:num>
  <w:num w:numId="39">
    <w:abstractNumId w:val="35"/>
  </w:num>
  <w:num w:numId="40">
    <w:abstractNumId w:val="31"/>
  </w:num>
  <w:num w:numId="41">
    <w:abstractNumId w:val="38"/>
  </w:num>
  <w:num w:numId="42">
    <w:abstractNumId w:val="47"/>
  </w:num>
  <w:num w:numId="43">
    <w:abstractNumId w:val="17"/>
  </w:num>
  <w:num w:numId="44">
    <w:abstractNumId w:val="28"/>
  </w:num>
  <w:num w:numId="45">
    <w:abstractNumId w:val="32"/>
  </w:num>
  <w:num w:numId="46">
    <w:abstractNumId w:val="33"/>
  </w:num>
  <w:num w:numId="47">
    <w:abstractNumId w:val="33"/>
    <w:lvlOverride w:ilvl="0">
      <w:startOverride w:val="1"/>
    </w:lvlOverride>
  </w:num>
  <w:num w:numId="48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214"/>
    <w:rsid w:val="00012408"/>
    <w:rsid w:val="00012524"/>
    <w:rsid w:val="00013E02"/>
    <w:rsid w:val="00013E98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832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743"/>
    <w:rsid w:val="000A6D29"/>
    <w:rsid w:val="000A6F0A"/>
    <w:rsid w:val="000A71B6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14DF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2078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0FD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15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8E5"/>
    <w:rsid w:val="00206B84"/>
    <w:rsid w:val="002074C0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5F59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AEF"/>
    <w:rsid w:val="003B12F6"/>
    <w:rsid w:val="003B1402"/>
    <w:rsid w:val="003B21D9"/>
    <w:rsid w:val="003B2418"/>
    <w:rsid w:val="003B6ADB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4BC5"/>
    <w:rsid w:val="0041548E"/>
    <w:rsid w:val="0041653F"/>
    <w:rsid w:val="00420A8E"/>
    <w:rsid w:val="00420C3B"/>
    <w:rsid w:val="00420D1C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188E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572"/>
    <w:rsid w:val="004A48E2"/>
    <w:rsid w:val="004A4D2C"/>
    <w:rsid w:val="004A5843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1CC3"/>
    <w:rsid w:val="004E2498"/>
    <w:rsid w:val="004E2A75"/>
    <w:rsid w:val="004E2EFA"/>
    <w:rsid w:val="004E32D0"/>
    <w:rsid w:val="004E3788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67C6"/>
    <w:rsid w:val="00557146"/>
    <w:rsid w:val="00560832"/>
    <w:rsid w:val="00560F08"/>
    <w:rsid w:val="00560FEC"/>
    <w:rsid w:val="00561426"/>
    <w:rsid w:val="005648FB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815"/>
    <w:rsid w:val="00600CBF"/>
    <w:rsid w:val="006013A3"/>
    <w:rsid w:val="006015F8"/>
    <w:rsid w:val="00601951"/>
    <w:rsid w:val="00603004"/>
    <w:rsid w:val="006043CB"/>
    <w:rsid w:val="00604890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431E"/>
    <w:rsid w:val="00625B83"/>
    <w:rsid w:val="00625EFB"/>
    <w:rsid w:val="00626815"/>
    <w:rsid w:val="00626C48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DE7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D09C5"/>
    <w:rsid w:val="006D0D62"/>
    <w:rsid w:val="006D0E8E"/>
    <w:rsid w:val="006D1202"/>
    <w:rsid w:val="006D217B"/>
    <w:rsid w:val="006D35EE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97D"/>
    <w:rsid w:val="00705F4C"/>
    <w:rsid w:val="007065C4"/>
    <w:rsid w:val="00707E98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E2B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CE6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1278"/>
    <w:rsid w:val="007C2153"/>
    <w:rsid w:val="007C241F"/>
    <w:rsid w:val="007C28A6"/>
    <w:rsid w:val="007C2EF5"/>
    <w:rsid w:val="007C42AE"/>
    <w:rsid w:val="007C5849"/>
    <w:rsid w:val="007C7D41"/>
    <w:rsid w:val="007C7F9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354A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057"/>
    <w:rsid w:val="00830CAF"/>
    <w:rsid w:val="00830F26"/>
    <w:rsid w:val="00831EF4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258"/>
    <w:rsid w:val="00894662"/>
    <w:rsid w:val="0089477A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A04"/>
    <w:rsid w:val="008E3E51"/>
    <w:rsid w:val="008E593A"/>
    <w:rsid w:val="008E674C"/>
    <w:rsid w:val="008E76F3"/>
    <w:rsid w:val="008E7E5C"/>
    <w:rsid w:val="008F0512"/>
    <w:rsid w:val="008F1A95"/>
    <w:rsid w:val="008F2C77"/>
    <w:rsid w:val="008F2E23"/>
    <w:rsid w:val="008F3C58"/>
    <w:rsid w:val="008F5756"/>
    <w:rsid w:val="008F610A"/>
    <w:rsid w:val="008F6D42"/>
    <w:rsid w:val="008F752A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FBE"/>
    <w:rsid w:val="00992020"/>
    <w:rsid w:val="00993558"/>
    <w:rsid w:val="00993B79"/>
    <w:rsid w:val="009944E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7CD"/>
    <w:rsid w:val="00A1419F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A93"/>
    <w:rsid w:val="00AA4F4E"/>
    <w:rsid w:val="00AA5381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2F85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2F02"/>
    <w:rsid w:val="00B43015"/>
    <w:rsid w:val="00B4361D"/>
    <w:rsid w:val="00B4382E"/>
    <w:rsid w:val="00B440AB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1CCE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97EC0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49E6"/>
    <w:rsid w:val="00C46244"/>
    <w:rsid w:val="00C46A43"/>
    <w:rsid w:val="00C47083"/>
    <w:rsid w:val="00C47457"/>
    <w:rsid w:val="00C504E1"/>
    <w:rsid w:val="00C50B4B"/>
    <w:rsid w:val="00C512E9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3F45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2152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0B4C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654"/>
    <w:rsid w:val="00DB7849"/>
    <w:rsid w:val="00DC1553"/>
    <w:rsid w:val="00DC196A"/>
    <w:rsid w:val="00DC38DB"/>
    <w:rsid w:val="00DC395F"/>
    <w:rsid w:val="00DC3E0E"/>
    <w:rsid w:val="00DC457C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D7E"/>
    <w:rsid w:val="00DD7961"/>
    <w:rsid w:val="00DE0E72"/>
    <w:rsid w:val="00DE3892"/>
    <w:rsid w:val="00DE3AB4"/>
    <w:rsid w:val="00DE45CC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198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0918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627"/>
    <w:rsid w:val="00EB1728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6313"/>
    <w:rsid w:val="00EC6F7A"/>
    <w:rsid w:val="00EC74D8"/>
    <w:rsid w:val="00ED01F3"/>
    <w:rsid w:val="00ED04C3"/>
    <w:rsid w:val="00ED0AD6"/>
    <w:rsid w:val="00ED0F0A"/>
    <w:rsid w:val="00ED13AC"/>
    <w:rsid w:val="00ED18B4"/>
    <w:rsid w:val="00ED18F0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23B"/>
    <w:rsid w:val="00FD67B5"/>
    <w:rsid w:val="00FD7148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F3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6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6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9960-655D-4EE8-9BA0-AFC64865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2024-10-21T08:06:00Z</cp:lastPrinted>
  <dcterms:created xsi:type="dcterms:W3CDTF">2024-10-23T05:23:00Z</dcterms:created>
  <dcterms:modified xsi:type="dcterms:W3CDTF">2024-10-23T05:23:00Z</dcterms:modified>
  <dc:language>ru-RU</dc:language>
</cp:coreProperties>
</file>