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68" w:rsidRDefault="00375368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bookmarkStart w:id="0" w:name="_GoBack"/>
      <w:bookmarkEnd w:id="0"/>
    </w:p>
    <w:p w:rsidR="008158A0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375368">
        <w:rPr>
          <w:rFonts w:ascii="Liberation Serif" w:hAnsi="Liberation Serif" w:cs="Liberation Serif"/>
          <w:color w:val="000000"/>
          <w:sz w:val="26"/>
          <w:szCs w:val="26"/>
        </w:rPr>
        <w:t>УТВЕРЖДЕНО</w:t>
      </w:r>
    </w:p>
    <w:p w:rsidR="00375368" w:rsidRPr="00375368" w:rsidRDefault="008158A0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постановл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t>ением</w:t>
      </w: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администрации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Грязовецкого муниципального округа от 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t>31.05.2023 № 1178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br/>
        <w:t>(Приложение 1)</w:t>
      </w: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375368" w:rsidRPr="00375368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</w:t>
      </w:r>
      <w:r w:rsidR="00375368" w:rsidRPr="0037536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оложение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проведении окружного смотра-конкурса «Ветеранское подворье - 2023»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Настоящее положение определяет порядок подготовки и проведения окружного смотра-конкурса «Ветеранское подворье» (далее - Конкурс).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1. Цели Конкурса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пропаганда и передача опыта, семейных традиций молодому поколению;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укрепление и расширение личных подворий граждан пожилого возраста;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 привлечение общественного внимания к проблемам пожилых людей, прож</w:t>
      </w:r>
      <w:r w:rsidRPr="008158A0">
        <w:rPr>
          <w:rFonts w:ascii="Liberation Serif" w:hAnsi="Liberation Serif" w:cs="Liberation Serif"/>
          <w:sz w:val="26"/>
          <w:szCs w:val="26"/>
        </w:rPr>
        <w:t>и</w:t>
      </w:r>
      <w:r w:rsidRPr="008158A0">
        <w:rPr>
          <w:rFonts w:ascii="Liberation Serif" w:hAnsi="Liberation Serif" w:cs="Liberation Serif"/>
          <w:sz w:val="26"/>
          <w:szCs w:val="26"/>
        </w:rPr>
        <w:t>вающих в сельской местности и поиску путей их решения.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2. Участники Конкурса, номинации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В окружном Конкурсе могут принимать участие Граждане пожилого возраста, прожи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>вающие на территории округа, ведущие личное подсобное хозяйство, не зар</w:t>
      </w:r>
      <w:r w:rsidRPr="008158A0">
        <w:rPr>
          <w:rFonts w:ascii="Liberation Serif" w:hAnsi="Liberation Serif" w:cs="Liberation Serif"/>
          <w:sz w:val="26"/>
          <w:szCs w:val="26"/>
        </w:rPr>
        <w:t>е</w:t>
      </w:r>
      <w:r w:rsidRPr="008158A0">
        <w:rPr>
          <w:rFonts w:ascii="Liberation Serif" w:hAnsi="Liberation Serif" w:cs="Liberation Serif"/>
          <w:sz w:val="26"/>
          <w:szCs w:val="26"/>
        </w:rPr>
        <w:t>гист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>рированные в качестве крестьянского (фермерского) хозяйства. Возраст участ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 xml:space="preserve">ников должен быть не менее 55 лет для женщин и 60 лет для мужчин. К участию </w:t>
      </w:r>
      <w:r w:rsidR="00375368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8158A0">
        <w:rPr>
          <w:rFonts w:ascii="Liberation Serif" w:hAnsi="Liberation Serif" w:cs="Liberation Serif"/>
          <w:sz w:val="26"/>
          <w:szCs w:val="26"/>
        </w:rPr>
        <w:t>в Конкурсе допускаются полные и неполные семьи.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В конкурсе выделяются следующие номинации: «За сохранение лучших семе</w:t>
      </w:r>
      <w:r w:rsidRPr="008158A0">
        <w:rPr>
          <w:rFonts w:ascii="Liberation Serif" w:hAnsi="Liberation Serif" w:cs="Liberation Serif"/>
          <w:sz w:val="26"/>
          <w:szCs w:val="26"/>
        </w:rPr>
        <w:t>й</w:t>
      </w:r>
      <w:r w:rsidRPr="008158A0">
        <w:rPr>
          <w:rFonts w:ascii="Liberation Serif" w:hAnsi="Liberation Serif" w:cs="Liberation Serif"/>
          <w:sz w:val="26"/>
          <w:szCs w:val="26"/>
        </w:rPr>
        <w:t>ных традиций и воспитание детей через труд», «Самое благоустроенное подворье», «Лучшие огородники», «Лучшие цветоводы», «Лучшие садоводы», «Лучшие живо</w:t>
      </w:r>
      <w:r w:rsidRPr="008158A0">
        <w:rPr>
          <w:rFonts w:ascii="Liberation Serif" w:hAnsi="Liberation Serif" w:cs="Liberation Serif"/>
          <w:sz w:val="26"/>
          <w:szCs w:val="26"/>
        </w:rPr>
        <w:t>т</w:t>
      </w:r>
      <w:r w:rsidRPr="008158A0">
        <w:rPr>
          <w:rFonts w:ascii="Liberation Serif" w:hAnsi="Liberation Serif" w:cs="Liberation Serif"/>
          <w:sz w:val="26"/>
          <w:szCs w:val="26"/>
        </w:rPr>
        <w:t>новоды», «Лучшие птицеводы», «Лучшие кролиководы», «Сохранение народных р</w:t>
      </w:r>
      <w:r w:rsidRPr="008158A0">
        <w:rPr>
          <w:rFonts w:ascii="Liberation Serif" w:hAnsi="Liberation Serif" w:cs="Liberation Serif"/>
          <w:sz w:val="26"/>
          <w:szCs w:val="26"/>
        </w:rPr>
        <w:t>е</w:t>
      </w:r>
      <w:r w:rsidRPr="008158A0">
        <w:rPr>
          <w:rFonts w:ascii="Liberation Serif" w:hAnsi="Liberation Serif" w:cs="Liberation Serif"/>
          <w:sz w:val="26"/>
          <w:szCs w:val="26"/>
        </w:rPr>
        <w:t>месел».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3. Учредители Конкурса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Учредителем окружного Конкурса является администрация Грязовецкого </w:t>
      </w:r>
      <w:r w:rsidR="00375368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8158A0">
        <w:rPr>
          <w:rFonts w:ascii="Liberation Serif" w:hAnsi="Liberation Serif" w:cs="Liberation Serif"/>
          <w:sz w:val="26"/>
          <w:szCs w:val="26"/>
        </w:rPr>
        <w:t>му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>ниципального округа.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4. Организаторы Конкурса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- отдел опеки и попечительства и работе с общественными организациями </w:t>
      </w:r>
      <w:r w:rsidR="00375368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8158A0">
        <w:rPr>
          <w:rFonts w:ascii="Liberation Serif" w:hAnsi="Liberation Serif" w:cs="Liberation Serif"/>
          <w:sz w:val="26"/>
          <w:szCs w:val="26"/>
        </w:rPr>
        <w:t>администрации Грязовецкого муниципального округа;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районный Совет ветеранов.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5. Финансирование Конкурса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375368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sz w:val="26"/>
          <w:szCs w:val="26"/>
        </w:rPr>
        <w:t>Финансирование конкурса проводится за счет средств бюджета округа, пред</w:t>
      </w:r>
      <w:r w:rsidRPr="008158A0">
        <w:rPr>
          <w:rFonts w:ascii="Liberation Serif" w:hAnsi="Liberation Serif" w:cs="Liberation Serif"/>
          <w:sz w:val="26"/>
          <w:szCs w:val="26"/>
        </w:rPr>
        <w:t>у</w:t>
      </w:r>
      <w:r w:rsidRPr="008158A0">
        <w:rPr>
          <w:rFonts w:ascii="Liberation Serif" w:hAnsi="Liberation Serif" w:cs="Liberation Serif"/>
          <w:sz w:val="26"/>
          <w:szCs w:val="26"/>
        </w:rPr>
        <w:t>смотренных муниципальной программой «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Поддержка социально ориентированных некоммерческих организаций и граждан старшего поколения в Грязовецком муниц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пальном округе на 2023-2028 годы»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  <w:r w:rsidRPr="008158A0">
        <w:rPr>
          <w:rFonts w:ascii="Liberation Serif" w:hAnsi="Liberation Serif" w:cs="Liberation Serif"/>
          <w:bCs/>
          <w:sz w:val="10"/>
          <w:szCs w:val="10"/>
          <w:lang w:bidi="ru-RU"/>
        </w:rPr>
        <w:t xml:space="preserve"> </w:t>
      </w: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</w:rPr>
        <w:t>6. Конкурсная коми</w:t>
      </w:r>
      <w:r w:rsidRPr="008158A0">
        <w:rPr>
          <w:rFonts w:ascii="Liberation Serif" w:hAnsi="Liberation Serif" w:cs="Liberation Serif"/>
          <w:b/>
          <w:sz w:val="26"/>
          <w:szCs w:val="26"/>
        </w:rPr>
        <w:t>ссия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Для проведения Конкурса создается окружная конкурсная комиссия, состав к</w:t>
      </w:r>
      <w:r w:rsidRPr="008158A0">
        <w:rPr>
          <w:rFonts w:ascii="Liberation Serif" w:hAnsi="Liberation Serif" w:cs="Liberation Serif"/>
          <w:sz w:val="26"/>
          <w:szCs w:val="26"/>
        </w:rPr>
        <w:t>о</w:t>
      </w:r>
      <w:r w:rsidRPr="008158A0">
        <w:rPr>
          <w:rFonts w:ascii="Liberation Serif" w:hAnsi="Liberation Serif" w:cs="Liberation Serif"/>
          <w:sz w:val="26"/>
          <w:szCs w:val="26"/>
        </w:rPr>
        <w:t>торой утверждается постановлением администрации округа.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Задачами конкурсной комиссии являются: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lastRenderedPageBreak/>
        <w:t>- координация деятельности по подготовке и проведению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разработка условий, сроков и места проведения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подготовка технической документации для проведения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привлечение спонсоров к организации проведения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работа со СМИ по освещению хода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разрешение спорных вопросов, возникающих у участников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подведение итогов Конкурса.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7. </w:t>
      </w:r>
      <w:r w:rsidR="008158A0" w:rsidRPr="008158A0">
        <w:rPr>
          <w:rFonts w:ascii="Liberation Serif" w:hAnsi="Liberation Serif" w:cs="Liberation Serif"/>
          <w:b/>
          <w:sz w:val="26"/>
          <w:szCs w:val="26"/>
        </w:rPr>
        <w:t>Критерии оценки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Оценка ветеранского подворья производится по следующим показателям: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i/>
          <w:sz w:val="26"/>
          <w:szCs w:val="26"/>
        </w:rPr>
        <w:t>-</w:t>
      </w:r>
      <w:r w:rsidR="008158A0" w:rsidRPr="008158A0">
        <w:rPr>
          <w:rFonts w:ascii="Liberation Serif" w:hAnsi="Liberation Serif" w:cs="Liberation Serif"/>
          <w:i/>
          <w:sz w:val="26"/>
          <w:szCs w:val="26"/>
        </w:rPr>
        <w:t> </w:t>
      </w:r>
      <w:r w:rsidR="008158A0" w:rsidRPr="008158A0">
        <w:rPr>
          <w:rFonts w:ascii="Liberation Serif" w:hAnsi="Liberation Serif" w:cs="Liberation Serif"/>
          <w:sz w:val="26"/>
          <w:szCs w:val="26"/>
        </w:rPr>
        <w:t>культура и санитарное состояние подворья</w:t>
      </w:r>
      <w:r w:rsidR="008158A0" w:rsidRPr="008158A0">
        <w:rPr>
          <w:rFonts w:ascii="Liberation Serif" w:hAnsi="Liberation Serif" w:cs="Liberation Serif"/>
          <w:i/>
          <w:sz w:val="26"/>
          <w:szCs w:val="26"/>
        </w:rPr>
        <w:t>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площадь обрабатываемой земли;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наличие скота, птицы, пчел;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 w:rsidR="008158A0" w:rsidRPr="008158A0">
        <w:rPr>
          <w:rFonts w:ascii="Liberation Serif" w:hAnsi="Liberation Serif" w:cs="Liberation Serif"/>
          <w:sz w:val="26"/>
          <w:szCs w:val="26"/>
        </w:rPr>
        <w:t xml:space="preserve"> наличие плодовых деревьев, кустарников, цветников;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 количество произведенной продукции: молока, мяса, картофеля, овощей, ягод, (в килограммах);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участие в ярмарках, выставках;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изготовление ремесленных изделий;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участие детей и внуков в совместном труде;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участие в работе ветеранских организаций;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сохранение семейных традиций;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участие в общественной жизни, социально-значимая деятельность и др.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158A0" w:rsidRDefault="008158A0" w:rsidP="000160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8. Организация, порядок и сроки проведения Конкурса</w:t>
      </w:r>
    </w:p>
    <w:p w:rsidR="0001606A" w:rsidRPr="008158A0" w:rsidRDefault="0001606A" w:rsidP="000160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Конкурс проводится в три этапа: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Первый этап -</w:t>
      </w:r>
      <w:r w:rsidRPr="008158A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8158A0">
        <w:rPr>
          <w:rFonts w:ascii="Liberation Serif" w:hAnsi="Liberation Serif" w:cs="Liberation Serif"/>
          <w:bCs/>
          <w:sz w:val="26"/>
          <w:szCs w:val="26"/>
          <w:u w:val="single"/>
        </w:rPr>
        <w:t>информационный</w:t>
      </w:r>
      <w:r w:rsidRPr="008158A0">
        <w:rPr>
          <w:rFonts w:ascii="Liberation Serif" w:hAnsi="Liberation Serif" w:cs="Liberation Serif"/>
          <w:bCs/>
          <w:sz w:val="26"/>
          <w:szCs w:val="26"/>
        </w:rPr>
        <w:t xml:space="preserve">. </w:t>
      </w:r>
      <w:r w:rsidRPr="008158A0">
        <w:rPr>
          <w:rFonts w:ascii="Liberation Serif" w:hAnsi="Liberation Serif" w:cs="Liberation Serif"/>
          <w:sz w:val="26"/>
          <w:szCs w:val="26"/>
        </w:rPr>
        <w:t>На данном этапе окружная конкурсная коми</w:t>
      </w:r>
      <w:r w:rsidRPr="008158A0">
        <w:rPr>
          <w:rFonts w:ascii="Liberation Serif" w:hAnsi="Liberation Serif" w:cs="Liberation Serif"/>
          <w:sz w:val="26"/>
          <w:szCs w:val="26"/>
        </w:rPr>
        <w:t>с</w:t>
      </w:r>
      <w:r w:rsidRPr="008158A0">
        <w:rPr>
          <w:rFonts w:ascii="Liberation Serif" w:hAnsi="Liberation Serif" w:cs="Liberation Serif"/>
          <w:sz w:val="26"/>
          <w:szCs w:val="26"/>
        </w:rPr>
        <w:t>сия информирует население о проведении Конкурса, распространяет положение</w:t>
      </w:r>
      <w:r w:rsidR="0001606A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 о Конкурсе в территориальных управлениях, сельских первичных организациях вет</w:t>
      </w:r>
      <w:r w:rsidRPr="008158A0">
        <w:rPr>
          <w:rFonts w:ascii="Liberation Serif" w:hAnsi="Liberation Serif" w:cs="Liberation Serif"/>
          <w:sz w:val="26"/>
          <w:szCs w:val="26"/>
        </w:rPr>
        <w:t>е</w:t>
      </w:r>
      <w:r w:rsidRPr="008158A0">
        <w:rPr>
          <w:rFonts w:ascii="Liberation Serif" w:hAnsi="Liberation Serif" w:cs="Liberation Serif"/>
          <w:sz w:val="26"/>
          <w:szCs w:val="26"/>
        </w:rPr>
        <w:t>ранов, определяет график посещения подворий.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Второй этап - </w:t>
      </w:r>
      <w:r w:rsidRPr="008158A0">
        <w:rPr>
          <w:rFonts w:ascii="Liberation Serif" w:hAnsi="Liberation Serif" w:cs="Liberation Serif"/>
          <w:sz w:val="26"/>
          <w:szCs w:val="26"/>
          <w:u w:val="single"/>
        </w:rPr>
        <w:t>отборочный</w:t>
      </w:r>
      <w:r w:rsidRPr="008158A0">
        <w:rPr>
          <w:rFonts w:ascii="Liberation Serif" w:hAnsi="Liberation Serif" w:cs="Liberation Serif"/>
          <w:bCs/>
          <w:sz w:val="26"/>
          <w:szCs w:val="26"/>
          <w:u w:val="single"/>
        </w:rPr>
        <w:t>.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 Проводится в территориальных управлениях округа. Выявляются потенциальные участники конкурса на лучшее подворье в номинациях согласно положению. Оформляются заявки для   участия в Конкурсе (приложений 1, 2, 3 к положению), не более 3 участников от территориального управления. Заявки принимаются до 20 июня 2023 г</w:t>
      </w:r>
      <w:r w:rsidR="0001606A">
        <w:rPr>
          <w:rFonts w:ascii="Liberation Serif" w:hAnsi="Liberation Serif" w:cs="Liberation Serif"/>
          <w:sz w:val="26"/>
          <w:szCs w:val="26"/>
        </w:rPr>
        <w:t>.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, документы, представленные позже </w:t>
      </w:r>
      <w:r w:rsidR="0001606A"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r w:rsidRPr="008158A0">
        <w:rPr>
          <w:rFonts w:ascii="Liberation Serif" w:hAnsi="Liberation Serif" w:cs="Liberation Serif"/>
          <w:sz w:val="26"/>
          <w:szCs w:val="26"/>
        </w:rPr>
        <w:t>20 июня 2023 г</w:t>
      </w:r>
      <w:r w:rsidR="0001606A">
        <w:rPr>
          <w:rFonts w:ascii="Liberation Serif" w:hAnsi="Liberation Serif" w:cs="Liberation Serif"/>
          <w:sz w:val="26"/>
          <w:szCs w:val="26"/>
        </w:rPr>
        <w:t>.</w:t>
      </w:r>
      <w:r w:rsidRPr="008158A0">
        <w:rPr>
          <w:rFonts w:ascii="Liberation Serif" w:hAnsi="Liberation Serif" w:cs="Liberation Serif"/>
          <w:sz w:val="26"/>
          <w:szCs w:val="26"/>
        </w:rPr>
        <w:t>, комиссией не рассматриваются. Заявки направляются на адрес эле</w:t>
      </w:r>
      <w:r w:rsidRPr="008158A0">
        <w:rPr>
          <w:rFonts w:ascii="Liberation Serif" w:hAnsi="Liberation Serif" w:cs="Liberation Serif"/>
          <w:sz w:val="26"/>
          <w:szCs w:val="26"/>
        </w:rPr>
        <w:t>к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тронной почты </w:t>
      </w:r>
      <w:hyperlink r:id="rId9" w:history="1">
        <w:r w:rsidRPr="00375368">
          <w:rPr>
            <w:rFonts w:ascii="Liberation Serif" w:hAnsi="Liberation Serif" w:cs="Liberation Serif"/>
            <w:sz w:val="26"/>
            <w:szCs w:val="26"/>
            <w:u w:val="single"/>
            <w:lang w:val="en-US"/>
          </w:rPr>
          <w:t>opeka</w:t>
        </w:r>
        <w:r w:rsidRPr="00375368">
          <w:rPr>
            <w:rFonts w:ascii="Liberation Serif" w:hAnsi="Liberation Serif" w:cs="Liberation Serif"/>
            <w:sz w:val="26"/>
            <w:szCs w:val="26"/>
            <w:u w:val="single"/>
          </w:rPr>
          <w:t>@</w:t>
        </w:r>
        <w:r w:rsidRPr="00375368">
          <w:rPr>
            <w:rFonts w:ascii="Liberation Serif" w:hAnsi="Liberation Serif" w:cs="Liberation Serif"/>
            <w:sz w:val="26"/>
            <w:szCs w:val="26"/>
            <w:u w:val="single"/>
            <w:lang w:val="en-US"/>
          </w:rPr>
          <w:t>gradm</w:t>
        </w:r>
        <w:r w:rsidRPr="00375368">
          <w:rPr>
            <w:rFonts w:ascii="Liberation Serif" w:hAnsi="Liberation Serif" w:cs="Liberation Serif"/>
            <w:sz w:val="26"/>
            <w:szCs w:val="26"/>
            <w:u w:val="single"/>
          </w:rPr>
          <w:t>.</w:t>
        </w:r>
        <w:proofErr w:type="spellStart"/>
        <w:r w:rsidRPr="00375368">
          <w:rPr>
            <w:rFonts w:ascii="Liberation Serif" w:hAnsi="Liberation Serif" w:cs="Liberation Seri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8158A0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Третий этап - </w:t>
      </w:r>
      <w:r w:rsidRPr="008158A0">
        <w:rPr>
          <w:rFonts w:ascii="Liberation Serif" w:hAnsi="Liberation Serif" w:cs="Liberation Serif"/>
          <w:sz w:val="26"/>
          <w:szCs w:val="26"/>
          <w:u w:val="single"/>
        </w:rPr>
        <w:t>итоговый.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 Проводится </w:t>
      </w:r>
      <w:r w:rsidRPr="008158A0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до 8 июля </w:t>
      </w:r>
      <w:r w:rsidRPr="008158A0">
        <w:rPr>
          <w:rFonts w:ascii="Liberation Serif" w:hAnsi="Liberation Serif" w:cs="Liberation Serif"/>
          <w:sz w:val="26"/>
          <w:szCs w:val="26"/>
        </w:rPr>
        <w:t>2023 г.</w:t>
      </w:r>
      <w:r w:rsidRPr="008158A0"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Подведение итогов осуществляется окружной конкурсной комиссией на осн</w:t>
      </w:r>
      <w:r w:rsidRPr="008158A0">
        <w:rPr>
          <w:rFonts w:ascii="Liberation Serif" w:hAnsi="Liberation Serif" w:cs="Liberation Serif"/>
          <w:sz w:val="26"/>
          <w:szCs w:val="26"/>
        </w:rPr>
        <w:t>о</w:t>
      </w:r>
      <w:r w:rsidRPr="008158A0">
        <w:rPr>
          <w:rFonts w:ascii="Liberation Serif" w:hAnsi="Liberation Serif" w:cs="Liberation Serif"/>
          <w:sz w:val="26"/>
          <w:szCs w:val="26"/>
        </w:rPr>
        <w:t>ва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 xml:space="preserve">нии материалов, указанных выше, поступивших от территориальных управлений, фото и видео материалов, посещения подворий участников.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Комис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>сия определяет победителей конкурса, занявших 1, 2 и 3 места среди подворий и победителей в номинациях: «За сохранение лучших семейных традиций и воспитание детей через труд», «Самое благоустроенное подворье», «Лучшие огоро</w:t>
      </w:r>
      <w:r w:rsidRPr="008158A0">
        <w:rPr>
          <w:rFonts w:ascii="Liberation Serif" w:hAnsi="Liberation Serif" w:cs="Liberation Serif"/>
          <w:sz w:val="26"/>
          <w:szCs w:val="26"/>
        </w:rPr>
        <w:t>д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ники», «Лучшие цветоводы», «Лучшие садоводы», «Лучшие животноводы», «Лучшие птицеводы», «Лучшие кролиководы», «Сохранение народных ремесел».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158A0" w:rsidRDefault="008158A0" w:rsidP="000160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9. Подведение итогов Конкурса</w:t>
      </w:r>
    </w:p>
    <w:p w:rsidR="0001606A" w:rsidRPr="008158A0" w:rsidRDefault="0001606A" w:rsidP="000160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Итоги Конкурса подводятся на мероприятии в рамках проведения Дня пожил</w:t>
      </w:r>
      <w:r w:rsidRPr="008158A0">
        <w:rPr>
          <w:rFonts w:ascii="Liberation Serif" w:hAnsi="Liberation Serif" w:cs="Liberation Serif"/>
          <w:sz w:val="26"/>
          <w:szCs w:val="26"/>
        </w:rPr>
        <w:t>о</w:t>
      </w:r>
      <w:r w:rsidRPr="008158A0">
        <w:rPr>
          <w:rFonts w:ascii="Liberation Serif" w:hAnsi="Liberation Serif" w:cs="Liberation Serif"/>
          <w:sz w:val="26"/>
          <w:szCs w:val="26"/>
        </w:rPr>
        <w:t>го человека.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lastRenderedPageBreak/>
        <w:t>Победители Конкурса награждаются Дипломами главы Грязовецкого муниц</w:t>
      </w:r>
      <w:r w:rsidRPr="008158A0">
        <w:rPr>
          <w:rFonts w:ascii="Liberation Serif" w:hAnsi="Liberation Serif" w:cs="Liberation Serif"/>
          <w:sz w:val="26"/>
          <w:szCs w:val="26"/>
        </w:rPr>
        <w:t>и</w:t>
      </w:r>
      <w:r w:rsidRPr="008158A0">
        <w:rPr>
          <w:rFonts w:ascii="Liberation Serif" w:hAnsi="Liberation Serif" w:cs="Liberation Serif"/>
          <w:sz w:val="26"/>
          <w:szCs w:val="26"/>
        </w:rPr>
        <w:t>пального округа и памятными подарками, участники - Дипломами главы Грязовецк</w:t>
      </w:r>
      <w:r w:rsidRPr="008158A0">
        <w:rPr>
          <w:rFonts w:ascii="Liberation Serif" w:hAnsi="Liberation Serif" w:cs="Liberation Serif"/>
          <w:sz w:val="26"/>
          <w:szCs w:val="26"/>
        </w:rPr>
        <w:t>о</w:t>
      </w:r>
      <w:r w:rsidRPr="008158A0">
        <w:rPr>
          <w:rFonts w:ascii="Liberation Serif" w:hAnsi="Liberation Serif" w:cs="Liberation Serif"/>
          <w:sz w:val="26"/>
          <w:szCs w:val="26"/>
        </w:rPr>
        <w:t>го муниципального округа и поощрительными подарками.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Итоги конкурса освещаются в средствах массовой информации.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Координаты организаторов Конкурса: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г. Грязовец, ул. К. Маркса, 58, отдел опеки и попечительства и работе с обществе</w:t>
      </w:r>
      <w:r w:rsidRPr="008158A0">
        <w:rPr>
          <w:rFonts w:ascii="Liberation Serif" w:hAnsi="Liberation Serif" w:cs="Liberation Serif"/>
          <w:sz w:val="26"/>
          <w:szCs w:val="26"/>
        </w:rPr>
        <w:t>н</w:t>
      </w:r>
      <w:r w:rsidRPr="008158A0">
        <w:rPr>
          <w:rFonts w:ascii="Liberation Serif" w:hAnsi="Liberation Serif" w:cs="Liberation Serif"/>
          <w:sz w:val="26"/>
          <w:szCs w:val="26"/>
        </w:rPr>
        <w:t>ными организациями администрации округа, тел. 2-10-79;</w:t>
      </w:r>
    </w:p>
    <w:p w:rsidR="008158A0" w:rsidRPr="008158A0" w:rsidRDefault="008158A0" w:rsidP="00375368">
      <w:pPr>
        <w:widowControl w:val="0"/>
        <w:tabs>
          <w:tab w:val="left" w:pos="-368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  <w:sectPr w:rsidR="008158A0" w:rsidRPr="008158A0" w:rsidSect="00375368">
          <w:headerReference w:type="default" r:id="rId10"/>
          <w:footerReference w:type="default" r:id="rId11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600" w:charSpace="32768"/>
        </w:sectPr>
      </w:pPr>
      <w:r w:rsidRPr="008158A0">
        <w:rPr>
          <w:rFonts w:ascii="Liberation Serif" w:hAnsi="Liberation Serif" w:cs="Liberation Serif"/>
          <w:sz w:val="26"/>
          <w:szCs w:val="26"/>
        </w:rPr>
        <w:t>- г. Грязовец, ул. К. Маркса, 58 – районный совет ветеранов, тел. 2-12-37.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ind w:left="7938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1 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ind w:left="7938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к Положению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017D9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b/>
          <w:color w:val="000000"/>
          <w:sz w:val="26"/>
          <w:szCs w:val="26"/>
        </w:rPr>
        <w:t>З</w:t>
      </w:r>
      <w:r w:rsidR="00C017D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аявка </w:t>
      </w:r>
    </w:p>
    <w:p w:rsidR="008158A0" w:rsidRPr="008158A0" w:rsidRDefault="00C017D9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на участие в окружном смотре-конкурсе «Ветеранское подворье – 2023»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1. Адрес подворья 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2. Список семьи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3"/>
        <w:gridCol w:w="4254"/>
        <w:gridCol w:w="2604"/>
        <w:gridCol w:w="2018"/>
      </w:tblGrid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Степень родства</w:t>
            </w: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3. Сведения на одного из членов семьи: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Ф.И.О. 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Паспортные данные: серия ________ № 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Кем и когда </w:t>
      </w:r>
      <w:proofErr w:type="gramStart"/>
      <w:r w:rsidRPr="008158A0">
        <w:rPr>
          <w:rFonts w:ascii="Liberation Serif" w:hAnsi="Liberation Serif" w:cs="Liberation Serif"/>
          <w:color w:val="000000"/>
          <w:sz w:val="26"/>
          <w:szCs w:val="26"/>
        </w:rPr>
        <w:t>выдан</w:t>
      </w:r>
      <w:proofErr w:type="gramEnd"/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ИНН 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СПС 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4. Телефон 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Руководитель территориального управления _________________ </w:t>
      </w:r>
      <w:r w:rsidRPr="008158A0">
        <w:rPr>
          <w:rFonts w:ascii="Liberation Serif" w:hAnsi="Liberation Serif" w:cs="Liberation Serif"/>
          <w:color w:val="000000"/>
          <w:sz w:val="26"/>
          <w:szCs w:val="26"/>
        </w:rPr>
        <w:tab/>
        <w:t>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(подпись) 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                  (расшифровка)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  <w:sectPr w:rsidR="008158A0" w:rsidRPr="008158A0" w:rsidSect="00413E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701" w:header="284" w:footer="567" w:gutter="0"/>
          <w:cols w:space="720"/>
          <w:docGrid w:linePitch="600" w:charSpace="32768"/>
        </w:sect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М.П.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ind w:left="7938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2 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ind w:left="7938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к Положению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color w:val="000000"/>
          <w:sz w:val="26"/>
          <w:szCs w:val="26"/>
        </w:rPr>
        <w:t>З</w:t>
      </w:r>
      <w:r w:rsidR="00C017D9">
        <w:rPr>
          <w:rFonts w:ascii="Liberation Serif" w:hAnsi="Liberation Serif" w:cs="Liberation Serif"/>
          <w:b/>
          <w:color w:val="000000"/>
          <w:sz w:val="26"/>
          <w:szCs w:val="26"/>
        </w:rPr>
        <w:t>аключение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1. Территориальное управление 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2. Адрес подворья 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3. Состав семьи 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3171"/>
        <w:gridCol w:w="1791"/>
      </w:tblGrid>
      <w:tr w:rsidR="008158A0" w:rsidRPr="008158A0" w:rsidTr="006F25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Примечание</w:t>
            </w:r>
          </w:p>
        </w:tc>
      </w:tr>
      <w:tr w:rsidR="008158A0" w:rsidRPr="008158A0" w:rsidTr="006F25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after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4. Культура и санитарное состояние подворья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720"/>
        <w:gridCol w:w="2659"/>
      </w:tblGrid>
      <w:tr w:rsidR="008158A0" w:rsidRPr="008158A0" w:rsidTr="006F257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Жилой дом (площадь, внешний вид и др.)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Хозяйственные постройки (пер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чень, площадь, со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softHyphen/>
              <w:t>стояние)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Придомовая террит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рия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(культура и санитарное</w:t>
            </w:r>
            <w:proofErr w:type="gramEnd"/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состояние)</w:t>
            </w:r>
          </w:p>
        </w:tc>
      </w:tr>
      <w:tr w:rsidR="008158A0" w:rsidRPr="008158A0" w:rsidTr="006F257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5. Площадь обрабатываемой земли и сельскохозяйственных угодий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6. Наличие скота, птицы и пчел в хозяйстве и условия их содержания: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7. Наличие плодовых деревьев, кустарников, цветников (название, количество)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8. Количество произведенной продукции (мяса, молока, картофеля, овощей и ягод)</w:t>
      </w:r>
    </w:p>
    <w:tbl>
      <w:tblPr>
        <w:tblW w:w="0" w:type="auto"/>
        <w:tblInd w:w="25" w:type="dxa"/>
        <w:tblLayout w:type="fixed"/>
        <w:tblLook w:val="0000" w:firstRow="0" w:lastRow="0" w:firstColumn="0" w:lastColumn="0" w:noHBand="0" w:noVBand="0"/>
      </w:tblPr>
      <w:tblGrid>
        <w:gridCol w:w="846"/>
        <w:gridCol w:w="6236"/>
        <w:gridCol w:w="2640"/>
      </w:tblGrid>
      <w:tr w:rsidR="008158A0" w:rsidRPr="008158A0" w:rsidTr="006F25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Название продукции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Количество, </w:t>
            </w:r>
            <w:proofErr w:type="gramStart"/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кг</w:t>
            </w:r>
            <w:proofErr w:type="gramEnd"/>
          </w:p>
        </w:tc>
      </w:tr>
      <w:tr w:rsidR="008158A0" w:rsidRPr="008158A0" w:rsidTr="006F25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9. Изготовление ремесленных изделий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10. Участие в работе детей, внуков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11. Участие в работе ветеранских организаций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12. Традиции семьи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13. Участие в общественной жизни, социально-значимая деятельность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14. Снабжение продукцией жителей деревни, дачников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15. Выводы членов комиссии 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 xml:space="preserve">Руководитель территориального управления   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________________ 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>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(подпись)               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      (расшифровка)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sectPr w:rsidR="008158A0" w:rsidRPr="008158A0" w:rsidSect="00413E9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284" w:footer="567" w:gutter="0"/>
          <w:cols w:space="720"/>
          <w:docGrid w:linePitch="600" w:charSpace="32768"/>
        </w:sect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М.П.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7938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 xml:space="preserve">Приложение 3 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7938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к Положению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С</w:t>
      </w:r>
      <w:r w:rsidR="00C017D9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огласие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Я, _________________________________________________________________,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Паспорт_____________________________выдан________________________________, проживающий</w:t>
      </w:r>
      <w:r w:rsidR="0001606A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(ая) по адресу:___</w:t>
      </w:r>
      <w:r w:rsidR="0001606A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_____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______________________________________________________________________________________________________________________________, в соответствии со статьей 9 Федерального закона № 152-ФЗ «О защите персональных данных» даю согласие на обработку моих персональных данных оператору – Адм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нистрации Грязовецкого муниципального округа, Вологодская область, г. Грязовец,   ул. Карла Маркса, д. 58.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Согласие дается мною для информирования и участия в окружном конкурсе «Ветеранское подворье и распространяется на следующую информацию: фамилия, имя, отчество, дата рождения. Адрес проживания, место работы, должность, контак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ный телефон, паспортные данные, также даю разрешение на фотографирование и в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деосъёмку во время проведения мероприятия (для размещения в информационно-телекоммуникационной сети Интернет и ресурсах средств массовой информации) </w:t>
      </w:r>
      <w:r w:rsidR="00450C1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 рамках информирования о проекте (мероприятия).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proofErr w:type="gramStart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Настоящее согласие предоставляется на осуществление любых действий в о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ношении моих персональных данных, которые необходимы или желаемы для дост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жения указанных целей, включая (без ограничения) сбор, систематизацию, накопл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ние, хранение, уточнение (обновление, изменение) использование, распространение (в том числе передачу), обезличивание, блокирование, уничтожение, а также ос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ществление любых иных действий с персональными данными с учетом федерального законодательства.</w:t>
      </w:r>
      <w:proofErr w:type="gramEnd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Данное согласие действует на период: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1. Проведения окружного смотра – конкурса «Ветеранское подворье – 2023»;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 Хранение вышеуказанных персональных данных в архиве вместе с докуме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тами по окружному смотр</w:t>
      </w:r>
      <w:proofErr w:type="gramStart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у-</w:t>
      </w:r>
      <w:proofErr w:type="gramEnd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конкурсу «Ветеранское подворье – 2023» до их уничт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жения.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Согласие может быть в любой момент мной отозвано путем письменного заявления.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«__» _____________ 2023 г. _______________   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                                                    (подпись)                (Ф.И.О. лиц, </w:t>
      </w:r>
      <w:proofErr w:type="gramStart"/>
      <w:r w:rsidRPr="008158A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давшего</w:t>
      </w:r>
      <w:proofErr w:type="gramEnd"/>
      <w:r w:rsidRPr="008158A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согласие) 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left="6379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left="6379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>Приложение 2</w:t>
      </w:r>
    </w:p>
    <w:p w:rsidR="0001606A" w:rsidRPr="0001606A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к постановлению администрации 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Грязовецкого муниципального округа от </w:t>
      </w:r>
      <w:r w:rsidR="0001606A" w:rsidRPr="0001606A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31.05.2023 № 1178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</w:rPr>
        <w:t>С</w:t>
      </w:r>
      <w:r w:rsidR="00C017D9">
        <w:rPr>
          <w:rFonts w:ascii="Liberation Serif" w:hAnsi="Liberation Serif" w:cs="Liberation Serif"/>
          <w:b/>
          <w:bCs/>
          <w:sz w:val="26"/>
          <w:szCs w:val="26"/>
        </w:rPr>
        <w:t>остав окружной конкурсной комиссии</w:t>
      </w:r>
      <w:r w:rsidRPr="008158A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</w:rPr>
        <w:t>по подведению итогов окружного смотра-конкурса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</w:rPr>
        <w:t>«Ветеранское подворье – 2023»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Крылова О.И.</w:t>
            </w: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заместитель главы Грязовецкого муниципального округа по соц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альной политике – председатель комиссии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Аверина Т.Н.</w:t>
            </w: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Председатель районного Совета ветеранов (пенсионеров) войны, труда, Вооруженных сил и правоохранительных органов - зам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ститель председателя комиссии (по согласованию).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Жеребцова</w:t>
            </w:r>
            <w:proofErr w:type="spell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Т.Ю.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главный специалист управления культуры, спорта и туризма – секретарь комиссии;</w:t>
            </w:r>
          </w:p>
        </w:tc>
      </w:tr>
      <w:tr w:rsidR="008158A0" w:rsidRPr="008158A0" w:rsidTr="006F2574">
        <w:tc>
          <w:tcPr>
            <w:tcW w:w="9498" w:type="dxa"/>
            <w:gridSpan w:val="2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           члены комиссии: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Гуляева Л.К.</w:t>
            </w:r>
          </w:p>
          <w:p w:rsid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1606A" w:rsidRDefault="0001606A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Солодова</w:t>
            </w:r>
            <w:proofErr w:type="spell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А.С.</w:t>
            </w: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председатель районной организации профсоюзов работников АПК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корреспондент районной газеты «</w:t>
            </w:r>
            <w:proofErr w:type="gram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Сельская</w:t>
            </w:r>
            <w:proofErr w:type="gram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правда» (по соглас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ванию);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01606A" w:rsidRDefault="0001606A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Макова Н.Л.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Шабалина Н.В.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начальник отдела опеки и попечительства и работе с обществе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ными организациями администрации Грязовецкого муниципал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ного округа;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председатель Земского Собрания Грязовецкого муниципального округа.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tabs>
                <w:tab w:val="left" w:pos="7890"/>
              </w:tabs>
              <w:suppressAutoHyphens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tabs>
                <w:tab w:val="left" w:pos="7890"/>
              </w:tabs>
              <w:suppressAutoHyphens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01606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>Приложение 3</w:t>
      </w:r>
    </w:p>
    <w:p w:rsidR="0001606A" w:rsidRPr="0001606A" w:rsidRDefault="008158A0" w:rsidP="0001606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к постановлению администрации </w:t>
      </w:r>
    </w:p>
    <w:p w:rsidR="008158A0" w:rsidRPr="008158A0" w:rsidRDefault="008158A0" w:rsidP="0001606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Грязовецкого муниципального округа от </w:t>
      </w:r>
      <w:r w:rsidR="0001606A" w:rsidRPr="0001606A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31.05.2023 № 1178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С</w:t>
      </w:r>
      <w:r w:rsidR="00C017D9">
        <w:rPr>
          <w:rFonts w:ascii="Liberation Serif" w:hAnsi="Liberation Serif" w:cs="Liberation Serif"/>
          <w:b/>
          <w:sz w:val="26"/>
          <w:szCs w:val="26"/>
        </w:rPr>
        <w:t>мета расходов</w:t>
      </w:r>
      <w:r w:rsidRPr="008158A0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 xml:space="preserve">на организацию и проведение окружного смотра-конкурса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«Ветеранское подворье - 2023»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7546"/>
        <w:gridCol w:w="2025"/>
      </w:tblGrid>
      <w:tr w:rsidR="008158A0" w:rsidRPr="008158A0" w:rsidTr="006F2574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Сумма, руб.</w:t>
            </w:r>
          </w:p>
        </w:tc>
      </w:tr>
      <w:tr w:rsidR="008158A0" w:rsidRPr="008158A0" w:rsidTr="006F2574">
        <w:tc>
          <w:tcPr>
            <w:tcW w:w="7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1. Приобретение подарков для награждения победителей окружного смотра-конкурса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35 000</w:t>
            </w:r>
          </w:p>
        </w:tc>
      </w:tr>
      <w:tr w:rsidR="008158A0" w:rsidRPr="008158A0" w:rsidTr="006F2574">
        <w:tblPrEx>
          <w:tblCellMar>
            <w:top w:w="57" w:type="dxa"/>
            <w:bottom w:w="57" w:type="dxa"/>
          </w:tblCellMar>
        </w:tblPrEx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 xml:space="preserve">35 000                      </w:t>
            </w:r>
          </w:p>
        </w:tc>
      </w:tr>
      <w:tr w:rsidR="008158A0" w:rsidRPr="008158A0" w:rsidTr="006F2574">
        <w:tblPrEx>
          <w:tblCellMar>
            <w:top w:w="57" w:type="dxa"/>
            <w:bottom w:w="57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(Тридцать пять тысяч рублей 00 копеек)</w:t>
            </w:r>
          </w:p>
        </w:tc>
      </w:tr>
    </w:tbl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8158A0" w:rsidRDefault="008158A0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8158A0" w:rsidSect="0047262D">
      <w:headerReference w:type="default" r:id="rId24"/>
      <w:headerReference w:type="first" r:id="rId25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09" w:rsidRDefault="00011E09">
      <w:r>
        <w:separator/>
      </w:r>
    </w:p>
  </w:endnote>
  <w:endnote w:type="continuationSeparator" w:id="0">
    <w:p w:rsidR="00011E09" w:rsidRDefault="0001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 w:rsidP="001473DD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>
    <w:pPr>
      <w:pStyle w:val="a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 w:rsidP="001473DD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09" w:rsidRDefault="00011E09">
      <w:r>
        <w:separator/>
      </w:r>
    </w:p>
  </w:footnote>
  <w:footnote w:type="continuationSeparator" w:id="0">
    <w:p w:rsidR="00011E09" w:rsidRDefault="0001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6964"/>
      <w:docPartObj>
        <w:docPartGallery w:val="Page Numbers (Top of Page)"/>
        <w:docPartUnique/>
      </w:docPartObj>
    </w:sdtPr>
    <w:sdtEndPr/>
    <w:sdtContent>
      <w:p w:rsidR="00375368" w:rsidRDefault="0037536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C4">
          <w:rPr>
            <w:noProof/>
          </w:rPr>
          <w:t>3</w:t>
        </w:r>
        <w:r>
          <w:fldChar w:fldCharType="end"/>
        </w:r>
      </w:p>
    </w:sdtContent>
  </w:sdt>
  <w:p w:rsidR="008158A0" w:rsidRDefault="008158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42690"/>
      <w:docPartObj>
        <w:docPartGallery w:val="Page Numbers (Top of Page)"/>
        <w:docPartUnique/>
      </w:docPartObj>
    </w:sdtPr>
    <w:sdtEndPr/>
    <w:sdtContent>
      <w:p w:rsidR="00B83C62" w:rsidRDefault="00B83C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C4">
          <w:rPr>
            <w:noProof/>
          </w:rPr>
          <w:t>4</w:t>
        </w:r>
        <w:r>
          <w:fldChar w:fldCharType="end"/>
        </w:r>
      </w:p>
    </w:sdtContent>
  </w:sdt>
  <w:p w:rsidR="008158A0" w:rsidRDefault="008158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668871"/>
      <w:docPartObj>
        <w:docPartGallery w:val="Page Numbers (Top of Page)"/>
        <w:docPartUnique/>
      </w:docPartObj>
    </w:sdtPr>
    <w:sdtEndPr/>
    <w:sdtContent>
      <w:p w:rsidR="00B83C62" w:rsidRDefault="00B83C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C4">
          <w:rPr>
            <w:noProof/>
          </w:rPr>
          <w:t>5</w:t>
        </w:r>
        <w:r>
          <w:fldChar w:fldCharType="end"/>
        </w:r>
      </w:p>
    </w:sdtContent>
  </w:sdt>
  <w:p w:rsidR="008158A0" w:rsidRDefault="008158A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C4">
          <w:rPr>
            <w:noProof/>
          </w:rPr>
          <w:t>8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79055"/>
      <w:docPartObj>
        <w:docPartGallery w:val="Page Numbers (Top of Page)"/>
        <w:docPartUnique/>
      </w:docPartObj>
    </w:sdtPr>
    <w:sdtEndPr/>
    <w:sdtContent>
      <w:p w:rsidR="00B83C62" w:rsidRDefault="00B83C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C4">
          <w:rPr>
            <w:noProof/>
          </w:rPr>
          <w:t>6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1E09"/>
    <w:rsid w:val="0001606A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2247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7536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0C1E"/>
    <w:rsid w:val="00452190"/>
    <w:rsid w:val="00454E64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158A0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01EF3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72D48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83C62"/>
    <w:rsid w:val="00B97AA1"/>
    <w:rsid w:val="00BB55A6"/>
    <w:rsid w:val="00BC1246"/>
    <w:rsid w:val="00BC5858"/>
    <w:rsid w:val="00BE257D"/>
    <w:rsid w:val="00C017D9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D0A77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A57C4"/>
    <w:rsid w:val="00FC1CB6"/>
    <w:rsid w:val="00FC2ED3"/>
    <w:rsid w:val="00FD028B"/>
    <w:rsid w:val="00FD0942"/>
    <w:rsid w:val="00FD3DE6"/>
    <w:rsid w:val="00FD7423"/>
    <w:rsid w:val="00FD7B31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mailto:opeka@gradm.ru" TargetMode="Externa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3DFF-68F7-467D-9BC8-415F640F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Администрация города</cp:lastModifiedBy>
  <cp:revision>3</cp:revision>
  <cp:lastPrinted>2023-06-02T10:25:00Z</cp:lastPrinted>
  <dcterms:created xsi:type="dcterms:W3CDTF">2023-06-02T10:44:00Z</dcterms:created>
  <dcterms:modified xsi:type="dcterms:W3CDTF">2023-06-02T12:11:00Z</dcterms:modified>
  <dc:language>ru-RU</dc:language>
</cp:coreProperties>
</file>