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C" w:rsidRDefault="008E4A5C" w:rsidP="008E4A5C">
      <w:pPr>
        <w:spacing w:line="240" w:lineRule="atLeast"/>
        <w:ind w:left="5387"/>
        <w:rPr>
          <w:rFonts w:ascii="Liberation Serif" w:hAnsi="Liberation Serif" w:cs="Liberation Serif"/>
          <w:bCs/>
          <w:sz w:val="26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bCs/>
          <w:sz w:val="26"/>
          <w:szCs w:val="26"/>
        </w:rPr>
        <w:t>УТВЕРЖДЕНО</w:t>
      </w:r>
    </w:p>
    <w:p w:rsidR="008E4A5C" w:rsidRDefault="008E4A5C" w:rsidP="008E4A5C">
      <w:pPr>
        <w:spacing w:line="240" w:lineRule="atLeast"/>
        <w:ind w:left="5387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постановлением администрации</w:t>
      </w:r>
    </w:p>
    <w:p w:rsidR="008E4A5C" w:rsidRDefault="008E4A5C" w:rsidP="008E4A5C">
      <w:pPr>
        <w:spacing w:line="240" w:lineRule="atLeast"/>
        <w:ind w:left="5387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Грязовецкого муниципального округа</w:t>
      </w:r>
    </w:p>
    <w:p w:rsidR="008E4A5C" w:rsidRDefault="008E4A5C" w:rsidP="008E4A5C">
      <w:pPr>
        <w:spacing w:line="240" w:lineRule="atLeast"/>
        <w:ind w:left="5387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от ______________________</w:t>
      </w:r>
    </w:p>
    <w:p w:rsidR="008E4A5C" w:rsidRDefault="008E4A5C" w:rsidP="008E4A5C">
      <w:pPr>
        <w:spacing w:line="240" w:lineRule="atLeast"/>
        <w:ind w:left="5387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(приложение ______)</w:t>
      </w:r>
    </w:p>
    <w:p w:rsidR="008E4A5C" w:rsidRDefault="008E4A5C" w:rsidP="008E4A5C">
      <w:pPr>
        <w:spacing w:line="240" w:lineRule="atLeast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Положение </w:t>
      </w:r>
    </w:p>
    <w:p w:rsidR="008E4A5C" w:rsidRDefault="008E4A5C" w:rsidP="008E4A5C">
      <w:pPr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об </w:t>
      </w: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окружной историко-краеведческой игре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 «Победный маршрут».</w:t>
      </w:r>
    </w:p>
    <w:p w:rsidR="008E4A5C" w:rsidRDefault="008E4A5C" w:rsidP="008E4A5C">
      <w:pPr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1.Общие положения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widowControl w:val="0"/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eastAsia="en-US"/>
        </w:rPr>
      </w:pPr>
      <w:r>
        <w:rPr>
          <w:rFonts w:ascii="Liberation Serif" w:hAnsi="Liberation Serif" w:cs="Liberation Serif"/>
          <w:bCs/>
          <w:sz w:val="26"/>
          <w:szCs w:val="26"/>
          <w:lang w:eastAsia="en-US"/>
        </w:rPr>
        <w:t>1.1.</w:t>
      </w:r>
      <w:r>
        <w:rPr>
          <w:rFonts w:ascii="Liberation Serif" w:hAnsi="Liberation Serif" w:cs="Liberation Serif"/>
          <w:b/>
          <w:bCs/>
          <w:sz w:val="26"/>
          <w:szCs w:val="26"/>
          <w:lang w:eastAsia="en-US"/>
        </w:rPr>
        <w:t> </w:t>
      </w:r>
      <w:r>
        <w:rPr>
          <w:rFonts w:ascii="Liberation Serif" w:hAnsi="Liberation Serif" w:cs="Liberation Serif"/>
          <w:bCs/>
          <w:sz w:val="26"/>
          <w:szCs w:val="26"/>
          <w:lang w:eastAsia="en-US"/>
        </w:rPr>
        <w:t>Победный маршрут</w:t>
      </w:r>
      <w:r>
        <w:rPr>
          <w:rFonts w:ascii="Liberation Serif" w:hAnsi="Liberation Serif" w:cs="Liberation Serif"/>
          <w:b/>
          <w:bCs/>
          <w:sz w:val="26"/>
          <w:szCs w:val="26"/>
          <w:lang w:eastAsia="en-US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  <w:lang w:eastAsia="en-US"/>
        </w:rPr>
        <w:t>(далее –Игра) проводится в рамках 79 - летия Победы</w:t>
      </w:r>
      <w:r>
        <w:rPr>
          <w:rFonts w:ascii="Liberation Serif" w:hAnsi="Liberation Serif" w:cs="Liberation Serif"/>
          <w:b/>
          <w:bCs/>
          <w:sz w:val="26"/>
          <w:szCs w:val="26"/>
          <w:lang w:eastAsia="en-US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  <w:lang w:eastAsia="en-US"/>
        </w:rPr>
        <w:t>в Великой Отечественной войне 1941-1945 гг.</w:t>
      </w:r>
    </w:p>
    <w:p w:rsidR="008E4A5C" w:rsidRDefault="008E4A5C" w:rsidP="008E4A5C">
      <w:pPr>
        <w:widowControl w:val="0"/>
        <w:ind w:firstLine="708"/>
        <w:jc w:val="both"/>
        <w:rPr>
          <w:rFonts w:ascii="Liberation Serif" w:hAnsi="Liberation Serif" w:cs="Liberation Serif"/>
          <w:bCs/>
          <w:sz w:val="26"/>
          <w:szCs w:val="26"/>
          <w:lang w:eastAsia="en-US"/>
        </w:rPr>
      </w:pPr>
      <w:r>
        <w:rPr>
          <w:rFonts w:ascii="Liberation Serif" w:hAnsi="Liberation Serif" w:cs="Liberation Serif"/>
          <w:bCs/>
          <w:sz w:val="26"/>
          <w:szCs w:val="26"/>
          <w:lang w:eastAsia="en-US"/>
        </w:rPr>
        <w:t>1.2. Учредитель Игры:</w:t>
      </w:r>
    </w:p>
    <w:p w:rsidR="008E4A5C" w:rsidRDefault="008E4A5C" w:rsidP="008E4A5C">
      <w:pPr>
        <w:widowControl w:val="0"/>
        <w:ind w:firstLine="708"/>
        <w:jc w:val="both"/>
        <w:rPr>
          <w:rFonts w:ascii="Liberation Serif" w:hAnsi="Liberation Serif" w:cs="Liberation Serif"/>
          <w:b/>
          <w:bCs/>
          <w:sz w:val="26"/>
          <w:szCs w:val="26"/>
          <w:lang w:eastAsia="en-US"/>
        </w:rPr>
      </w:pPr>
      <w:r>
        <w:rPr>
          <w:rFonts w:ascii="Liberation Serif" w:hAnsi="Liberation Serif" w:cs="Liberation Serif"/>
          <w:bCs/>
          <w:sz w:val="26"/>
          <w:szCs w:val="26"/>
          <w:lang w:eastAsia="en-US"/>
        </w:rPr>
        <w:t>- администрация Грязовецкого муниципального округа.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1.3. Организатор Игры: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 - БУК «Грязовецкий музей истории и народной культуры».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      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2. Цели и задачи</w:t>
      </w:r>
    </w:p>
    <w:p w:rsidR="008E4A5C" w:rsidRDefault="008E4A5C" w:rsidP="008E4A5C">
      <w:pPr>
        <w:ind w:firstLine="70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2.1. Цель Игры</w:t>
      </w:r>
    </w:p>
    <w:p w:rsidR="008E4A5C" w:rsidRDefault="008E4A5C" w:rsidP="008E4A5C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- </w:t>
      </w:r>
      <w:r>
        <w:rPr>
          <w:rFonts w:ascii="Liberation Serif" w:hAnsi="Liberation Serif" w:cs="Liberation Serif"/>
          <w:color w:val="000000"/>
          <w:sz w:val="26"/>
          <w:szCs w:val="26"/>
        </w:rPr>
        <w:t>способствовать формированию у населения патриотического сознания и чувства гордости за свою Родину.</w:t>
      </w:r>
    </w:p>
    <w:p w:rsidR="008E4A5C" w:rsidRDefault="008E4A5C" w:rsidP="008E4A5C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 Задачи Игры:</w:t>
      </w:r>
    </w:p>
    <w:p w:rsidR="008E4A5C" w:rsidRDefault="008E4A5C" w:rsidP="008E4A5C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color w:val="000000"/>
          <w:sz w:val="26"/>
          <w:szCs w:val="26"/>
        </w:rPr>
        <w:t>- способствовать развитию интереса жителей округа к истории родного края, его историческим и памятным местам через игру.</w:t>
      </w:r>
    </w:p>
    <w:p w:rsidR="008E4A5C" w:rsidRDefault="008E4A5C" w:rsidP="008E4A5C">
      <w:pPr>
        <w:ind w:left="11" w:firstLine="69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способствовать развитию чувства коллективизма, взаимовыручки, умения работать в команде.</w:t>
      </w:r>
    </w:p>
    <w:p w:rsidR="008E4A5C" w:rsidRDefault="008E4A5C" w:rsidP="008E4A5C">
      <w:pPr>
        <w:ind w:left="11" w:firstLine="69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популяризация историко-краеведческой игры, как одного из способов организации досуга населения.</w:t>
      </w:r>
    </w:p>
    <w:p w:rsidR="008E4A5C" w:rsidRDefault="008E4A5C" w:rsidP="008E4A5C">
      <w:pPr>
        <w:ind w:firstLine="709"/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3. Участники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3.1. Участниками Игры могут быть жители Грязовецкого муниципального округа от 14 лет и старше. </w:t>
      </w:r>
    </w:p>
    <w:p w:rsidR="008E4A5C" w:rsidRDefault="008E4A5C" w:rsidP="008E4A5C">
      <w:pPr>
        <w:ind w:firstLine="708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3.2. Для участия в Игре необходимо подать заявку до 28 апреля включительно                       на адрес электронной почты </w:t>
      </w:r>
      <w:hyperlink r:id="rId5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val="en-US" w:eastAsia="en-US"/>
          </w:rPr>
          <w:t>muzei</w:t>
        </w:r>
      </w:hyperlink>
      <w:hyperlink r:id="rId6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eastAsia="en-US"/>
          </w:rPr>
          <w:t>.</w:t>
        </w:r>
      </w:hyperlink>
      <w:hyperlink r:id="rId7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val="en-US" w:eastAsia="en-US"/>
          </w:rPr>
          <w:t>gorod</w:t>
        </w:r>
      </w:hyperlink>
      <w:hyperlink r:id="rId8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eastAsia="en-US"/>
          </w:rPr>
          <w:t>@</w:t>
        </w:r>
      </w:hyperlink>
      <w:hyperlink r:id="rId9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val="en-US" w:eastAsia="en-US"/>
          </w:rPr>
          <w:t>yandex</w:t>
        </w:r>
      </w:hyperlink>
      <w:hyperlink r:id="rId10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eastAsia="en-US"/>
          </w:rPr>
          <w:t>.</w:t>
        </w:r>
      </w:hyperlink>
      <w:hyperlink r:id="rId11" w:history="1">
        <w:r>
          <w:rPr>
            <w:rStyle w:val="a3"/>
            <w:rFonts w:ascii="Liberation Serif" w:eastAsia="SimSun" w:hAnsi="Liberation Serif" w:cs="Liberation Serif"/>
            <w:b/>
            <w:color w:val="auto"/>
            <w:kern w:val="2"/>
            <w:sz w:val="26"/>
            <w:szCs w:val="26"/>
            <w:u w:val="none"/>
            <w:lang w:val="en-US" w:eastAsia="en-US"/>
          </w:rPr>
          <w:t>ru</w:t>
        </w:r>
      </w:hyperlink>
      <w:r w:rsidRPr="008E4A5C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 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или по адресу ул. Карла Маркса, 67 в соответствии с формой (Приложение 1). Заполнить согласие на обработку персональных данных согласно положению к Конкурсу (Приложение 2)</w:t>
      </w:r>
      <w:r>
        <w:rPr>
          <w:rFonts w:ascii="Liberation Serif" w:eastAsia="SimSun" w:hAnsi="Liberation Serif" w:cs="Liberation Serif"/>
          <w:color w:val="282828"/>
          <w:kern w:val="2"/>
          <w:sz w:val="26"/>
          <w:szCs w:val="26"/>
          <w:lang w:eastAsia="en-US"/>
        </w:rPr>
        <w:t>. 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4. Дата и место проведения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  <w:r>
        <w:rPr>
          <w:rFonts w:ascii="Liberation Serif" w:eastAsia="Calibri" w:hAnsi="Liberation Serif" w:cs="Liberation Serif"/>
          <w:b/>
          <w:sz w:val="10"/>
          <w:szCs w:val="10"/>
          <w:lang w:eastAsia="en-US"/>
        </w:rPr>
        <w:t xml:space="preserve"> </w:t>
      </w:r>
    </w:p>
    <w:p w:rsidR="008E4A5C" w:rsidRDefault="008E4A5C" w:rsidP="008E4A5C">
      <w:pPr>
        <w:autoSpaceDN w:val="0"/>
        <w:ind w:firstLine="708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  <w:t xml:space="preserve">4.1. Игра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проводится 2 мая 2024 г. в БУК «Грязовецкий музей»</w:t>
      </w:r>
      <w:r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  <w:t xml:space="preserve"> по адресу:                  г. Грязовец, ул. Карла-Маркса, д. 67.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5. Порядок и проведение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5.1. 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- 14-30 – 14.40 час. -  регистрация участников; 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- 14.40 – 14.50 час. – инструктаж; 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- 14.50 – 16.20 час. - проведение игры;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- 16.20 – 16.30 час. - подведение итогов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- 16.30 – 16.45 час. - награждение участников</w:t>
      </w:r>
    </w:p>
    <w:p w:rsidR="008E4A5C" w:rsidRDefault="008E4A5C" w:rsidP="008E4A5C">
      <w:pPr>
        <w:ind w:left="11" w:firstLine="697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5.2. Игра предполагает последовательное выполнение заданий по тематическим раундам. В начале Игры команда знакомится с названиями и условиями раундов.</w:t>
      </w:r>
    </w:p>
    <w:p w:rsidR="008E4A5C" w:rsidRDefault="008E4A5C" w:rsidP="008E4A5C">
      <w:pPr>
        <w:ind w:left="11" w:firstLine="697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5.3. Участникам предлагается выполнить задания на знание событий Великой Отечественной войны, после выполнения которых, или по истечении определенного времени (не более 30 секунд на 1 задание), команда получает определенное количество баллов. </w:t>
      </w:r>
    </w:p>
    <w:p w:rsidR="008E4A5C" w:rsidRDefault="008E4A5C" w:rsidP="008E4A5C">
      <w:pPr>
        <w:ind w:left="11" w:firstLine="697"/>
        <w:contextualSpacing/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6. Критерии оценки</w:t>
      </w:r>
    </w:p>
    <w:p w:rsidR="008E4A5C" w:rsidRDefault="008E4A5C" w:rsidP="008E4A5C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6.1. Критерии оценки осуществляются согласно Приложению 3 к Положению об Игре.</w:t>
      </w:r>
    </w:p>
    <w:p w:rsidR="008E4A5C" w:rsidRDefault="008E4A5C" w:rsidP="008E4A5C">
      <w:pPr>
        <w:jc w:val="both"/>
        <w:rPr>
          <w:rFonts w:ascii="Liberation Serif" w:eastAsia="Calibri" w:hAnsi="Liberation Serif" w:cs="Liberation Serif"/>
          <w:b/>
          <w:color w:val="FF0000"/>
          <w:sz w:val="10"/>
          <w:szCs w:val="10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7. Подведение итогов, награждение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8E4A5C" w:rsidRDefault="008E4A5C" w:rsidP="008E4A5C">
      <w:pPr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7.1. Для подведения итогов игры формируется жюри.  </w:t>
      </w:r>
    </w:p>
    <w:p w:rsidR="008E4A5C" w:rsidRDefault="008E4A5C" w:rsidP="008E4A5C">
      <w:pPr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7.2. Работа участников оценивается по бальной системе в соответствии                            с Приложением 3 к Положению об игре. </w:t>
      </w:r>
    </w:p>
    <w:p w:rsidR="008E4A5C" w:rsidRDefault="008E4A5C" w:rsidP="008E4A5C">
      <w:pPr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7.3. Итоговые оценки оформляются протоколом, который подписывается председателем жюри. </w:t>
      </w:r>
    </w:p>
    <w:p w:rsidR="008E4A5C" w:rsidRDefault="008E4A5C" w:rsidP="008E4A5C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7.4. По итогам игры присуждается три командных призовых места, набравших наибольшее количество баллов.</w:t>
      </w:r>
    </w:p>
    <w:p w:rsidR="008E4A5C" w:rsidRDefault="008E4A5C" w:rsidP="008E4A5C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7.5. Команды победители награждаются Дипломом главы Грязовецкого муниципального округа и подарочным сертификатом, участники игры - дипломом главы Грязовецкого муниципального округа за участие.</w:t>
      </w:r>
    </w:p>
    <w:p w:rsidR="008E4A5C" w:rsidRDefault="008E4A5C" w:rsidP="008E4A5C">
      <w:pPr>
        <w:autoSpaceDN w:val="0"/>
        <w:ind w:firstLine="708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 xml:space="preserve">7.6. Награждение победителей и участников состоится </w:t>
      </w:r>
      <w:r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  <w:t xml:space="preserve">2 мая 2024 года. </w:t>
      </w:r>
    </w:p>
    <w:p w:rsidR="008E4A5C" w:rsidRDefault="008E4A5C" w:rsidP="008E4A5C">
      <w:pPr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  <w:t>7.7. В период обработки бланков с ответами и определения победителей игры команды формируют устный отчет об участии в игре: впечатления, в целом, и в частности, об игре, полученной информации, заданиях, работе волонтеров, работе организаторов, работе команды, самое интересное, самое трудное, самое запоминающееся, что понравилось, что не понравилось и т.д. Данная информация будет использована для повышения качества проводимых мероприятий.</w:t>
      </w:r>
    </w:p>
    <w:p w:rsidR="008E4A5C" w:rsidRDefault="008E4A5C" w:rsidP="008E4A5C">
      <w:pPr>
        <w:autoSpaceDN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autoSpaceDN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4"/>
          <w:szCs w:val="24"/>
          <w:lang w:eastAsia="ja-JP" w:bidi="fa-IR"/>
        </w:rPr>
      </w:pPr>
    </w:p>
    <w:p w:rsidR="008E4A5C" w:rsidRDefault="008E4A5C" w:rsidP="008E4A5C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1 </w:t>
      </w:r>
    </w:p>
    <w:p w:rsidR="008E4A5C" w:rsidRDefault="008E4A5C" w:rsidP="008E4A5C">
      <w:pPr>
        <w:spacing w:line="256" w:lineRule="auto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к Положению</w:t>
      </w:r>
    </w:p>
    <w:p w:rsidR="008E4A5C" w:rsidRDefault="008E4A5C" w:rsidP="008E4A5C">
      <w:pPr>
        <w:spacing w:line="240" w:lineRule="atLeast"/>
        <w:ind w:left="3545" w:firstLine="709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                                  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Заявка на участие</w:t>
      </w:r>
    </w:p>
    <w:p w:rsidR="008E4A5C" w:rsidRDefault="008E4A5C" w:rsidP="008E4A5C">
      <w:pPr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в </w:t>
      </w: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окружной историко-краеведческой игре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 «Победный маршрут».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8E4A5C" w:rsidRDefault="008E4A5C" w:rsidP="008E4A5C">
      <w:pPr>
        <w:tabs>
          <w:tab w:val="left" w:pos="708"/>
        </w:tabs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 xml:space="preserve">1.Название и адрес учреждения, организации, ИП </w:t>
      </w:r>
    </w:p>
    <w:p w:rsidR="008E4A5C" w:rsidRDefault="008E4A5C" w:rsidP="008E4A5C">
      <w:pPr>
        <w:tabs>
          <w:tab w:val="left" w:pos="708"/>
        </w:tabs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_____________________________________________________________________________</w:t>
      </w:r>
    </w:p>
    <w:p w:rsidR="008E4A5C" w:rsidRDefault="008E4A5C" w:rsidP="008E4A5C">
      <w:pPr>
        <w:tabs>
          <w:tab w:val="left" w:pos="708"/>
        </w:tabs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br/>
        <w:t>2. Контактный телефон участника(ов)</w:t>
      </w:r>
    </w:p>
    <w:p w:rsidR="008E4A5C" w:rsidRDefault="008E4A5C" w:rsidP="008E4A5C">
      <w:pPr>
        <w:tabs>
          <w:tab w:val="left" w:pos="708"/>
        </w:tabs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_____________________________________________________________________________</w:t>
      </w: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5. Название команды</w:t>
      </w: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_____________________________________________________________________________</w:t>
      </w: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"___" ____________ 20____ г.                                                                _____________________</w:t>
      </w: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hAnsi="Liberation Serif" w:cs="Liberation Serif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>(подпись заявителя)</w:t>
      </w:r>
    </w:p>
    <w:p w:rsidR="008E4A5C" w:rsidRDefault="008E4A5C" w:rsidP="008E4A5C">
      <w:pPr>
        <w:tabs>
          <w:tab w:val="left" w:pos="708"/>
        </w:tabs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  <w:tab w:val="left" w:pos="1276"/>
        </w:tabs>
        <w:ind w:firstLine="706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br/>
      </w:r>
      <w:r>
        <w:rPr>
          <w:rFonts w:ascii="Liberation Serif" w:eastAsia="Calibri" w:hAnsi="Liberation Serif" w:cs="Liberation Serif"/>
          <w:b/>
          <w:color w:val="00000A"/>
          <w:sz w:val="24"/>
          <w:szCs w:val="24"/>
          <w:lang w:eastAsia="zh-CN"/>
        </w:rPr>
        <w:t>Внимание!</w:t>
      </w: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t xml:space="preserve"> Заявку на 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участие в игре предоставить не позднее 28 апреля 2024 г.                            на электронный адрес: </w:t>
      </w:r>
      <w:hyperlink r:id="rId12" w:history="1">
        <w:r>
          <w:rPr>
            <w:rStyle w:val="a3"/>
            <w:rFonts w:ascii="Liberation Serif" w:eastAsia="Calibri" w:hAnsi="Liberation Serif" w:cs="Liberation Serif"/>
            <w:color w:val="auto"/>
            <w:sz w:val="24"/>
            <w:szCs w:val="24"/>
            <w:lang w:bidi="ru-RU"/>
          </w:rPr>
          <w:t>muzei.gorod@yandex.ru</w:t>
        </w:r>
      </w:hyperlink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или по адресу: ул. Карла Маркса, 67.</w:t>
      </w: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ab/>
      </w: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ab/>
      </w: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  <w:r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  <w:t xml:space="preserve">                                                                                                            </w:t>
      </w: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</w:t>
      </w: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hd w:val="clear" w:color="auto" w:fill="FFFFFF"/>
        <w:suppressAutoHyphens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tabs>
          <w:tab w:val="left" w:pos="708"/>
        </w:tabs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spacing w:line="240" w:lineRule="atLeast"/>
        <w:ind w:left="4963"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tabs>
          <w:tab w:val="left" w:pos="708"/>
        </w:tabs>
        <w:jc w:val="center"/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Приложение 2</w:t>
      </w:r>
    </w:p>
    <w:p w:rsidR="008E4A5C" w:rsidRDefault="008E4A5C" w:rsidP="008E4A5C">
      <w:pPr>
        <w:spacing w:line="240" w:lineRule="atLeast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к заявке </w:t>
      </w:r>
    </w:p>
    <w:p w:rsidR="008E4A5C" w:rsidRDefault="008E4A5C" w:rsidP="008E4A5C">
      <w:pPr>
        <w:widowControl w:val="0"/>
        <w:autoSpaceDN w:val="0"/>
        <w:ind w:left="426"/>
        <w:jc w:val="center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8E4A5C" w:rsidRDefault="008E4A5C" w:rsidP="008E4A5C">
      <w:pPr>
        <w:widowControl w:val="0"/>
        <w:autoSpaceDN w:val="0"/>
        <w:ind w:left="426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данных.</w:t>
      </w: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zh-CN"/>
        </w:rPr>
        <w:t xml:space="preserve">В соответствии с Федеральным законом от 27.07.2006 </w:t>
      </w: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zh-CN"/>
        </w:rPr>
        <w:t xml:space="preserve"> № 152-ФЗ «О персональных данных»,</w:t>
      </w: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Я, ____________________________________________________________________</w:t>
      </w: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проживающая (ий) по адресу: ______________________________________________________________________</w:t>
      </w: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паспорт: серия _______ номер _________ выдан ____________________________</w:t>
      </w:r>
    </w:p>
    <w:p w:rsidR="008E4A5C" w:rsidRDefault="008E4A5C" w:rsidP="008E4A5C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 xml:space="preserve">даю согласие на обработку моих персональных данных, БУК «Грязовецкий музей» (далее – Оператор) для организационной работы организаторов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окружной историко-краеведческой игры «Победный маршрут». </w:t>
      </w:r>
      <w:r>
        <w:rPr>
          <w:rFonts w:ascii="Liberation Serif" w:eastAsia="SimSun" w:hAnsi="Liberation Serif" w:cs="Liberation Serif"/>
          <w:color w:val="00000A"/>
          <w:kern w:val="2"/>
          <w:sz w:val="26"/>
          <w:szCs w:val="26"/>
          <w:lang w:eastAsia="zh-CN"/>
        </w:rPr>
        <w:t>(далее – Игра)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, хранения в архивах, данных о результатах Игры.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1. Персональные данные участника: фамилия, имя, отчество, телефон мобильный, адрес электронной почты.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Конкурса, руководству организации.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Оператор вправе производить фото и видеосъемки участников Игры для размещения в СМИ, на официальном сайте организаций, в социальных сетях ВКонтакте на страницах учреждений организаторов и др.</w:t>
      </w:r>
    </w:p>
    <w:p w:rsidR="008E4A5C" w:rsidRDefault="008E4A5C" w:rsidP="008E4A5C">
      <w:pPr>
        <w:tabs>
          <w:tab w:val="left" w:pos="708"/>
        </w:tabs>
        <w:spacing w:line="240" w:lineRule="atLeast"/>
        <w:ind w:firstLine="709"/>
        <w:jc w:val="both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Данное согласие может быть в любое время отозвано. Отзыв оформляется в письменном виде.</w:t>
      </w: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</w:p>
    <w:p w:rsidR="008E4A5C" w:rsidRDefault="008E4A5C" w:rsidP="008E4A5C">
      <w:pPr>
        <w:tabs>
          <w:tab w:val="left" w:pos="708"/>
        </w:tabs>
        <w:spacing w:after="200" w:line="276" w:lineRule="auto"/>
        <w:ind w:firstLine="284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«_____» ______________20______года                  ____________________</w:t>
      </w:r>
    </w:p>
    <w:p w:rsidR="008E4A5C" w:rsidRDefault="008E4A5C" w:rsidP="008E4A5C">
      <w:pPr>
        <w:tabs>
          <w:tab w:val="left" w:pos="708"/>
        </w:tabs>
        <w:spacing w:after="200" w:line="276" w:lineRule="auto"/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A"/>
          <w:sz w:val="26"/>
          <w:szCs w:val="26"/>
          <w:lang w:eastAsia="zh-CN"/>
        </w:rPr>
        <w:t xml:space="preserve">                                                                                                   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подпись</w:t>
      </w:r>
    </w:p>
    <w:p w:rsidR="008E4A5C" w:rsidRDefault="008E4A5C" w:rsidP="008E4A5C">
      <w:pPr>
        <w:spacing w:line="240" w:lineRule="atLeast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</w:t>
      </w:r>
    </w:p>
    <w:p w:rsidR="008E4A5C" w:rsidRDefault="008E4A5C" w:rsidP="008E4A5C">
      <w:pPr>
        <w:spacing w:line="240" w:lineRule="atLeast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E4A5C" w:rsidRDefault="008E4A5C" w:rsidP="008E4A5C">
      <w:pPr>
        <w:tabs>
          <w:tab w:val="left" w:pos="708"/>
        </w:tabs>
        <w:jc w:val="center"/>
        <w:rPr>
          <w:rFonts w:ascii="Liberation Serif" w:hAnsi="Liberation Serif" w:cs="Liberation Serif"/>
          <w:color w:val="00000A"/>
          <w:w w:val="90"/>
          <w:sz w:val="24"/>
          <w:szCs w:val="24"/>
          <w:lang w:eastAsia="ar-SA" w:bidi="hi-IN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pacing w:line="240" w:lineRule="atLeast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3 </w:t>
      </w:r>
    </w:p>
    <w:p w:rsidR="008E4A5C" w:rsidRDefault="008E4A5C" w:rsidP="008E4A5C">
      <w:pPr>
        <w:spacing w:line="240" w:lineRule="atLeast"/>
        <w:jc w:val="right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к Положению</w:t>
      </w:r>
    </w:p>
    <w:p w:rsidR="008E4A5C" w:rsidRDefault="008E4A5C" w:rsidP="008E4A5C">
      <w:pPr>
        <w:spacing w:line="240" w:lineRule="atLeast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Критерии оценки</w:t>
      </w:r>
    </w:p>
    <w:p w:rsidR="008E4A5C" w:rsidRDefault="008E4A5C" w:rsidP="008E4A5C">
      <w:pPr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в окружной историко-краеведческой игре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 «Победный маршрут».</w:t>
      </w:r>
    </w:p>
    <w:p w:rsidR="008E4A5C" w:rsidRDefault="008E4A5C" w:rsidP="008E4A5C">
      <w:pPr>
        <w:jc w:val="center"/>
        <w:rPr>
          <w:rFonts w:ascii="Liberation Serif" w:eastAsia="Calibri" w:hAnsi="Liberation Serif" w:cs="Liberation Serif"/>
          <w:sz w:val="24"/>
          <w:szCs w:val="24"/>
          <w:shd w:val="clear" w:color="auto" w:fill="FFFF00"/>
          <w:lang w:eastAsia="en-US"/>
        </w:rPr>
      </w:pPr>
    </w:p>
    <w:tbl>
      <w:tblPr>
        <w:tblpPr w:leftFromText="180" w:rightFromText="180" w:bottomFromText="160" w:vertAnchor="text" w:horzAnchor="margin" w:tblpXSpec="center" w:tblpY="151"/>
        <w:tblW w:w="0" w:type="dxa"/>
        <w:tblLayout w:type="fixed"/>
        <w:tblLook w:val="04A0" w:firstRow="1" w:lastRow="0" w:firstColumn="1" w:lastColumn="0" w:noHBand="0" w:noVBand="1"/>
      </w:tblPr>
      <w:tblGrid>
        <w:gridCol w:w="6237"/>
        <w:gridCol w:w="3510"/>
      </w:tblGrid>
      <w:tr w:rsidR="008E4A5C" w:rsidTr="008E4A5C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en-US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>Критерии оценки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en-US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  <w:t>Количество баллов</w:t>
            </w:r>
          </w:p>
        </w:tc>
      </w:tr>
      <w:tr w:rsidR="008E4A5C" w:rsidTr="008E4A5C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За каждый правильный ответ на вопросы в конкурсе команда получает по одному баллу. </w:t>
            </w:r>
          </w:p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Победителем признается команда, набравшая большее количество баллов.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  <w:t xml:space="preserve">1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балл</w:t>
            </w:r>
          </w:p>
        </w:tc>
      </w:tr>
      <w:tr w:rsidR="008E4A5C" w:rsidTr="008E4A5C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 каждый неполный ответ на вопросы в конкурсе команда получает по0,5 балла.</w:t>
            </w:r>
          </w:p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Победителем признается команда, набравшая большее количество баллов.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4A5C" w:rsidRDefault="008E4A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0,5 балла</w:t>
            </w:r>
          </w:p>
        </w:tc>
      </w:tr>
    </w:tbl>
    <w:p w:rsidR="008E4A5C" w:rsidRDefault="008E4A5C" w:rsidP="008E4A5C">
      <w:pPr>
        <w:ind w:firstLine="706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tabs>
          <w:tab w:val="left" w:pos="708"/>
        </w:tabs>
        <w:ind w:left="5529"/>
        <w:jc w:val="both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right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  <w:br/>
      </w: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tabs>
          <w:tab w:val="left" w:pos="708"/>
        </w:tabs>
        <w:jc w:val="center"/>
        <w:rPr>
          <w:rFonts w:ascii="Liberation Serif" w:eastAsia="Calibri" w:hAnsi="Liberation Serif" w:cs="Liberation Serif"/>
          <w:color w:val="00000A"/>
          <w:sz w:val="24"/>
          <w:szCs w:val="24"/>
          <w:lang w:eastAsia="zh-CN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ind w:left="4963" w:firstLine="709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E4A5C" w:rsidRDefault="008E4A5C" w:rsidP="008E4A5C">
      <w:pPr>
        <w:spacing w:line="240" w:lineRule="atLeast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sectPr w:rsidR="008E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E"/>
    <w:rsid w:val="000E24DE"/>
    <w:rsid w:val="002E3F65"/>
    <w:rsid w:val="00551F77"/>
    <w:rsid w:val="008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i.gorod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ei.gorod@yandex.ru" TargetMode="External"/><Relationship Id="rId12" Type="http://schemas.openxmlformats.org/officeDocument/2006/relationships/hyperlink" Target="mailto:muzei.goro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zei.gorod@yandex.ru" TargetMode="External"/><Relationship Id="rId11" Type="http://schemas.openxmlformats.org/officeDocument/2006/relationships/hyperlink" Target="mailto:muzei.gorod@yandex.ru" TargetMode="External"/><Relationship Id="rId5" Type="http://schemas.openxmlformats.org/officeDocument/2006/relationships/hyperlink" Target="mailto:muzei.gorod@yandex.ru" TargetMode="External"/><Relationship Id="rId10" Type="http://schemas.openxmlformats.org/officeDocument/2006/relationships/hyperlink" Target="mailto:muzei.gor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ei.goro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ТУ Грязовецкое</cp:lastModifiedBy>
  <cp:revision>2</cp:revision>
  <dcterms:created xsi:type="dcterms:W3CDTF">2024-04-17T07:58:00Z</dcterms:created>
  <dcterms:modified xsi:type="dcterms:W3CDTF">2024-04-17T07:58:00Z</dcterms:modified>
</cp:coreProperties>
</file>