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BF" w:rsidRPr="000A5455" w:rsidRDefault="00A24ABF" w:rsidP="00A24ABF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ДОГОВОР №</w:t>
      </w:r>
    </w:p>
    <w:p w:rsidR="00A24ABF" w:rsidRPr="000A5455" w:rsidRDefault="00A24ABF" w:rsidP="00A24ABF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на установку и эксплуатацию рекламной конструкции</w:t>
      </w:r>
    </w:p>
    <w:p w:rsidR="00A24ABF" w:rsidRPr="000A5455" w:rsidRDefault="00A24ABF" w:rsidP="00A24ABF">
      <w:pPr>
        <w:spacing w:line="276" w:lineRule="auto"/>
        <w:rPr>
          <w:rFonts w:ascii="Liberation Serif" w:hAnsi="Liberation Serif" w:cs="Liberation Serif"/>
          <w:sz w:val="26"/>
          <w:szCs w:val="26"/>
        </w:rPr>
      </w:pPr>
    </w:p>
    <w:p w:rsidR="00A24ABF" w:rsidRPr="000A5455" w:rsidRDefault="00A24ABF" w:rsidP="00A24ABF">
      <w:pPr>
        <w:spacing w:line="276" w:lineRule="auto"/>
        <w:rPr>
          <w:rFonts w:ascii="Liberation Serif" w:hAnsi="Liberation Serif" w:cs="Liberation Serif"/>
          <w:sz w:val="26"/>
          <w:szCs w:val="26"/>
        </w:rPr>
      </w:pPr>
      <w:r w:rsidRPr="000A5455">
        <w:rPr>
          <w:rFonts w:ascii="Liberation Serif" w:hAnsi="Liberation Serif" w:cs="Liberation Serif"/>
          <w:sz w:val="26"/>
          <w:szCs w:val="26"/>
        </w:rPr>
        <w:t xml:space="preserve">г. Грязовец                                    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Pr="000A5455">
        <w:rPr>
          <w:rFonts w:ascii="Liberation Serif" w:hAnsi="Liberation Serif" w:cs="Liberation Serif"/>
          <w:sz w:val="26"/>
          <w:szCs w:val="26"/>
        </w:rPr>
        <w:t xml:space="preserve">      «__»________  2024 года</w:t>
      </w:r>
    </w:p>
    <w:p w:rsidR="00A24ABF" w:rsidRPr="000A5455" w:rsidRDefault="00A24ABF" w:rsidP="00A24ABF">
      <w:pPr>
        <w:spacing w:line="276" w:lineRule="auto"/>
        <w:rPr>
          <w:rFonts w:ascii="Liberation Serif" w:hAnsi="Liberation Serif" w:cs="Liberation Serif"/>
          <w:sz w:val="26"/>
          <w:szCs w:val="26"/>
        </w:rPr>
      </w:pPr>
      <w:r w:rsidRPr="000A5455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b/>
          <w:bCs/>
          <w:sz w:val="26"/>
          <w:szCs w:val="26"/>
        </w:rPr>
        <w:t xml:space="preserve">Муниципальное образование </w:t>
      </w:r>
      <w:proofErr w:type="spellStart"/>
      <w:r w:rsidRPr="000A5455">
        <w:rPr>
          <w:rFonts w:ascii="Liberation Serif" w:hAnsi="Liberation Serif" w:cs="Liberation Serif"/>
          <w:b/>
          <w:bCs/>
          <w:sz w:val="26"/>
          <w:szCs w:val="26"/>
        </w:rPr>
        <w:t>Грязовецкий</w:t>
      </w:r>
      <w:proofErr w:type="spellEnd"/>
      <w:r w:rsidRPr="000A5455">
        <w:rPr>
          <w:rFonts w:ascii="Liberation Serif" w:hAnsi="Liberation Serif" w:cs="Liberation Serif"/>
          <w:b/>
          <w:bCs/>
          <w:sz w:val="26"/>
          <w:szCs w:val="26"/>
        </w:rPr>
        <w:t xml:space="preserve"> муниципальный округ Вологодской области</w:t>
      </w:r>
      <w:r w:rsidRPr="000A5455">
        <w:rPr>
          <w:rFonts w:ascii="Liberation Serif" w:hAnsi="Liberation Serif" w:cs="Liberation Serif"/>
          <w:sz w:val="26"/>
          <w:szCs w:val="26"/>
        </w:rPr>
        <w:t xml:space="preserve">,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от имение и в интересах которого выступает администрация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округа Вологодской области, именуемая в дальнейшем, в лице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                                     ,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действующего на основании                                                                                                             , именуемый в дальнейшем «Управление», с одной стороны, и ____________________________________ в лице ______________, действующего на основании __________________________, именуемое в дальнейшем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, с другой стороны, совместно именуемые Стороны, по результатам аукциона (протокол №     от          ) заключили настоящий договор (далее –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Договор) о нижеследующем:</w:t>
      </w:r>
      <w:proofErr w:type="gramEnd"/>
    </w:p>
    <w:p w:rsidR="00A24ABF" w:rsidRPr="000A5455" w:rsidRDefault="00A24ABF" w:rsidP="00A24ABF">
      <w:pPr>
        <w:tabs>
          <w:tab w:val="left" w:pos="750"/>
          <w:tab w:val="center" w:pos="4677"/>
        </w:tabs>
        <w:spacing w:line="276" w:lineRule="auto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sz w:val="26"/>
          <w:szCs w:val="26"/>
        </w:rPr>
        <w:tab/>
      </w:r>
      <w:r w:rsidRPr="000A5455">
        <w:rPr>
          <w:rFonts w:ascii="Liberation Serif" w:hAnsi="Liberation Serif" w:cs="Liberation Serif"/>
          <w:b/>
          <w:sz w:val="26"/>
          <w:szCs w:val="26"/>
        </w:rPr>
        <w:t>1.Предмет договора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1.1. Управление предоставляет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Рекламораспространителю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право на установку и эксплуатацию рекламной конструкции  в порядке   и   на  условиях,   определяемых  Договором. Рекламная конструкция размещается  на земельном участке, государственная собственность на который не разграничена, в соответствии со Схемой размещения рекламных конструкций на территории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округа Вологодской области, утвержденной постановлением администрации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округа от 04.07.2023 № 1517 (далее – Схема размещения рекламных конструкций).</w:t>
      </w:r>
    </w:p>
    <w:p w:rsidR="00A24ABF" w:rsidRPr="00155837" w:rsidRDefault="00A24ABF" w:rsidP="00A24A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1.2. Рекламная конструкция (технические характеристики):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местоположение рекламной конструкции:  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 размер рекламной конструкции:  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 площадь информационного поля:  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шифр рекламной конструкции в адресном перечне рекламных конструкций, включенных в Схему размещения рекламных конструкций, и другие характеристики при наличии.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1.3. Договор заключается на срок с _____ _______20___г.  и по ___  _____ 20____г.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1.4. Договор вступает в силу с момента его подписания Сторонами.</w:t>
      </w:r>
    </w:p>
    <w:p w:rsidR="00A24ABF" w:rsidRPr="000A5455" w:rsidRDefault="00A24ABF" w:rsidP="00A24ABF">
      <w:pPr>
        <w:tabs>
          <w:tab w:val="left" w:pos="765"/>
          <w:tab w:val="center" w:pos="4677"/>
        </w:tabs>
        <w:spacing w:line="276" w:lineRule="auto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sz w:val="26"/>
          <w:szCs w:val="26"/>
        </w:rPr>
        <w:tab/>
      </w:r>
      <w:r w:rsidRPr="000A5455">
        <w:rPr>
          <w:rFonts w:ascii="Liberation Serif" w:hAnsi="Liberation Serif" w:cs="Liberation Serif"/>
          <w:b/>
          <w:sz w:val="26"/>
          <w:szCs w:val="26"/>
        </w:rPr>
        <w:t>2. Права сторон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sz w:val="26"/>
          <w:szCs w:val="26"/>
        </w:rPr>
        <w:t>2.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Управление имеет право: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2.1.1.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 xml:space="preserve">В любое время производить проверку соблюдения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Рекламораспространителем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требований к размещению рекламных конструкций.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2.1.2.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 xml:space="preserve">При нарушении условий Договора и требований ФЗ «О рекламе»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от 13.03.2006 № 38-ФЗ принять решение об аннулировании разрешения на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 xml:space="preserve">установку и эксплуатацию рекламной конструкции и потребовать от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Рекламораспространителя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демонтажа рекламной конструкции. 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2.1.3. Вносить изменения и дополнения в Договор в одностороннем порядке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случае внесения таковых в действующее законодательство РФ и нормативные акты, изданные органами местного самоуправления, путем одностороннего уведомления в этом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Рекламораспространителя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Данное уведомление является неотъемлемой частью Договора.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2.1.4. 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Удалить информацию, размещенную на рекламной конструкции,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 демонтировать рекламную конструкцию в случае нарушения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Рекламораспространителем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сроков, указанных в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п.п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. 3.2.6. Договора самостоятельно или с привлечением сторонних организаций, взыскав с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Рекламораспространителя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стоимость работ по демонтажу, транспортировке, хранению и в необходимых случаях по уничтожению рекламной конструкции и информации, размещенной на такой рекламной конструкции, а также восстановлением в первоначальное состояние места размещения рекламной конструкции. Управление не несет перед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Рекламораспространителем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ответственность за убытки, возникшие у него вследствие такого удаления и демонтажа. </w:t>
      </w:r>
    </w:p>
    <w:p w:rsidR="00A24ABF" w:rsidRPr="00155837" w:rsidRDefault="00A24ABF" w:rsidP="00A24ABF">
      <w:pPr>
        <w:spacing w:line="276" w:lineRule="auto"/>
        <w:ind w:firstLine="708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2.2.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 xml:space="preserve">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имеет право: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2.2.1.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 xml:space="preserve">Использовать рекламную конструкцию в соответствии с целями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 условиями ее предназначения. </w:t>
      </w:r>
    </w:p>
    <w:p w:rsidR="00A24ABF" w:rsidRPr="00155837" w:rsidRDefault="00A24ABF" w:rsidP="00A24ABF">
      <w:pPr>
        <w:spacing w:line="276" w:lineRule="auto"/>
        <w:ind w:firstLine="708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2.2.2. Досрочно расторгнуть Договор, письменно уведомив Управление за один месяц до расторжения Договора.</w:t>
      </w:r>
    </w:p>
    <w:p w:rsidR="00A24ABF" w:rsidRPr="000A5455" w:rsidRDefault="00A24ABF" w:rsidP="00A24ABF">
      <w:pPr>
        <w:tabs>
          <w:tab w:val="center" w:pos="5031"/>
        </w:tabs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3. Обязательства сторон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3.1. Управление обязуется: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3.1.1. 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Выдать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Рекламораспространителю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разрешение на установку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эксплуатацию рекламной конструкции  в соответствии с п. 1.1. Договора.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3.1.2. Не вмешиваться в деятельность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Рекламораспространителя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, если она не противоречит действующему законодательству о рекламе и условиям настоящего договора.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3.2.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обязуется: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3.2.1. 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Устанавливать и эксплуатировать рекламную конструкцию только при наличии  разрешения Управления, в соответствии с Федеральным законом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13.03.2006 № 38-ФЗ «О рекламе».</w:t>
      </w:r>
    </w:p>
    <w:p w:rsidR="00A24ABF" w:rsidRPr="00155837" w:rsidRDefault="00A24ABF" w:rsidP="00A24ABF">
      <w:pPr>
        <w:spacing w:line="276" w:lineRule="auto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3.2.2.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Использовать рекламную конструкцию исключительно по прямому назначению в соответствии с п. 1.1. Договора.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3.2.3. Своевременно и полностью вносить плату за  предоставленное право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 установку и эксплуатацию рекламной конструкции,  установленную Договором.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3.2.4. В течение всего срока установки и эксплуатации содержать  рекламную конструкцию в надлежащем техническом состоянии и внешнем виде.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Надлежащим техническим состоянием является соответствие проекту, исправное состояние всех деталей, механизмов, систем крепежа, приборов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освещения, соответствие действующим техническим регламентам и требованиям безопасности, отсутствие видимых деформаций и отклонений элементов конструкции от проектного положения.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Надлежащим внешним видом является отсутствие видимых повреждений (отслоения, ржавчина, царапины) лакокрасочной поверхности конструкц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и ее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информационной части (отслоения рекламного изображения, повреждение, выцветание, старение материалов с рекламным изображением), а также наличие рекламы, социальной рекламы, размещенной на рекламной конструкции.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3.2.5. При ненадлежащем состоянии за свой  счет  привести ее в надлежащее состояние в течение 5 (пяти) дней с момента обнаружения одной из Сторон.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3.2.6. 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Удалить информацию, размещенную на рекламной конструкции,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течение трех дней, демонтировать рекламную конструкцию и привести земельный участок, здание или иное недвижимое имущество, к которому присоединена рекламная конструкция, в первоначальное состояние за свой счет в течение месяца: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при аннулировании разрешения;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при признании разрешения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недействительным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;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окончании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срока действия настоящего договора;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одностороннем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отказе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от исполнения договора.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Направить Акт о произведенном демонтаже рекламной конструкции с приложением фотоотчета в Управление в течение трех рабочих дней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 даты демонтажа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3.2.8. 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По первому требованию Управления возместить в полном объеме  расходы, понесенные Управлением в связи с демонтажем, транспортировкой, хранением, а в необходимых случаях уничтожением рекламной конструкции и информации, размещенной на такой рекламной конструкции, а также восстановлением в первоначальное состояние места размещения рекламной конструкции, в случае нарушения Рекламодателем сроков, указанных в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п.п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3.2.6 Договора.</w:t>
      </w:r>
      <w:proofErr w:type="gramEnd"/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3.2.9. 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Сообщить Управлению в письменной форме не позднее, чем за один месяц о предстоящем расторжении Договора и демонтаже рекламной конструкции.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3.2.10. При размещении и эксплуатации рекламной конструкции соблюдать требования и ограничения, установленные действующим законодательством,  нести ответственность за несоблюдение этих требований и ограничений.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3.2.11. Уведомить Управление о фактах  возникновения у третьих лиц прав в отношении рекламной конструкции.</w:t>
      </w:r>
    </w:p>
    <w:p w:rsidR="00A24ABF" w:rsidRPr="0015583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3.2.12. Разместить на рекламной конструкции маркировку с указанием своего наименования, номера телефона. Маркировка должна быть размещена под информационным полем. Размер текста должен позволять его прочтение с ближайшей полосы движения транспортных средств.</w:t>
      </w:r>
    </w:p>
    <w:p w:rsidR="00A24ABF" w:rsidRPr="00155837" w:rsidRDefault="00A24ABF" w:rsidP="00A24ABF">
      <w:pPr>
        <w:spacing w:line="276" w:lineRule="auto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A24ABF" w:rsidRPr="000A5455" w:rsidRDefault="00A24ABF" w:rsidP="00A24ABF">
      <w:pPr>
        <w:tabs>
          <w:tab w:val="center" w:pos="5031"/>
        </w:tabs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4. Платежи и расчеты по Договору</w:t>
      </w:r>
    </w:p>
    <w:p w:rsidR="00A24ABF" w:rsidRPr="00492AD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4.1. Плата за размещение рекламной конструкции устанавливается на основании результатов аукциона в соответствии с протоколом ___________________ от «__» _________ 2024 года и составляет _________________ рублей в год.</w:t>
      </w:r>
    </w:p>
    <w:p w:rsidR="00A24ABF" w:rsidRPr="00492AD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4.2.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10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дневный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срок </w:t>
      </w:r>
      <w:proofErr w:type="gram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 даты вступления</w:t>
      </w:r>
      <w:proofErr w:type="gram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силу настоящего Договора вносит плату за первый календарный год размещения и эксплуатации  рекламной конструкции в размере разницы между ценой права, предложенной победителем аукциона, и размером задатка. Последующие платежи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производит ежегодно согласно прилагаемому графику платежей. </w:t>
      </w:r>
    </w:p>
    <w:p w:rsidR="00A24ABF" w:rsidRPr="00492AD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4.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3. Плату за размещение рекламной конструкции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перечисляет по следующим реквизитам:</w:t>
      </w:r>
    </w:p>
    <w:p w:rsidR="00A24ABF" w:rsidRPr="00492AD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Наименование получателя платежа: УФК  по  Вологодской об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ласти (Управление имущественных и земельных 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отношений администрации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 округа </w:t>
      </w:r>
      <w:proofErr w:type="gram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л</w:t>
      </w:r>
      <w:proofErr w:type="gram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/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сч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04303Q40120) ИНН 3509013054  КПП  350901001 Расчетный счет № 03100643000000013000 Банк: Отделение Вологда Банка России//УФК по Вологодской области, г. Вологда БИК 011909101 Единый казначейский счет  40102810445370000022 ОКТМО 19524000 КБК 26211109080141000120, наименование платежа: плата по договору № на установку и эксплуатацию рекламной конструкции.</w:t>
      </w:r>
    </w:p>
    <w:p w:rsidR="00A24ABF" w:rsidRPr="00492AD7" w:rsidRDefault="00A24ABF" w:rsidP="00A24ABF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4.4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Размер и порядок перечисления платы может быть пересмотрен Управлением в одностороннем порядке в следующих случаях:</w:t>
      </w:r>
    </w:p>
    <w:p w:rsidR="00A24ABF" w:rsidRPr="00492AD7" w:rsidRDefault="00A24ABF" w:rsidP="00A24ABF">
      <w:pPr>
        <w:spacing w:line="276" w:lineRule="auto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- ежегодно путем индексации платы с учетом прогнозируемого максимального уровня инфляции, предусмотренного бюджетным законодательств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ом на очередной финансовый год.</w:t>
      </w:r>
    </w:p>
    <w:p w:rsidR="00A24ABF" w:rsidRPr="000A5455" w:rsidRDefault="00A24ABF" w:rsidP="00A24ABF">
      <w:pPr>
        <w:tabs>
          <w:tab w:val="center" w:pos="5031"/>
        </w:tabs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5. Ответственность сторон</w:t>
      </w:r>
    </w:p>
    <w:p w:rsidR="00A24ABF" w:rsidRPr="00492AD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sz w:val="26"/>
          <w:szCs w:val="26"/>
        </w:rPr>
        <w:t>5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.1. За неисполнение или ненадлежащее исполнение условий Договора Стороны несут ответственность в соответствии с действующим законодательством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настоящим Договором.</w:t>
      </w:r>
    </w:p>
    <w:p w:rsidR="00A24ABF" w:rsidRPr="00492AD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5.2. В случае нарушения п.4.2. Договора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уплачивает пеню в  размере 1/300 действующей ключевой ставки Центрального банка Российской Федерации от суммы задолженности за каждый день просрочки.</w:t>
      </w:r>
    </w:p>
    <w:p w:rsidR="00A24ABF" w:rsidRPr="000A5455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6. Изменение, расторжение, прекращение действия Договора</w:t>
      </w:r>
    </w:p>
    <w:p w:rsidR="00A24ABF" w:rsidRPr="00492AD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sz w:val="26"/>
          <w:szCs w:val="26"/>
        </w:rPr>
        <w:t>6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.1. Договор прекращает свое действие по окончании его срока, а так же в любой другой срок по соглашению Сторон. Вносимые в Договор дополнения и изменения рассматриваются Сторонами и оформляются дополнительными соглашениями.</w:t>
      </w:r>
    </w:p>
    <w:p w:rsidR="00A24ABF" w:rsidRPr="00492AD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6.2. </w:t>
      </w:r>
      <w:proofErr w:type="gram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Договор</w:t>
      </w:r>
      <w:proofErr w:type="gram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может быть расторгнут Управлением в одностороннем порядке в следующих случаях:</w:t>
      </w:r>
    </w:p>
    <w:p w:rsidR="00A24ABF" w:rsidRPr="00492AD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принятия решения об аннулировании разрешения на установку и эксплуатацию рекламной конструкции;</w:t>
      </w:r>
    </w:p>
    <w:p w:rsidR="00A24ABF" w:rsidRPr="00492AD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 xml:space="preserve">- признания разрешения на установку и эксплуатацию рекламной конструкции </w:t>
      </w:r>
      <w:proofErr w:type="gram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недействительным</w:t>
      </w:r>
      <w:proofErr w:type="gram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;</w:t>
      </w:r>
    </w:p>
    <w:p w:rsidR="00A24ABF" w:rsidRPr="00492AD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при не использовании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Рекламораспространителем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рекламной конструкции по назначению;</w:t>
      </w:r>
    </w:p>
    <w:p w:rsidR="00A24ABF" w:rsidRPr="00492AD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при </w:t>
      </w:r>
      <w:proofErr w:type="gram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не внесении</w:t>
      </w:r>
      <w:proofErr w:type="gram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платы по Договору  в соответствии с условиями настоящего Договора более двух сроков подряд; </w:t>
      </w:r>
    </w:p>
    <w:p w:rsidR="00A24ABF" w:rsidRPr="00492AD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в случае изъятия земельного участка, на котором расположена рекламная конструкция для государственных и муниципальных нужд.</w:t>
      </w:r>
    </w:p>
    <w:p w:rsidR="00A24ABF" w:rsidRPr="00492AD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6.3. 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Расторжение Договора не влечет за собой прекращения обязательств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Рекламораспространителя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по погашению задолженности по Договору, уплаты пени и по демонтажу рекламной конструкции и приведению земельного участка к которому была присоединена рекламная конструкц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ия, в первоначальное состояние.</w:t>
      </w:r>
    </w:p>
    <w:p w:rsidR="00A24ABF" w:rsidRPr="000A5455" w:rsidRDefault="00A24ABF" w:rsidP="00A24ABF">
      <w:pPr>
        <w:tabs>
          <w:tab w:val="center" w:pos="5031"/>
        </w:tabs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7. Прочие условия</w:t>
      </w:r>
    </w:p>
    <w:p w:rsidR="00A24ABF" w:rsidRPr="00492AD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sz w:val="26"/>
          <w:szCs w:val="26"/>
        </w:rPr>
        <w:t>7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.1.</w:t>
      </w:r>
      <w:r>
        <w:t> 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Вопросы, не урегулированные Договором, регулируются действующим законодательством РФ.</w:t>
      </w:r>
    </w:p>
    <w:p w:rsidR="00A24ABF" w:rsidRPr="00492AD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7.2. 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Споры и разногласия,  которые могут возникнуть между Сторонами, разрешаются путем переговоров.</w:t>
      </w:r>
    </w:p>
    <w:p w:rsidR="00A24ABF" w:rsidRPr="00492AD7" w:rsidRDefault="00A24ABF" w:rsidP="00A24ABF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7.3. 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Договор составлен в двух экземплярах, каждый из которых имеет одинаковую юридическую силу, по одному для каждой из Сторон.</w:t>
      </w:r>
    </w:p>
    <w:p w:rsidR="00A24ABF" w:rsidRPr="000A5455" w:rsidRDefault="00A24ABF" w:rsidP="00A24ABF">
      <w:pPr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8. Юридические адреса, реквизиты и подписи Сторон.</w:t>
      </w:r>
    </w:p>
    <w:p w:rsidR="00A24ABF" w:rsidRDefault="00A24ABF" w:rsidP="00A24ABF">
      <w:pPr>
        <w:pStyle w:val="1"/>
        <w:numPr>
          <w:ilvl w:val="0"/>
          <w:numId w:val="0"/>
        </w:numPr>
        <w:spacing w:line="276" w:lineRule="auto"/>
        <w:jc w:val="left"/>
        <w:rPr>
          <w:rFonts w:ascii="Liberation Serif" w:hAnsi="Liberation Serif" w:cs="Liberation Serif"/>
          <w:b w:val="0"/>
          <w:bCs w:val="0"/>
          <w:w w:val="100"/>
          <w:sz w:val="26"/>
          <w:szCs w:val="26"/>
          <w:lang w:eastAsia="ru-RU"/>
        </w:rPr>
      </w:pPr>
    </w:p>
    <w:p w:rsidR="00A24ABF" w:rsidRPr="00492AD7" w:rsidRDefault="00A24ABF" w:rsidP="00A24ABF">
      <w:pPr>
        <w:pStyle w:val="1"/>
        <w:numPr>
          <w:ilvl w:val="0"/>
          <w:numId w:val="0"/>
        </w:numPr>
        <w:spacing w:line="276" w:lineRule="auto"/>
        <w:jc w:val="left"/>
        <w:rPr>
          <w:rFonts w:ascii="Liberation Serif" w:hAnsi="Liberation Serif" w:cs="Liberation Serif"/>
          <w:b w:val="0"/>
          <w:bCs w:val="0"/>
          <w:color w:val="000000"/>
          <w:w w:val="100"/>
          <w:kern w:val="3"/>
          <w:sz w:val="26"/>
          <w:szCs w:val="26"/>
          <w:shd w:val="clear" w:color="auto" w:fill="FFFFFF"/>
          <w:lang w:eastAsia="ru-RU"/>
        </w:rPr>
      </w:pPr>
      <w:r w:rsidRPr="00492AD7">
        <w:rPr>
          <w:rFonts w:ascii="Liberation Serif" w:hAnsi="Liberation Serif" w:cs="Liberation Serif"/>
          <w:b w:val="0"/>
          <w:bCs w:val="0"/>
          <w:color w:val="000000"/>
          <w:w w:val="100"/>
          <w:kern w:val="3"/>
          <w:sz w:val="26"/>
          <w:szCs w:val="26"/>
          <w:shd w:val="clear" w:color="auto" w:fill="FFFFFF"/>
          <w:lang w:eastAsia="ru-RU"/>
        </w:rPr>
        <w:t>УПРАВЛЕНИЕ</w:t>
      </w:r>
      <w:r>
        <w:rPr>
          <w:rFonts w:ascii="Liberation Serif" w:hAnsi="Liberation Serif" w:cs="Liberation Serif"/>
          <w:b w:val="0"/>
          <w:bCs w:val="0"/>
          <w:color w:val="000000"/>
          <w:w w:val="100"/>
          <w:kern w:val="3"/>
          <w:sz w:val="26"/>
          <w:szCs w:val="26"/>
          <w:shd w:val="clear" w:color="auto" w:fill="FFFFFF"/>
          <w:lang w:eastAsia="ru-RU"/>
        </w:rPr>
        <w:t xml:space="preserve">                                                 </w:t>
      </w:r>
      <w:bookmarkStart w:id="0" w:name="_GoBack"/>
      <w:bookmarkEnd w:id="0"/>
      <w:r w:rsidRPr="00492AD7">
        <w:rPr>
          <w:rFonts w:ascii="Liberation Serif" w:hAnsi="Liberation Serif" w:cs="Liberation Serif"/>
          <w:b w:val="0"/>
          <w:bCs w:val="0"/>
          <w:color w:val="000000"/>
          <w:w w:val="100"/>
          <w:kern w:val="3"/>
          <w:sz w:val="26"/>
          <w:szCs w:val="26"/>
          <w:shd w:val="clear" w:color="auto" w:fill="FFFFFF"/>
          <w:lang w:eastAsia="ru-RU"/>
        </w:rPr>
        <w:t>РЕКЛАМОРАСПРОСТРАНИТЕЛЬ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92"/>
        <w:gridCol w:w="4679"/>
      </w:tblGrid>
      <w:tr w:rsidR="00A24ABF" w:rsidRPr="00492AD7" w:rsidTr="00D332DA">
        <w:trPr>
          <w:cantSplit/>
          <w:trHeight w:val="2539"/>
        </w:trPr>
        <w:tc>
          <w:tcPr>
            <w:tcW w:w="5151" w:type="dxa"/>
            <w:tcBorders>
              <w:bottom w:val="nil"/>
            </w:tcBorders>
          </w:tcPr>
          <w:p w:rsidR="00A24ABF" w:rsidRPr="00492AD7" w:rsidRDefault="00A24ABF" w:rsidP="00D332DA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 xml:space="preserve">Муниципальное образование </w:t>
            </w:r>
            <w:proofErr w:type="spellStart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Грязовецкий</w:t>
            </w:r>
            <w:proofErr w:type="spellEnd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 xml:space="preserve"> муниципальный округ Вологодской области</w:t>
            </w:r>
          </w:p>
          <w:p w:rsidR="00A24ABF" w:rsidRPr="00492AD7" w:rsidRDefault="00A24ABF" w:rsidP="00D332DA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ИНН 3509013047, ОГРН 1223500011569</w:t>
            </w:r>
          </w:p>
          <w:p w:rsidR="00A24ABF" w:rsidRPr="00492AD7" w:rsidRDefault="00A24ABF" w:rsidP="00D332DA">
            <w:pPr>
              <w:pStyle w:val="a3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A24ABF" w:rsidRPr="00492AD7" w:rsidRDefault="00A24ABF" w:rsidP="00D332DA">
            <w:pPr>
              <w:pStyle w:val="a3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162000, Вологодская обл., г. Грязовец</w:t>
            </w:r>
            <w:proofErr w:type="gramStart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у</w:t>
            </w:r>
            <w:proofErr w:type="gramEnd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л. Карла Маркса, д.58</w:t>
            </w:r>
          </w:p>
          <w:p w:rsidR="00A24ABF" w:rsidRPr="00492AD7" w:rsidRDefault="00A24ABF" w:rsidP="00D332DA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A24ABF" w:rsidRPr="00492AD7" w:rsidRDefault="00A24ABF" w:rsidP="00D332DA">
            <w:pPr>
              <w:pStyle w:val="a3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_____________________</w:t>
            </w:r>
          </w:p>
          <w:p w:rsidR="00A24ABF" w:rsidRPr="00492AD7" w:rsidRDefault="00A24ABF" w:rsidP="00D332DA">
            <w:pPr>
              <w:pStyle w:val="a3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_____________________</w:t>
            </w:r>
          </w:p>
          <w:p w:rsidR="00A24ABF" w:rsidRPr="00492AD7" w:rsidRDefault="00A24ABF" w:rsidP="00D332DA">
            <w:pPr>
              <w:pStyle w:val="a3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_____________________</w:t>
            </w:r>
          </w:p>
          <w:p w:rsidR="00A24ABF" w:rsidRPr="00492AD7" w:rsidRDefault="00A24ABF" w:rsidP="00D332DA">
            <w:pPr>
              <w:pStyle w:val="a3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A24ABF" w:rsidRPr="00492AD7" w:rsidRDefault="00A24ABF" w:rsidP="00D332DA">
            <w:pPr>
              <w:spacing w:line="276" w:lineRule="auto"/>
              <w:ind w:right="2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273" w:type="dxa"/>
            <w:tcBorders>
              <w:bottom w:val="nil"/>
            </w:tcBorders>
          </w:tcPr>
          <w:p w:rsidR="00A24ABF" w:rsidRPr="00492AD7" w:rsidRDefault="00A24ABF" w:rsidP="00D332DA">
            <w:pP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A24ABF" w:rsidRPr="00492AD7" w:rsidRDefault="00A24ABF" w:rsidP="00D332DA">
            <w:pP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A24ABF" w:rsidRPr="00492AD7" w:rsidRDefault="00A24ABF" w:rsidP="00D332DA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A24ABF" w:rsidRPr="00492AD7" w:rsidRDefault="00A24ABF" w:rsidP="00D332DA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A24ABF" w:rsidRPr="00492AD7" w:rsidRDefault="00A24ABF" w:rsidP="00D332DA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A24ABF" w:rsidRPr="00492AD7" w:rsidRDefault="00A24ABF" w:rsidP="00D332DA">
            <w:pP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A24ABF" w:rsidRPr="00492AD7" w:rsidRDefault="00A24ABF" w:rsidP="00D332DA">
            <w:pP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</w:tr>
    </w:tbl>
    <w:p w:rsidR="00A24ABF" w:rsidRDefault="00A24ABF" w:rsidP="00A24ABF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A44D69" w:rsidRDefault="00A44D69"/>
    <w:sectPr w:rsidR="00A4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FD"/>
    <w:rsid w:val="00A24ABF"/>
    <w:rsid w:val="00A44D69"/>
    <w:rsid w:val="00E8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ABF"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24ABF"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paragraph" w:customStyle="1" w:styleId="a3">
    <w:name w:val="Содержимое таблицы"/>
    <w:basedOn w:val="a"/>
    <w:qFormat/>
    <w:rsid w:val="00A24ABF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ABF"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24ABF"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paragraph" w:customStyle="1" w:styleId="a3">
    <w:name w:val="Содержимое таблицы"/>
    <w:basedOn w:val="a"/>
    <w:qFormat/>
    <w:rsid w:val="00A24ABF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9555</Characters>
  <Application>Microsoft Office Word</Application>
  <DocSecurity>0</DocSecurity>
  <Lines>79</Lines>
  <Paragraphs>22</Paragraphs>
  <ScaleCrop>false</ScaleCrop>
  <Company/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2024-07-18T05:58:00Z</dcterms:created>
  <dcterms:modified xsi:type="dcterms:W3CDTF">2024-07-18T05:59:00Z</dcterms:modified>
</cp:coreProperties>
</file>