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DC" w:rsidRDefault="0049328C" w:rsidP="0049328C">
      <w:pPr>
        <w:pStyle w:val="Standard"/>
        <w:jc w:val="center"/>
        <w:rPr>
          <w:rFonts w:ascii="Liberation Serif" w:hAnsi="Liberation Serif" w:cs="Bookman Old Style"/>
          <w:w w:val="100"/>
          <w:sz w:val="20"/>
          <w:szCs w:val="20"/>
        </w:rPr>
      </w:pPr>
      <w:r w:rsidRPr="0049328C">
        <w:rPr>
          <w:rStyle w:val="s1"/>
          <w:b/>
          <w:sz w:val="32"/>
          <w:szCs w:val="32"/>
        </w:rPr>
        <w:t>ПРОЕКТ</w:t>
      </w:r>
      <w:r w:rsidRPr="0049328C">
        <w:rPr>
          <w:rStyle w:val="s1"/>
          <w:b/>
          <w:sz w:val="32"/>
          <w:szCs w:val="32"/>
        </w:rPr>
        <w:br/>
      </w:r>
    </w:p>
    <w:p w:rsidR="00A03FDC" w:rsidRDefault="0049328C">
      <w:pPr>
        <w:pStyle w:val="p3"/>
        <w:widowControl w:val="0"/>
        <w:spacing w:before="0" w:after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АДМИНИСТРАЦИЯ ГРЯЗОВЕЦКОГО МУНИЦИПАЛЬНОГО </w:t>
      </w:r>
      <w:r>
        <w:rPr>
          <w:rFonts w:ascii="Liberation Serif" w:hAnsi="Liberation Serif"/>
          <w:b/>
          <w:bCs/>
          <w:sz w:val="26"/>
          <w:szCs w:val="26"/>
        </w:rPr>
        <w:t>ОКРУГА</w:t>
      </w:r>
    </w:p>
    <w:p w:rsidR="00A03FDC" w:rsidRDefault="00A03FDC">
      <w:pPr>
        <w:pStyle w:val="p3"/>
        <w:widowControl w:val="0"/>
        <w:spacing w:before="0" w:after="0"/>
        <w:jc w:val="center"/>
        <w:rPr>
          <w:rFonts w:ascii="Liberation Serif" w:hAnsi="Liberation Serif"/>
          <w:sz w:val="36"/>
          <w:szCs w:val="36"/>
        </w:rPr>
      </w:pPr>
      <w:bookmarkStart w:id="0" w:name="_GoBack"/>
      <w:bookmarkEnd w:id="0"/>
    </w:p>
    <w:p w:rsidR="00A03FDC" w:rsidRDefault="0049328C">
      <w:pPr>
        <w:pStyle w:val="p5"/>
        <w:widowControl w:val="0"/>
        <w:spacing w:before="0" w:after="0"/>
        <w:jc w:val="center"/>
        <w:rPr>
          <w:sz w:val="20"/>
          <w:szCs w:val="20"/>
        </w:rPr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A03FDC" w:rsidRDefault="00A03FDC">
      <w:pPr>
        <w:pStyle w:val="Standard"/>
        <w:jc w:val="both"/>
        <w:rPr>
          <w:rFonts w:ascii="Liberation Serif" w:hAnsi="Liberation Serif"/>
          <w:sz w:val="20"/>
          <w:szCs w:val="20"/>
        </w:rPr>
      </w:pPr>
    </w:p>
    <w:p w:rsidR="00A03FDC" w:rsidRDefault="00A03FDC">
      <w:pPr>
        <w:pStyle w:val="Textbody"/>
        <w:jc w:val="both"/>
        <w:rPr>
          <w:rFonts w:ascii="Liberation Serif" w:hAnsi="Liberation Serif"/>
          <w:w w:val="100"/>
          <w:sz w:val="20"/>
          <w:szCs w:val="20"/>
        </w:rPr>
      </w:pPr>
    </w:p>
    <w:p w:rsidR="00A03FDC" w:rsidRDefault="00A03FDC">
      <w:pPr>
        <w:pStyle w:val="Textbody"/>
        <w:jc w:val="both"/>
        <w:rPr>
          <w:rFonts w:ascii="Liberation Serif" w:hAnsi="Liberation Serif"/>
          <w:w w:val="100"/>
          <w:sz w:val="20"/>
          <w:szCs w:val="20"/>
        </w:rPr>
      </w:pPr>
    </w:p>
    <w:p w:rsidR="00A03FDC" w:rsidRDefault="00A03FDC">
      <w:pPr>
        <w:pStyle w:val="Textbody"/>
        <w:jc w:val="both"/>
        <w:rPr>
          <w:rFonts w:ascii="Liberation Serif" w:hAnsi="Liberation Serif"/>
          <w:w w:val="100"/>
          <w:sz w:val="20"/>
          <w:szCs w:val="20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59"/>
        <w:gridCol w:w="885"/>
      </w:tblGrid>
      <w:tr w:rsidR="00A03FDC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3FDC" w:rsidRDefault="00A03FDC">
            <w:pPr>
              <w:pStyle w:val="Standard"/>
              <w:snapToGrid w:val="0"/>
              <w:spacing w:after="10" w:line="200" w:lineRule="atLeast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</w:p>
        </w:tc>
      </w:tr>
    </w:tbl>
    <w:p w:rsidR="00A03FDC" w:rsidRDefault="0049328C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100"/>
          <w:sz w:val="20"/>
          <w:szCs w:val="20"/>
        </w:rPr>
        <w:t xml:space="preserve">                              </w:t>
      </w:r>
      <w:r>
        <w:rPr>
          <w:rFonts w:ascii="Liberation Serif" w:hAnsi="Liberation Serif"/>
          <w:w w:val="100"/>
          <w:sz w:val="24"/>
        </w:rPr>
        <w:t xml:space="preserve">г. Грязовец    </w:t>
      </w:r>
      <w:r>
        <w:rPr>
          <w:rFonts w:ascii="Liberation Serif" w:hAnsi="Liberation Serif"/>
          <w:w w:val="100"/>
          <w:sz w:val="20"/>
          <w:szCs w:val="20"/>
        </w:rPr>
        <w:t xml:space="preserve">                                                  </w:t>
      </w:r>
    </w:p>
    <w:p w:rsidR="00A03FDC" w:rsidRDefault="00A03FDC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        </w:t>
      </w:r>
    </w:p>
    <w:p w:rsidR="00A03FDC" w:rsidRDefault="00A03FDC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0"/>
          <w:szCs w:val="20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b/>
          <w:bCs/>
          <w:w w:val="100"/>
          <w:sz w:val="26"/>
          <w:szCs w:val="26"/>
        </w:rPr>
      </w:pPr>
      <w:r>
        <w:rPr>
          <w:rFonts w:ascii="Liberation Serif" w:hAnsi="Liberation Serif"/>
          <w:b/>
          <w:bCs/>
          <w:w w:val="100"/>
          <w:sz w:val="26"/>
          <w:szCs w:val="26"/>
        </w:rPr>
        <w:t xml:space="preserve">Об утверждении </w:t>
      </w:r>
      <w:r>
        <w:rPr>
          <w:rFonts w:ascii="Liberation Serif" w:hAnsi="Liberation Serif"/>
          <w:b/>
          <w:bCs/>
          <w:w w:val="100"/>
          <w:sz w:val="26"/>
          <w:szCs w:val="26"/>
        </w:rPr>
        <w:t>административного регламента «Предоставление муници</w:t>
      </w:r>
      <w:r>
        <w:rPr>
          <w:rFonts w:ascii="Liberation Serif" w:hAnsi="Liberation Serif"/>
          <w:b/>
          <w:bCs/>
          <w:w w:val="100"/>
          <w:sz w:val="26"/>
          <w:szCs w:val="26"/>
        </w:rPr>
        <w:softHyphen/>
        <w:t>пальной услуги по выдаче разрешения на использование земель или земель</w:t>
      </w:r>
      <w:r>
        <w:rPr>
          <w:rFonts w:ascii="Liberation Serif" w:hAnsi="Liberation Serif"/>
          <w:b/>
          <w:bCs/>
          <w:w w:val="100"/>
          <w:sz w:val="26"/>
          <w:szCs w:val="26"/>
        </w:rPr>
        <w:softHyphen/>
        <w:t>ного участка, которые находятся в муниципальной собственности либо го</w:t>
      </w:r>
      <w:r>
        <w:rPr>
          <w:rFonts w:ascii="Liberation Serif" w:hAnsi="Liberation Serif"/>
          <w:b/>
          <w:bCs/>
          <w:w w:val="100"/>
          <w:sz w:val="26"/>
          <w:szCs w:val="26"/>
        </w:rPr>
        <w:softHyphen/>
        <w:t>сударственная собственность, на кото</w:t>
      </w:r>
      <w:r>
        <w:rPr>
          <w:rFonts w:ascii="Liberation Serif" w:hAnsi="Liberation Serif"/>
          <w:b/>
          <w:bCs/>
          <w:w w:val="100"/>
          <w:sz w:val="26"/>
          <w:szCs w:val="26"/>
        </w:rPr>
        <w:softHyphen/>
        <w:t>рые не разграничена, без п</w:t>
      </w:r>
      <w:r>
        <w:rPr>
          <w:rFonts w:ascii="Liberation Serif" w:hAnsi="Liberation Serif"/>
          <w:b/>
          <w:bCs/>
          <w:w w:val="100"/>
          <w:sz w:val="26"/>
          <w:szCs w:val="26"/>
        </w:rPr>
        <w:t>редоставле</w:t>
      </w:r>
      <w:r>
        <w:rPr>
          <w:rFonts w:ascii="Liberation Serif" w:hAnsi="Liberation Serif"/>
          <w:b/>
          <w:bCs/>
          <w:w w:val="100"/>
          <w:sz w:val="26"/>
          <w:szCs w:val="26"/>
        </w:rPr>
        <w:softHyphen/>
        <w:t>ния земельных участков и установления сервитута, публичного сервитута»</w:t>
      </w:r>
    </w:p>
    <w:p w:rsidR="00A03FDC" w:rsidRDefault="00A03FDC">
      <w:pPr>
        <w:pStyle w:val="Standard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suppressAutoHyphens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suppressAutoHyphens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shd w:val="clear" w:color="auto" w:fill="FFFFFF"/>
        <w:suppressAutoHyphens/>
        <w:spacing w:line="276" w:lineRule="auto"/>
        <w:ind w:firstLine="708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В соответствии с Федеральным законом Российской Федерации от 27.07.2010                       № 210-ФЗ «Об организации предоставления государственных и муниципальных услуг</w:t>
      </w: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», Земельным Кодексом Российской Федерации от 25.10.2001 № 136-ФЗ,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Постановлением администрации Грязовецкого муниципального района  от 01.06.2022 № 259 «О порядках разработки и утверждения административных регламентов предоставления муниципальных услуг, ад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министративных регламентов исполнения муниципальных функций органами местного самоуправления Грязовецкого муниципального района»</w:t>
      </w:r>
    </w:p>
    <w:p w:rsidR="00A03FDC" w:rsidRDefault="0049328C">
      <w:pPr>
        <w:pStyle w:val="Standard"/>
        <w:suppressAutoHyphens/>
        <w:spacing w:line="276" w:lineRule="auto"/>
        <w:ind w:firstLine="709"/>
        <w:jc w:val="both"/>
      </w:pPr>
      <w:r>
        <w:rPr>
          <w:rFonts w:ascii="Liberation Serif" w:eastAsia="Calibri" w:hAnsi="Liberation Serif"/>
          <w:b/>
          <w:bCs/>
          <w:w w:val="100"/>
          <w:sz w:val="26"/>
          <w:szCs w:val="26"/>
          <w:lang w:eastAsia="ru-RU"/>
        </w:rPr>
        <w:t>Администрация Грязовецкого муниципального округа</w:t>
      </w:r>
      <w:r>
        <w:rPr>
          <w:rFonts w:ascii="Liberation Serif" w:eastAsia="Calibri" w:hAnsi="Liberation Serif"/>
          <w:b/>
          <w:bCs/>
          <w:w w:val="100"/>
          <w:sz w:val="26"/>
          <w:szCs w:val="26"/>
          <w:lang w:eastAsia="ru-RU"/>
        </w:rPr>
        <w:t xml:space="preserve"> ПОСТАНОВЛЯЕТ:</w:t>
      </w:r>
    </w:p>
    <w:p w:rsidR="00A03FDC" w:rsidRDefault="0049328C">
      <w:pPr>
        <w:pStyle w:val="Standard"/>
        <w:suppressAutoHyphens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1. Утвердить административный регламент «Предоставление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не разграничена, без предоставления земельных участков и установления сервитута, публичного сервитута»(прилагается).</w:t>
      </w:r>
    </w:p>
    <w:p w:rsidR="00A03FDC" w:rsidRDefault="0049328C">
      <w:pPr>
        <w:pStyle w:val="Standard"/>
        <w:suppressAutoHyphens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2. Ответственным за выполнение муниципальной услуги определить уполномоченный орган - отраслевой (функциональный) орган администрации Грязо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A03FDC" w:rsidRDefault="0049328C">
      <w:pPr>
        <w:pStyle w:val="Standard"/>
        <w:widowControl w:val="0"/>
        <w:suppressAutoHyphens/>
        <w:ind w:firstLine="709"/>
        <w:jc w:val="both"/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3. Признать утратившими силу постановления администрации Грязовецкого муниципального округа Вологодской обл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асти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 от 13.01.2023 № 29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 «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Об утверждении административного регламента «Предоставление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ь, на которые не разграничена, без предоставления земельных участков и установления сервитута, 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lastRenderedPageBreak/>
        <w:t>публичного сервитута»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»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.</w:t>
      </w:r>
    </w:p>
    <w:p w:rsidR="00A03FDC" w:rsidRDefault="0049328C">
      <w:pPr>
        <w:pStyle w:val="Standard"/>
        <w:suppressAutoHyphens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4. Настоящее постановление </w:t>
      </w:r>
      <w:r>
        <w:rPr>
          <w:rStyle w:val="Internetlink"/>
          <w:rFonts w:ascii="Liberation Serif" w:eastAsia="Segoe UI" w:hAnsi="Liberation Serif" w:cs="Liberation Serif"/>
          <w:iCs/>
          <w:color w:val="000000"/>
          <w:spacing w:val="-4"/>
          <w:w w:val="100"/>
          <w:sz w:val="26"/>
          <w:szCs w:val="26"/>
          <w:u w:val="none"/>
          <w:lang w:bidi="hi-IN"/>
        </w:rPr>
        <w:t xml:space="preserve">вступает в законную силу с 01.01.2023, 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подлежит официальному опубликованию и размещению на официальном сайте </w:t>
      </w: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>Грязовецкого муниципального округа.</w:t>
      </w:r>
    </w:p>
    <w:p w:rsidR="00A03FDC" w:rsidRDefault="0049328C">
      <w:pPr>
        <w:pStyle w:val="Standard"/>
        <w:suppressAutoHyphens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  <w:t xml:space="preserve">5. 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>Контроль за выполнением настоящего постановления возложить на начальника Управления  имущественных и земельных отношений администрации Грязовецкого муниципального округа  Вологодской области.</w:t>
      </w:r>
    </w:p>
    <w:p w:rsidR="00A03FDC" w:rsidRDefault="00A03FDC">
      <w:pPr>
        <w:pStyle w:val="Standard"/>
        <w:spacing w:line="276" w:lineRule="auto"/>
        <w:jc w:val="both"/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</w:pPr>
    </w:p>
    <w:p w:rsidR="00A03FDC" w:rsidRDefault="00A03FDC">
      <w:pPr>
        <w:pStyle w:val="Standard"/>
        <w:spacing w:line="276" w:lineRule="auto"/>
        <w:jc w:val="both"/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</w:pPr>
    </w:p>
    <w:p w:rsidR="00A03FDC" w:rsidRDefault="00A03FDC">
      <w:pPr>
        <w:pStyle w:val="Standard"/>
        <w:spacing w:line="276" w:lineRule="auto"/>
        <w:jc w:val="both"/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</w:pPr>
    </w:p>
    <w:p w:rsidR="00A03FDC" w:rsidRDefault="0049328C">
      <w:pPr>
        <w:pStyle w:val="Standard"/>
        <w:spacing w:line="276" w:lineRule="auto"/>
        <w:jc w:val="both"/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Глава Грязовецкого мун</w:t>
      </w: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иципального округа                                                     Н.Н.Головчак</w:t>
      </w:r>
      <w:r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           </w:t>
      </w:r>
    </w:p>
    <w:p w:rsidR="00A03FDC" w:rsidRDefault="00A03FDC">
      <w:pPr>
        <w:pStyle w:val="Standard"/>
        <w:ind w:right="498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p w:rsidR="00A03FDC" w:rsidRDefault="00A03FDC">
      <w:pPr>
        <w:pStyle w:val="Standard"/>
        <w:jc w:val="both"/>
        <w:rPr>
          <w:w w:val="100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3FDC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FDC" w:rsidRDefault="00A03FDC">
            <w:pPr>
              <w:pStyle w:val="TableContents"/>
              <w:jc w:val="both"/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FDC" w:rsidRDefault="0049328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УТВЕРЖДЕНО</w:t>
            </w:r>
          </w:p>
          <w:p w:rsidR="00A03FDC" w:rsidRDefault="0049328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lastRenderedPageBreak/>
              <w:t>постановлением администрации Грязовецкого муниципального округа</w:t>
            </w:r>
          </w:p>
          <w:p w:rsidR="00A03FDC" w:rsidRDefault="0049328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от ______________ №_________</w:t>
            </w:r>
          </w:p>
          <w:p w:rsidR="00A03FDC" w:rsidRDefault="0049328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(приложение)</w:t>
            </w:r>
          </w:p>
        </w:tc>
      </w:tr>
    </w:tbl>
    <w:p w:rsidR="00A03FDC" w:rsidRDefault="00A03FDC">
      <w:pPr>
        <w:pStyle w:val="Standard"/>
        <w:jc w:val="both"/>
        <w:rPr>
          <w:bCs/>
          <w:w w:val="100"/>
          <w:sz w:val="28"/>
          <w:szCs w:val="28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Административный регламент</w:t>
      </w: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предоставления муниципальной услуги по выдаче разрешения</w:t>
      </w: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использование земель или земельного участка, которые находятся</w:t>
      </w: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муниципальной собственности либо государственная собственность,</w:t>
      </w: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которые не разграничена, без предо</w:t>
      </w:r>
      <w:r>
        <w:rPr>
          <w:rFonts w:ascii="Liberation Serif" w:hAnsi="Liberation Serif"/>
          <w:w w:val="100"/>
          <w:sz w:val="26"/>
          <w:szCs w:val="26"/>
        </w:rPr>
        <w:t>ставления земельных участков</w:t>
      </w: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 установления сервитута, публичного сервитута</w:t>
      </w:r>
    </w:p>
    <w:p w:rsidR="00A03FDC" w:rsidRDefault="00A03FD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24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I. Общие положения</w:t>
      </w:r>
    </w:p>
    <w:p w:rsidR="00A03FDC" w:rsidRDefault="00A03FDC">
      <w:pPr>
        <w:pStyle w:val="Standard"/>
        <w:jc w:val="center"/>
        <w:rPr>
          <w:rFonts w:ascii="Liberation Serif" w:hAnsi="Liberation Serif"/>
          <w:bCs/>
          <w:w w:val="100"/>
          <w:sz w:val="26"/>
          <w:szCs w:val="26"/>
        </w:rPr>
      </w:pPr>
    </w:p>
    <w:p w:rsidR="00A03FDC" w:rsidRDefault="0049328C">
      <w:pPr>
        <w:pStyle w:val="Standard"/>
        <w:numPr>
          <w:ilvl w:val="1"/>
          <w:numId w:val="2"/>
        </w:numPr>
        <w:autoSpaceDE w:val="0"/>
        <w:ind w:left="0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</w:t>
      </w:r>
      <w:r>
        <w:rPr>
          <w:rFonts w:ascii="Liberation Serif" w:hAnsi="Liberation Serif"/>
          <w:w w:val="100"/>
          <w:sz w:val="26"/>
          <w:szCs w:val="26"/>
        </w:rPr>
        <w:t>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- административный регламент, муниципальная услуга) устанавливае</w:t>
      </w:r>
      <w:r>
        <w:rPr>
          <w:rFonts w:ascii="Liberation Serif" w:hAnsi="Liberation Serif"/>
          <w:w w:val="100"/>
          <w:sz w:val="26"/>
          <w:szCs w:val="26"/>
        </w:rPr>
        <w:t>т порядок и стандарт предоставления муниципальной услуги.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</w:t>
      </w:r>
      <w:r>
        <w:rPr>
          <w:rFonts w:ascii="Liberation Serif" w:hAnsi="Liberation Serif"/>
          <w:w w:val="100"/>
          <w:sz w:val="26"/>
          <w:szCs w:val="26"/>
        </w:rPr>
        <w:t xml:space="preserve"> расположенные на территории Грязовецкого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Использование земель или земельных участков</w:t>
      </w:r>
      <w:r>
        <w:rPr>
          <w:rFonts w:ascii="Liberation Serif" w:hAnsi="Liberation Serif"/>
          <w:w w:val="100"/>
          <w:sz w:val="26"/>
          <w:szCs w:val="26"/>
        </w:rPr>
        <w:t>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</w:t>
      </w:r>
      <w:r>
        <w:rPr>
          <w:rFonts w:ascii="Liberation Serif" w:hAnsi="Liberation Serif"/>
          <w:w w:val="100"/>
          <w:sz w:val="26"/>
          <w:szCs w:val="26"/>
        </w:rPr>
        <w:t xml:space="preserve"> следующих случаях: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1) проведение инженерных изысканий;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2) капитальный или текущий ремонт линейного объекта;</w:t>
      </w:r>
    </w:p>
    <w:p w:rsidR="00A03FDC" w:rsidRDefault="0049328C">
      <w:pPr>
        <w:pStyle w:val="Standard"/>
        <w:autoSpaceDE w:val="0"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3) строительство временных или </w:t>
      </w:r>
      <w:hyperlink r:id="rId7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вспомогательных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сооружений (включая ограждения, бытовки, навесы), складирование строительных и иных материалов, техн</w:t>
      </w:r>
      <w:r>
        <w:rPr>
          <w:rFonts w:ascii="Liberation Serif" w:hAnsi="Liberation Serif"/>
          <w:w w:val="100"/>
          <w:sz w:val="26"/>
          <w:szCs w:val="26"/>
        </w:rPr>
        <w:t>ики для обеспечения строительства, реконструкции линейных объектов федерального, регионального или местного значения;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4) осуществление геологического изучения недр;</w:t>
      </w:r>
    </w:p>
    <w:p w:rsidR="00A03FDC" w:rsidRDefault="0049328C">
      <w:pPr>
        <w:pStyle w:val="Standard"/>
        <w:autoSpaceDE w:val="0"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5) осуществление деятельности в целях сохранения и развития традиционных образа жизни, </w:t>
      </w:r>
      <w:r>
        <w:rPr>
          <w:rFonts w:ascii="Liberation Serif" w:hAnsi="Liberation Serif"/>
          <w:w w:val="100"/>
          <w:sz w:val="26"/>
          <w:szCs w:val="26"/>
        </w:rPr>
        <w:t xml:space="preserve">хозяйственной деятельности и промыслов коренных малочисленных </w:t>
      </w:r>
      <w:hyperlink r:id="rId8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народов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Севера, Сибири и Дальнего Востока Российской Федерации в </w:t>
      </w:r>
      <w:hyperlink r:id="rId9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местах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их традиционного проживания и традиционной хозяйственной деятельности, за исключением земель и земельных участков в </w:t>
      </w:r>
      <w:r>
        <w:rPr>
          <w:rFonts w:ascii="Liberation Serif" w:hAnsi="Liberation Serif"/>
          <w:w w:val="100"/>
          <w:sz w:val="26"/>
          <w:szCs w:val="26"/>
        </w:rPr>
        <w:t>границах земель лесного фонда;</w:t>
      </w:r>
    </w:p>
    <w:p w:rsidR="00A03FDC" w:rsidRDefault="0049328C">
      <w:pPr>
        <w:pStyle w:val="Standard"/>
        <w:autoSpaceDE w:val="0"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6) возведение некапитальных строений, сооружений, предназначенных для осуществления товарной </w:t>
      </w:r>
      <w:hyperlink r:id="rId10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аквакультуры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(товарного рыбоводства).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7)обеспечения судоходства для возведения на береговой полосе в пределах внутренних водных путей некапи</w:t>
      </w:r>
      <w:r>
        <w:rPr>
          <w:rFonts w:ascii="Liberation Serif" w:hAnsi="Liberation Serif"/>
          <w:w w:val="100"/>
          <w:sz w:val="26"/>
          <w:szCs w:val="26"/>
        </w:rPr>
        <w:t>тальных строений, сооружений.</w:t>
      </w:r>
    </w:p>
    <w:p w:rsidR="00A03FDC" w:rsidRDefault="0049328C">
      <w:pPr>
        <w:pStyle w:val="Standard"/>
        <w:numPr>
          <w:ilvl w:val="1"/>
          <w:numId w:val="2"/>
        </w:numPr>
        <w:autoSpaceDE w:val="0"/>
        <w:ind w:left="0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</w:t>
      </w:r>
      <w:r>
        <w:rPr>
          <w:rFonts w:ascii="Liberation Serif" w:hAnsi="Liberation Serif"/>
          <w:w w:val="100"/>
          <w:sz w:val="26"/>
          <w:szCs w:val="26"/>
        </w:rPr>
        <w:t xml:space="preserve"> фондов и их территориальных органов, органов местного самоуправления)</w:t>
      </w:r>
      <w:r>
        <w:rPr>
          <w:rFonts w:ascii="Liberation Serif" w:hAnsi="Liberation Serif"/>
          <w:spacing w:val="-4"/>
          <w:w w:val="100"/>
          <w:sz w:val="26"/>
          <w:szCs w:val="26"/>
        </w:rPr>
        <w:t>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1.3. Место нахождения  администрация Грязовецкого муниципального округа Управление  имущественных и земельных отношений администрации Грязовецкого муниципального округа Вологодской обл</w:t>
      </w:r>
      <w:r>
        <w:rPr>
          <w:rFonts w:ascii="Liberation Serif" w:hAnsi="Liberation Serif"/>
          <w:w w:val="100"/>
          <w:sz w:val="26"/>
          <w:szCs w:val="26"/>
        </w:rPr>
        <w:t>асти</w:t>
      </w:r>
      <w:r>
        <w:rPr>
          <w:rFonts w:ascii="Liberation Serif" w:hAnsi="Liberation Serif"/>
          <w:iCs/>
          <w:w w:val="100"/>
          <w:sz w:val="26"/>
          <w:szCs w:val="26"/>
        </w:rPr>
        <w:t xml:space="preserve"> (далее – Уполномоченный орган)</w:t>
      </w:r>
      <w:r>
        <w:rPr>
          <w:rFonts w:ascii="Liberation Serif" w:hAnsi="Liberation Serif"/>
          <w:w w:val="100"/>
          <w:sz w:val="26"/>
          <w:szCs w:val="26"/>
        </w:rPr>
        <w:t>:</w:t>
      </w:r>
    </w:p>
    <w:p w:rsidR="00A03FDC" w:rsidRDefault="0049328C">
      <w:pPr>
        <w:pStyle w:val="Standard"/>
        <w:tabs>
          <w:tab w:val="left" w:pos="851"/>
        </w:tabs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Почтовый адрес Уполномоченного органа: ул. К. Маркса, 58, г. Грязовец, Вологодская область, Россия, 162000;</w:t>
      </w:r>
    </w:p>
    <w:p w:rsidR="00A03FDC" w:rsidRDefault="0049328C">
      <w:pPr>
        <w:pStyle w:val="Standard"/>
        <w:tabs>
          <w:tab w:val="left" w:pos="851"/>
        </w:tabs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органа:</w:t>
      </w:r>
    </w:p>
    <w:tbl>
      <w:tblPr>
        <w:tblW w:w="948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730"/>
      </w:tblGrid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Понедельник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A03FD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</w:p>
          <w:p w:rsidR="00A03FDC" w:rsidRDefault="0049328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08.00-12.00</w:t>
            </w:r>
          </w:p>
          <w:p w:rsidR="00A03FDC" w:rsidRDefault="0049328C">
            <w:pPr>
              <w:pStyle w:val="Standard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13.00-17.00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Вторник</w:t>
            </w: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49328C"/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Среда</w:t>
            </w: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49328C"/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Четверг</w:t>
            </w: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49328C"/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Пятница</w:t>
            </w: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49328C"/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Суббота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Воскресенье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Предпраздничные дни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FDC" w:rsidRDefault="0049328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           08.00-12.00</w:t>
            </w:r>
          </w:p>
          <w:p w:rsidR="00A03FDC" w:rsidRDefault="0049328C">
            <w:pPr>
              <w:pStyle w:val="Standard"/>
              <w:widowControl w:val="0"/>
              <w:ind w:right="-5" w:firstLine="720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13.00-16.00</w:t>
            </w:r>
          </w:p>
        </w:tc>
      </w:tr>
    </w:tbl>
    <w:p w:rsidR="00A03FDC" w:rsidRDefault="0049328C">
      <w:pPr>
        <w:pStyle w:val="Standard"/>
        <w:ind w:firstLine="720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приема документов: Понедельник-пятница</w:t>
      </w:r>
      <w:r>
        <w:rPr>
          <w:rFonts w:ascii="Liberation Serif" w:hAnsi="Liberation Serif"/>
          <w:w w:val="100"/>
          <w:sz w:val="26"/>
          <w:szCs w:val="26"/>
        </w:rPr>
        <w:t xml:space="preserve"> с 08.00.до 12.00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bCs/>
          <w:w w:val="100"/>
          <w:sz w:val="26"/>
          <w:szCs w:val="26"/>
        </w:rPr>
      </w:pPr>
      <w:r>
        <w:rPr>
          <w:rFonts w:ascii="Liberation Serif" w:hAnsi="Liberation Serif"/>
          <w:bCs/>
          <w:w w:val="100"/>
          <w:sz w:val="26"/>
          <w:szCs w:val="26"/>
        </w:rPr>
        <w:t>График личного приема руководителя Уполномоченного органа: каждый четверг с 13.00-16.00.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bCs/>
          <w:w w:val="100"/>
          <w:sz w:val="26"/>
          <w:szCs w:val="26"/>
        </w:rPr>
      </w:pPr>
      <w:r>
        <w:rPr>
          <w:rFonts w:ascii="Liberation Serif" w:hAnsi="Liberation Serif"/>
          <w:bCs/>
          <w:w w:val="100"/>
          <w:sz w:val="26"/>
          <w:szCs w:val="26"/>
        </w:rPr>
        <w:t>Телефон для информирования по вопросам, связанным с предоставлением муниципальной услуги: (817-55) 2-14-32.</w:t>
      </w:r>
    </w:p>
    <w:p w:rsidR="00A03FDC" w:rsidRDefault="0049328C">
      <w:pPr>
        <w:pStyle w:val="Standard"/>
        <w:autoSpaceDE w:val="0"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Адрес официального сайта </w:t>
      </w:r>
      <w:r>
        <w:rPr>
          <w:rFonts w:ascii="Liberation Serif" w:hAnsi="Liberation Serif"/>
          <w:iCs/>
          <w:w w:val="100"/>
          <w:sz w:val="26"/>
          <w:szCs w:val="26"/>
        </w:rPr>
        <w:t>Уполномоченного</w:t>
      </w:r>
      <w:r>
        <w:rPr>
          <w:rFonts w:ascii="Liberation Serif" w:hAnsi="Liberation Serif"/>
          <w:iCs/>
          <w:w w:val="100"/>
          <w:sz w:val="26"/>
          <w:szCs w:val="26"/>
        </w:rPr>
        <w:t xml:space="preserve"> органа</w:t>
      </w:r>
      <w:r>
        <w:rPr>
          <w:rFonts w:ascii="Liberation Serif" w:hAnsi="Liberation Serif"/>
          <w:w w:val="100"/>
          <w:sz w:val="26"/>
          <w:szCs w:val="26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hyperlink r:id="rId11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</w:rPr>
          <w:t>www.gradm.ru</w:t>
        </w:r>
      </w:hyperlink>
    </w:p>
    <w:p w:rsidR="00A03FDC" w:rsidRDefault="0049328C">
      <w:pPr>
        <w:pStyle w:val="Standard"/>
        <w:autoSpaceDE w:val="0"/>
        <w:ind w:firstLine="737"/>
        <w:jc w:val="both"/>
      </w:pPr>
      <w:r>
        <w:rPr>
          <w:rFonts w:ascii="Liberation Serif" w:hAnsi="Liberation Serif"/>
          <w:w w:val="100"/>
          <w:sz w:val="26"/>
          <w:szCs w:val="26"/>
        </w:rPr>
        <w:t>Адрес федеральной государственной информационной системы «Единый портал госуда</w:t>
      </w:r>
      <w:r>
        <w:rPr>
          <w:rFonts w:ascii="Liberation Serif" w:hAnsi="Liberation Serif"/>
          <w:w w:val="100"/>
          <w:sz w:val="26"/>
          <w:szCs w:val="26"/>
        </w:rPr>
        <w:t xml:space="preserve">рственных и муниципальных услуг (функций)» (далее – Единый портал) в сети Интернет: </w:t>
      </w:r>
      <w:hyperlink r:id="rId12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</w:rPr>
          <w:t>www.gosuslugi.ru</w:t>
        </w:r>
      </w:hyperlink>
      <w:r>
        <w:rPr>
          <w:rFonts w:ascii="Liberation Serif" w:hAnsi="Liberation Serif"/>
          <w:w w:val="100"/>
          <w:sz w:val="26"/>
          <w:szCs w:val="26"/>
        </w:rPr>
        <w:t>.</w:t>
      </w:r>
    </w:p>
    <w:p w:rsidR="00A03FDC" w:rsidRDefault="0049328C">
      <w:pPr>
        <w:pStyle w:val="Standard"/>
        <w:ind w:firstLine="737"/>
        <w:jc w:val="both"/>
      </w:pPr>
      <w:r>
        <w:rPr>
          <w:rFonts w:ascii="Liberation Serif" w:hAnsi="Liberation Serif"/>
          <w:w w:val="100"/>
          <w:sz w:val="26"/>
          <w:szCs w:val="26"/>
        </w:rPr>
        <w:t>Адрес государственной информационной системы «Портал государственных и муниципальных услуг (функций) Вологодской</w:t>
      </w:r>
      <w:r>
        <w:rPr>
          <w:rFonts w:ascii="Liberation Serif" w:hAnsi="Liberation Serif"/>
          <w:w w:val="100"/>
          <w:sz w:val="26"/>
          <w:szCs w:val="26"/>
        </w:rPr>
        <w:t xml:space="preserve"> области» (далее – Региональный портал) в сети Интернет: </w:t>
      </w:r>
      <w:hyperlink r:id="rId13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</w:rPr>
          <w:t>https://gosuslugi35.ru.</w:t>
        </w:r>
      </w:hyperlink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</w:t>
      </w:r>
      <w:r>
        <w:rPr>
          <w:rFonts w:ascii="Liberation Serif" w:hAnsi="Liberation Serif"/>
          <w:w w:val="100"/>
          <w:sz w:val="26"/>
          <w:szCs w:val="26"/>
        </w:rPr>
        <w:t>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личн</w:t>
      </w:r>
      <w:r>
        <w:rPr>
          <w:rFonts w:ascii="Liberation Serif" w:hAnsi="Liberation Serif"/>
          <w:w w:val="100"/>
          <w:sz w:val="26"/>
          <w:szCs w:val="26"/>
        </w:rPr>
        <w:t>о;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телефонной связи;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электронной почты,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почтовой связи;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информационных стендах в помещениях Уполномоченного органа, МФЦ;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сети «Интернет»: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официальном сайте</w:t>
      </w:r>
      <w:r>
        <w:rPr>
          <w:rFonts w:ascii="Liberation Serif" w:hAnsi="Liberation Serif"/>
          <w:w w:val="100"/>
          <w:sz w:val="26"/>
          <w:szCs w:val="26"/>
        </w:rPr>
        <w:t xml:space="preserve"> Уполномоченного органа,</w:t>
      </w:r>
      <w:r>
        <w:rPr>
          <w:rFonts w:ascii="Liberation Serif" w:hAnsi="Liberation Serif"/>
          <w:i/>
          <w:w w:val="100"/>
          <w:sz w:val="26"/>
          <w:szCs w:val="26"/>
        </w:rPr>
        <w:t xml:space="preserve"> МФЦ</w:t>
      </w:r>
      <w:r>
        <w:rPr>
          <w:rFonts w:ascii="Liberation Serif" w:hAnsi="Liberation Serif"/>
          <w:w w:val="100"/>
          <w:sz w:val="26"/>
          <w:szCs w:val="26"/>
        </w:rPr>
        <w:t>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Едином портале;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</w:t>
      </w:r>
      <w:r>
        <w:rPr>
          <w:rFonts w:ascii="Liberation Serif" w:hAnsi="Liberation Serif"/>
          <w:w w:val="100"/>
          <w:sz w:val="26"/>
          <w:szCs w:val="26"/>
        </w:rPr>
        <w:t>нальном портале.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1.5. Порядок информирования о предоставлении муниципальной услуги.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место нахождения Уполномоченного органа, его структурных подразделений (пр</w:t>
      </w:r>
      <w:r>
        <w:rPr>
          <w:rFonts w:ascii="Liberation Serif" w:hAnsi="Liberation Serif"/>
          <w:w w:val="100"/>
          <w:sz w:val="26"/>
          <w:szCs w:val="26"/>
        </w:rPr>
        <w:t>и наличии), МФЦ;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органа, МФЦ;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сайта в сети «Интернет» Уполномоченного ор</w:t>
      </w:r>
      <w:r>
        <w:rPr>
          <w:rFonts w:ascii="Liberation Serif" w:hAnsi="Liberation Serif"/>
          <w:w w:val="100"/>
          <w:sz w:val="26"/>
          <w:szCs w:val="26"/>
        </w:rPr>
        <w:t>гана, МФЦ;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электронной почты Уполномоченного органа, МФЦ;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ход </w:t>
      </w:r>
      <w:r>
        <w:rPr>
          <w:rFonts w:ascii="Liberation Serif" w:hAnsi="Liberation Serif"/>
          <w:w w:val="100"/>
          <w:sz w:val="26"/>
          <w:szCs w:val="26"/>
        </w:rPr>
        <w:t>предоставления муниципальной услуги;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административные процедуры предоставления муниципальной услуги;</w:t>
      </w:r>
    </w:p>
    <w:p w:rsidR="00A03FDC" w:rsidRDefault="0049328C">
      <w:pPr>
        <w:pStyle w:val="Standard"/>
        <w:tabs>
          <w:tab w:val="left" w:pos="540"/>
        </w:tabs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срок предоставления муниципальной услуги;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порядок и формы контроля за предоставлением муниципальной услуги;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основания для отказа в предоставлении муниципал</w:t>
      </w:r>
      <w:r>
        <w:rPr>
          <w:rFonts w:ascii="Liberation Serif" w:hAnsi="Liberation Serif"/>
          <w:w w:val="100"/>
          <w:sz w:val="26"/>
          <w:szCs w:val="26"/>
        </w:rPr>
        <w:t>ьной услуги;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</w:t>
      </w:r>
      <w:r>
        <w:rPr>
          <w:rFonts w:ascii="Liberation Serif" w:hAnsi="Liberation Serif"/>
          <w:w w:val="100"/>
          <w:sz w:val="26"/>
          <w:szCs w:val="26"/>
        </w:rPr>
        <w:t>ой услуги.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1.5.2. Инфо</w:t>
      </w:r>
      <w:r>
        <w:rPr>
          <w:rFonts w:ascii="Liberation Serif" w:hAnsi="Liberation Serif"/>
          <w:w w:val="100"/>
          <w:sz w:val="26"/>
          <w:szCs w:val="26"/>
        </w:rPr>
        <w:t>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Информирование проводится</w:t>
      </w:r>
      <w:r>
        <w:rPr>
          <w:rFonts w:ascii="Liberation Serif" w:hAnsi="Liberation Serif"/>
          <w:w w:val="100"/>
          <w:sz w:val="26"/>
          <w:szCs w:val="26"/>
        </w:rPr>
        <w:t xml:space="preserve"> на русском языке в форме: индивидуального и публичного информирования.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</w:t>
      </w:r>
      <w:r>
        <w:rPr>
          <w:rFonts w:ascii="Liberation Serif" w:hAnsi="Liberation Serif"/>
          <w:w w:val="100"/>
          <w:sz w:val="26"/>
          <w:szCs w:val="26"/>
        </w:rPr>
        <w:t>ной связи.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случае если для подготовки ответа требуется бо</w:t>
      </w:r>
      <w:r>
        <w:rPr>
          <w:rFonts w:ascii="Liberation Serif" w:hAnsi="Liberation Serif"/>
          <w:w w:val="100"/>
          <w:sz w:val="26"/>
          <w:szCs w:val="26"/>
        </w:rPr>
        <w:t>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</w:t>
      </w:r>
      <w:r>
        <w:rPr>
          <w:rFonts w:ascii="Liberation Serif" w:hAnsi="Liberation Serif"/>
          <w:w w:val="100"/>
          <w:sz w:val="26"/>
          <w:szCs w:val="26"/>
        </w:rPr>
        <w:t>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случае если предоставление информации, необход</w:t>
      </w:r>
      <w:r>
        <w:rPr>
          <w:rFonts w:ascii="Liberation Serif" w:hAnsi="Liberation Serif"/>
          <w:w w:val="100"/>
          <w:sz w:val="26"/>
          <w:szCs w:val="26"/>
        </w:rPr>
        <w:t xml:space="preserve">имой заявителю, не представляется возможным посредством телефонной связи, сотрудник Уполномоченного </w:t>
      </w:r>
      <w:r>
        <w:rPr>
          <w:rFonts w:ascii="Liberation Serif" w:hAnsi="Liberation Serif"/>
          <w:w w:val="100"/>
          <w:sz w:val="26"/>
          <w:szCs w:val="26"/>
        </w:rPr>
        <w:lastRenderedPageBreak/>
        <w:t>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</w:t>
      </w:r>
      <w:r>
        <w:rPr>
          <w:rFonts w:ascii="Liberation Serif" w:hAnsi="Liberation Serif"/>
          <w:w w:val="100"/>
          <w:sz w:val="26"/>
          <w:szCs w:val="26"/>
        </w:rPr>
        <w:t>ращения.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Устное информирование должно </w:t>
      </w:r>
      <w:r>
        <w:rPr>
          <w:rFonts w:ascii="Liberation Serif" w:hAnsi="Liberation Serif"/>
          <w:w w:val="100"/>
          <w:sz w:val="26"/>
          <w:szCs w:val="26"/>
        </w:rPr>
        <w:t xml:space="preserve">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</w:t>
      </w:r>
      <w:r>
        <w:rPr>
          <w:rFonts w:ascii="Liberation Serif" w:hAnsi="Liberation Serif"/>
          <w:w w:val="100"/>
          <w:sz w:val="26"/>
          <w:szCs w:val="26"/>
        </w:rPr>
        <w:t>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1.5.4. Индивидуальное письменное информирование осуществляется в виде письменн</w:t>
      </w:r>
      <w:r>
        <w:rPr>
          <w:rFonts w:ascii="Liberation Serif" w:hAnsi="Liberation Serif"/>
          <w:w w:val="100"/>
          <w:sz w:val="26"/>
          <w:szCs w:val="26"/>
        </w:rPr>
        <w:t>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Ответ на заявление предоставляется в простой, четкой форме с указанием фами</w:t>
      </w:r>
      <w:r>
        <w:rPr>
          <w:rFonts w:ascii="Liberation Serif" w:hAnsi="Liberation Serif"/>
          <w:w w:val="100"/>
          <w:sz w:val="26"/>
          <w:szCs w:val="26"/>
        </w:rPr>
        <w:softHyphen/>
        <w:t>лии, имени, отчества, номера телефона исполнителя, подпи</w:t>
      </w:r>
      <w:r>
        <w:rPr>
          <w:rFonts w:ascii="Liberation Serif" w:hAnsi="Liberation Serif"/>
          <w:w w:val="100"/>
          <w:sz w:val="26"/>
          <w:szCs w:val="26"/>
        </w:rPr>
        <w:t>сывается руководителем Уполномоченного орган и направляется способом, позволяющим подтвердить факт и дату направления.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</w:t>
      </w:r>
      <w:r>
        <w:rPr>
          <w:rFonts w:ascii="Liberation Serif" w:hAnsi="Liberation Serif"/>
          <w:w w:val="100"/>
          <w:sz w:val="26"/>
          <w:szCs w:val="26"/>
        </w:rPr>
        <w:t>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</w:t>
      </w:r>
      <w:r>
        <w:rPr>
          <w:rFonts w:ascii="Liberation Serif" w:hAnsi="Liberation Serif"/>
          <w:w w:val="100"/>
          <w:sz w:val="26"/>
          <w:szCs w:val="26"/>
        </w:rPr>
        <w:t>ия муниципальной услуги, а также административного регламента и муниципального правового акта об его утверждении: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средствах массовой информации;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сайте в сети Интернет;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Региональном портале;</w:t>
      </w: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информационных стендах Уполномоченного органа, МФЦ.</w:t>
      </w:r>
    </w:p>
    <w:p w:rsidR="00A03FDC" w:rsidRDefault="00A03FDC">
      <w:pPr>
        <w:pStyle w:val="Standard"/>
        <w:widowControl w:val="0"/>
        <w:tabs>
          <w:tab w:val="left" w:pos="720"/>
        </w:tabs>
        <w:autoSpaceDE w:val="0"/>
        <w:ind w:left="720" w:right="-5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II. Стандарт предоставления муниципальной услуги</w:t>
      </w:r>
    </w:p>
    <w:p w:rsidR="00A03FDC" w:rsidRDefault="00A03FDC">
      <w:pPr>
        <w:pStyle w:val="Standard"/>
        <w:tabs>
          <w:tab w:val="left" w:pos="1440"/>
          <w:tab w:val="left" w:pos="1620"/>
        </w:tabs>
        <w:ind w:firstLine="72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2.1. Наименование муниципальной услуги</w:t>
      </w:r>
    </w:p>
    <w:p w:rsidR="00A03FDC" w:rsidRDefault="00A03FDC">
      <w:pPr>
        <w:pStyle w:val="Standard"/>
        <w:tabs>
          <w:tab w:val="left" w:pos="1440"/>
          <w:tab w:val="left" w:pos="1620"/>
        </w:tabs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A03FDC" w:rsidRDefault="0049328C">
      <w:pPr>
        <w:pStyle w:val="Standard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</w:t>
      </w:r>
      <w:r>
        <w:rPr>
          <w:rFonts w:ascii="Liberation Serif" w:hAnsi="Liberation Serif"/>
          <w:w w:val="100"/>
          <w:sz w:val="26"/>
          <w:szCs w:val="26"/>
        </w:rPr>
        <w:t>чена, без предоставления земельных участков и установления сервитута, публичного сервитута.</w:t>
      </w:r>
    </w:p>
    <w:p w:rsidR="00A03FDC" w:rsidRDefault="00A03FD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2.2. Наименование  органа местного самоуправления,</w:t>
      </w:r>
    </w:p>
    <w:p w:rsidR="00A03FDC" w:rsidRDefault="0049328C">
      <w:pPr>
        <w:pStyle w:val="Standard"/>
        <w:autoSpaceDE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предоставляющего муниципальную услугу</w:t>
      </w:r>
    </w:p>
    <w:p w:rsidR="00A03FDC" w:rsidRDefault="00A03FDC">
      <w:pPr>
        <w:pStyle w:val="Standard"/>
        <w:autoSpaceDE w:val="0"/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2.2.1.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 xml:space="preserve">Управлением  имущественных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и земельных отношений администрации Грязовецкого муници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softHyphen/>
        <w:t>пального округа Вологодской области.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lastRenderedPageBreak/>
        <w:t>МФЦ по месту жительства заявителя - в части (в части приема и (или) выдачи доку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softHyphen/>
        <w:t xml:space="preserve">ментов на предоставление муниципальной услуги (при условии заключения соглашений о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взаимодействии с МФЦ).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</w:t>
      </w:r>
      <w:r>
        <w:rPr>
          <w:rFonts w:ascii="Liberation Serif" w:hAnsi="Liberation Serif"/>
          <w:w w:val="100"/>
          <w:sz w:val="26"/>
          <w:szCs w:val="26"/>
        </w:rPr>
        <w:t>егламентом.</w:t>
      </w:r>
    </w:p>
    <w:p w:rsidR="00A03FDC" w:rsidRDefault="00A03FDC">
      <w:pPr>
        <w:pStyle w:val="ac"/>
        <w:spacing w:before="0" w:after="0"/>
        <w:ind w:firstLine="720"/>
        <w:jc w:val="both"/>
        <w:rPr>
          <w:rFonts w:ascii="Liberation Serif" w:eastAsia="Times New Roman" w:hAnsi="Liberation Serif"/>
          <w:b/>
          <w:w w:val="100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2.3. Результат предоставления муниципальной услуги.</w:t>
      </w:r>
    </w:p>
    <w:p w:rsidR="00A03FDC" w:rsidRDefault="00A03FDC">
      <w:pPr>
        <w:pStyle w:val="Standard"/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2.3.1.Результатом предоставления муниципальной услуги является принятие  органом местного самоуправления: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решения о выдаче разрешения на использование земель или земельного участка;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решения </w:t>
      </w:r>
      <w:r>
        <w:rPr>
          <w:rFonts w:ascii="Liberation Serif" w:hAnsi="Liberation Serif"/>
          <w:w w:val="100"/>
          <w:sz w:val="26"/>
          <w:szCs w:val="26"/>
        </w:rPr>
        <w:t>об отказе в выдаче разрешения на использование земель или земельного участка.</w:t>
      </w:r>
    </w:p>
    <w:p w:rsidR="00A03FDC" w:rsidRDefault="0049328C">
      <w:pPr>
        <w:pStyle w:val="Standard"/>
        <w:ind w:firstLine="720"/>
        <w:jc w:val="both"/>
        <w:rPr>
          <w:rFonts w:ascii="Liberation Serif" w:eastAsia="Calibri" w:hAnsi="Liberation Serif"/>
          <w:w w:val="10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2.3.2.Результат предоставления муниципальной услуги подписывается Главой Грязовецкого мунциипального округа или лицом, его замещающим, или лицом, которому Главой Грязовецкого  му</w:t>
      </w: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Уполномоченный орган).</w:t>
      </w:r>
    </w:p>
    <w:p w:rsidR="00A03FDC" w:rsidRDefault="00A03FDC">
      <w:pPr>
        <w:pStyle w:val="Standard"/>
        <w:jc w:val="center"/>
        <w:rPr>
          <w:rFonts w:ascii="Liberation Serif" w:hAnsi="Liberation Serif"/>
          <w:iCs/>
          <w:w w:val="100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iCs/>
          <w:w w:val="100"/>
          <w:sz w:val="26"/>
          <w:szCs w:val="26"/>
        </w:rPr>
      </w:pPr>
      <w:r>
        <w:rPr>
          <w:rFonts w:ascii="Liberation Serif" w:hAnsi="Liberation Serif"/>
          <w:iCs/>
          <w:w w:val="100"/>
          <w:sz w:val="26"/>
          <w:szCs w:val="26"/>
        </w:rPr>
        <w:t>2.4. Срок предоставления муниципальной услуги.</w:t>
      </w:r>
    </w:p>
    <w:p w:rsidR="00A03FDC" w:rsidRDefault="00A03FD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Срок предоставления </w:t>
      </w:r>
      <w:r>
        <w:rPr>
          <w:rFonts w:ascii="Liberation Serif" w:hAnsi="Liberation Serif"/>
          <w:w w:val="100"/>
          <w:sz w:val="26"/>
          <w:szCs w:val="26"/>
        </w:rPr>
        <w:t>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Срок направления результата муниципальной услуги составляет 3 рабочих дня со дня принятия указанного решения.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 Исчерпываю</w:t>
      </w:r>
      <w:r>
        <w:rPr>
          <w:rFonts w:ascii="Liberation Serif" w:hAnsi="Liberation Serif"/>
          <w:w w:val="100"/>
          <w:sz w:val="26"/>
          <w:szCs w:val="26"/>
        </w:rPr>
        <w:t>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03FDC" w:rsidRDefault="00A03FDC">
      <w:pPr>
        <w:pStyle w:val="Standard"/>
        <w:autoSpaceDE w:val="0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2.5.1. Для предоставления муниципальной услуги заявитель представляет (направляет):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а) </w:t>
      </w:r>
      <w:hyperlink r:id="rId14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заявление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з</w:t>
      </w:r>
      <w:r>
        <w:rPr>
          <w:rFonts w:ascii="Liberation Serif" w:hAnsi="Liberation Serif"/>
          <w:w w:val="100"/>
          <w:sz w:val="26"/>
          <w:szCs w:val="26"/>
        </w:rPr>
        <w:t>аявлении должны быть указаны: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2) наименование, место нахождения, организационно-</w:t>
      </w:r>
      <w:r>
        <w:rPr>
          <w:rFonts w:ascii="Liberation Serif" w:hAnsi="Liberation Serif"/>
          <w:w w:val="100"/>
          <w:sz w:val="26"/>
          <w:szCs w:val="26"/>
        </w:rPr>
        <w:t>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3) фамилия, имя и (при наличии) отчество представителя заявителя и реквизиты документа</w:t>
      </w:r>
      <w:r>
        <w:rPr>
          <w:rFonts w:ascii="Liberation Serif" w:hAnsi="Liberation Serif"/>
          <w:w w:val="100"/>
          <w:sz w:val="26"/>
          <w:szCs w:val="26"/>
        </w:rPr>
        <w:t>, подтверждающего его полномочия, - в случае, если заявление подается представителем заявителя;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4) почтовый адрес, адрес электронной почты, номер телефона для связи с заявителем или представителем заявителя;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5) предполагаемые цели использования земель или </w:t>
      </w:r>
      <w:r>
        <w:rPr>
          <w:rFonts w:ascii="Liberation Serif" w:hAnsi="Liberation Serif"/>
          <w:w w:val="100"/>
          <w:sz w:val="26"/>
          <w:szCs w:val="26"/>
        </w:rPr>
        <w:t xml:space="preserve">земельного участка в соответствии с </w:t>
      </w:r>
      <w:hyperlink r:id="rId15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пунктом 1 статьи 39.34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Земельного кодекса Российской Федерации;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6) кадастровый номер земельного участка - в сл</w:t>
      </w:r>
      <w:r>
        <w:rPr>
          <w:rFonts w:ascii="Liberation Serif" w:hAnsi="Liberation Serif"/>
          <w:w w:val="100"/>
          <w:sz w:val="26"/>
          <w:szCs w:val="26"/>
        </w:rPr>
        <w:t>учае, если планируется использование всего земельного участка или его части;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>7) срок использования земель или земельного участка (в пределах сроков, установленных</w:t>
      </w:r>
      <w:r>
        <w:rPr>
          <w:rFonts w:ascii="Liberation Serif" w:hAnsi="Liberation Serif"/>
          <w:w w:val="100"/>
          <w:sz w:val="26"/>
          <w:szCs w:val="26"/>
        </w:rPr>
        <w:t xml:space="preserve"> </w:t>
      </w:r>
      <w:hyperlink r:id="rId16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пунктом 1 статьи 39.34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З</w:t>
      </w:r>
      <w:r>
        <w:rPr>
          <w:rFonts w:ascii="Liberation Serif" w:hAnsi="Liberation Serif"/>
          <w:w w:val="100"/>
          <w:sz w:val="26"/>
          <w:szCs w:val="26"/>
        </w:rPr>
        <w:t>емельного кодекса Российской Федерации);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>8) информация о необходимости осуществления рубок деревьев, кустарников, расположен</w:t>
      </w:r>
      <w:r>
        <w:rPr>
          <w:rFonts w:ascii="Liberation Serif" w:hAnsi="Liberation Serif"/>
          <w:w w:val="100"/>
          <w:sz w:val="26"/>
          <w:szCs w:val="26"/>
        </w:rPr>
        <w:t>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</w:t>
      </w:r>
      <w:r>
        <w:rPr>
          <w:rFonts w:ascii="Liberation Serif" w:hAnsi="Liberation Serif"/>
          <w:w w:val="100"/>
          <w:sz w:val="26"/>
          <w:szCs w:val="26"/>
        </w:rPr>
        <w:t xml:space="preserve">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пункте 3 части 2 статьи 23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Лесного кодекса Российской Федерации), в отно</w:t>
      </w:r>
      <w:r>
        <w:rPr>
          <w:rFonts w:ascii="Liberation Serif" w:hAnsi="Liberation Serif"/>
          <w:w w:val="100"/>
          <w:sz w:val="26"/>
          <w:szCs w:val="26"/>
        </w:rPr>
        <w:softHyphen/>
        <w:t>ш</w:t>
      </w:r>
      <w:r>
        <w:rPr>
          <w:rFonts w:ascii="Liberation Serif" w:hAnsi="Liberation Serif"/>
          <w:w w:val="100"/>
          <w:sz w:val="26"/>
          <w:szCs w:val="26"/>
        </w:rPr>
        <w:t>ении которых подано заявление, - в сл</w:t>
      </w:r>
      <w:r>
        <w:rPr>
          <w:rFonts w:ascii="Liberation Serif" w:hAnsi="Liberation Serif"/>
          <w:w w:val="100"/>
          <w:sz w:val="26"/>
          <w:szCs w:val="26"/>
        </w:rPr>
        <w:t>учае такой необходимости;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9) перечень прилагаемых документов;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10) подпись заявителя;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11) дата;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12) способ предоставления результатов рассмотрения заявления.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б) документ, подтверждающий личность заявителя;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в) документ, подтверждающий полномочия </w:t>
      </w:r>
      <w:r>
        <w:rPr>
          <w:rFonts w:ascii="Liberation Serif" w:hAnsi="Liberation Serif"/>
          <w:w w:val="100"/>
          <w:sz w:val="26"/>
          <w:szCs w:val="26"/>
        </w:rPr>
        <w:t>представителя (в случае обращения за получением муниципальной услуги представителя заявителя).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качестве документа, подтверждающего полномочия представителя, могут быть представлены: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доверенность, заверенная нотариально (в случае обращения за получением м</w:t>
      </w:r>
      <w:r>
        <w:rPr>
          <w:rFonts w:ascii="Liberation Serif" w:hAnsi="Liberation Serif"/>
          <w:w w:val="100"/>
          <w:sz w:val="26"/>
          <w:szCs w:val="26"/>
        </w:rPr>
        <w:t>униципальной услуги представителя физического лица, в том числе индивидуального предпринимателя);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</w:t>
      </w:r>
      <w:r>
        <w:rPr>
          <w:rFonts w:ascii="Liberation Serif" w:hAnsi="Liberation Serif"/>
          <w:w w:val="100"/>
          <w:sz w:val="26"/>
          <w:szCs w:val="26"/>
        </w:rPr>
        <w:t>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</w:t>
      </w:r>
      <w:r>
        <w:rPr>
          <w:rFonts w:ascii="Liberation Serif" w:hAnsi="Liberation Serif"/>
          <w:w w:val="100"/>
          <w:sz w:val="26"/>
          <w:szCs w:val="26"/>
        </w:rPr>
        <w:t>ые в установленном законом порядке копии.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</w:t>
      </w:r>
      <w:r>
        <w:rPr>
          <w:rFonts w:ascii="Liberation Serif" w:hAnsi="Liberation Serif"/>
          <w:w w:val="100"/>
          <w:sz w:val="26"/>
          <w:szCs w:val="26"/>
        </w:rPr>
        <w:t xml:space="preserve">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2.5.2. Формы заявлений на предоставление муниципальной услуги размещаются на официальном сайте Уполномоченного </w:t>
      </w:r>
      <w:r>
        <w:rPr>
          <w:rFonts w:ascii="Liberation Serif" w:hAnsi="Liberation Serif"/>
          <w:w w:val="100"/>
          <w:sz w:val="26"/>
          <w:szCs w:val="26"/>
        </w:rPr>
        <w:t>органа в сети «Интернет» с возможностью бесплатного копирования (скачивания).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Заявление в форме электронного док</w:t>
      </w:r>
      <w:r>
        <w:rPr>
          <w:rFonts w:ascii="Liberation Serif" w:hAnsi="Liberation Serif"/>
          <w:w w:val="100"/>
          <w:sz w:val="26"/>
          <w:szCs w:val="26"/>
        </w:rPr>
        <w:t>умента подписывается по выбору заявителя (если заявителем является физическое лицо):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простой электронной подписью заявителя (представителя заявителя);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усиленной квалифицированной электронной подписью заявителя (представителя заявителя).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Заявление от имени </w:t>
      </w:r>
      <w:r>
        <w:rPr>
          <w:rFonts w:ascii="Liberation Serif" w:hAnsi="Liberation Serif"/>
          <w:w w:val="100"/>
          <w:sz w:val="26"/>
          <w:szCs w:val="26"/>
        </w:rPr>
        <w:t>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лица, действующего от имени юридического лица без доверенности;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представителя ю</w:t>
      </w:r>
      <w:r>
        <w:rPr>
          <w:rFonts w:ascii="Liberation Serif" w:hAnsi="Liberation Serif"/>
          <w:w w:val="100"/>
          <w:sz w:val="26"/>
          <w:szCs w:val="26"/>
        </w:rPr>
        <w:t>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Заявление, по просьбе заявителя, может быть заполнено специалистом, ответственным за прием документов, с помощью компьютера или от р</w:t>
      </w:r>
      <w:r>
        <w:rPr>
          <w:rFonts w:ascii="Liberation Serif" w:hAnsi="Liberation Serif"/>
          <w:w w:val="100"/>
          <w:sz w:val="26"/>
          <w:szCs w:val="26"/>
        </w:rPr>
        <w:t>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Заявление составляется в единственном экземпляре – оригинале.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При заполнении заявления не допускае</w:t>
      </w:r>
      <w:r>
        <w:rPr>
          <w:rFonts w:ascii="Liberation Serif" w:hAnsi="Liberation Serif"/>
          <w:w w:val="100"/>
          <w:sz w:val="26"/>
          <w:szCs w:val="26"/>
        </w:rPr>
        <w:t>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2.5.3. Заявление и прилагаемые документы представляются заявителем в Уполномоченный орган (МФЦ) на бумажном носителе непос</w:t>
      </w:r>
      <w:r>
        <w:rPr>
          <w:rFonts w:ascii="Liberation Serif" w:hAnsi="Liberation Serif"/>
          <w:w w:val="100"/>
          <w:sz w:val="26"/>
          <w:szCs w:val="26"/>
        </w:rPr>
        <w:t>редственно или направляются посредством почтового отправления.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Заявитель вправе направить заявление и прилагаемые документы в форме электронных документов с использованием Регионального портала либо путем направления электронного документа на официальную </w:t>
      </w:r>
      <w:r>
        <w:rPr>
          <w:rFonts w:ascii="Liberation Serif" w:hAnsi="Liberation Serif"/>
          <w:w w:val="100"/>
          <w:sz w:val="26"/>
          <w:szCs w:val="26"/>
        </w:rPr>
        <w:t>электронную почту Уполномоченного органа.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2.5.4.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</w:t>
      </w:r>
      <w:r>
        <w:rPr>
          <w:rFonts w:ascii="Liberation Serif" w:hAnsi="Liberation Serif"/>
          <w:w w:val="100"/>
          <w:sz w:val="26"/>
          <w:szCs w:val="26"/>
        </w:rPr>
        <w:t>ется юридическое лицо) либо простой электронной подписью (если заявителем является физическое лицо).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</w:t>
      </w:r>
      <w:r>
        <w:rPr>
          <w:rFonts w:ascii="Liberation Serif" w:hAnsi="Liberation Serif"/>
          <w:w w:val="100"/>
          <w:sz w:val="26"/>
          <w:szCs w:val="26"/>
        </w:rPr>
        <w:t>дписью правомочного должностного лица организации.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</w:t>
      </w:r>
      <w:r>
        <w:rPr>
          <w:rFonts w:ascii="Liberation Serif" w:hAnsi="Liberation Serif"/>
          <w:w w:val="100"/>
          <w:sz w:val="26"/>
          <w:szCs w:val="26"/>
        </w:rPr>
        <w:t xml:space="preserve"> нотариуса.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</w:t>
      </w:r>
      <w:r>
        <w:rPr>
          <w:rFonts w:ascii="Liberation Serif" w:hAnsi="Liberation Serif"/>
          <w:w w:val="100"/>
          <w:sz w:val="26"/>
          <w:szCs w:val="26"/>
        </w:rPr>
        <w:t>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</w:t>
      </w:r>
      <w:r>
        <w:rPr>
          <w:rFonts w:ascii="Liberation Serif" w:hAnsi="Liberation Serif"/>
          <w:w w:val="100"/>
          <w:sz w:val="26"/>
          <w:szCs w:val="26"/>
        </w:rPr>
        <w:t>остоверяется подписью руководителя и печатью организации (при наличии).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</w:t>
      </w:r>
      <w:r>
        <w:rPr>
          <w:rFonts w:ascii="Liberation Serif" w:hAnsi="Liberation Serif"/>
          <w:w w:val="100"/>
          <w:sz w:val="26"/>
          <w:szCs w:val="26"/>
        </w:rPr>
        <w:t>в незамедлительно возвращаются заявителю.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2.5.7.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2.5.8. В с</w:t>
      </w:r>
      <w:r>
        <w:rPr>
          <w:rFonts w:ascii="Liberation Serif" w:hAnsi="Liberation Serif"/>
          <w:w w:val="100"/>
          <w:sz w:val="26"/>
          <w:szCs w:val="26"/>
        </w:rPr>
        <w:t xml:space="preserve">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</w:t>
      </w:r>
      <w:r>
        <w:rPr>
          <w:rFonts w:ascii="Liberation Serif" w:hAnsi="Liberation Serif"/>
          <w:w w:val="100"/>
          <w:sz w:val="26"/>
          <w:szCs w:val="26"/>
        </w:rPr>
        <w:t>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</w:t>
      </w:r>
      <w:r>
        <w:rPr>
          <w:rFonts w:ascii="Liberation Serif" w:hAnsi="Liberation Serif"/>
          <w:w w:val="100"/>
          <w:sz w:val="26"/>
          <w:szCs w:val="26"/>
        </w:rPr>
        <w:t>лее – уведомление о получении заявления).</w:t>
      </w:r>
    </w:p>
    <w:p w:rsidR="00A03FDC" w:rsidRDefault="0049328C">
      <w:pPr>
        <w:pStyle w:val="Standard"/>
        <w:autoSpaceDE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03FDC" w:rsidRDefault="00A03FD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2.6. Исчерпывающий перечень докуме</w:t>
      </w:r>
      <w:r>
        <w:rPr>
          <w:rFonts w:ascii="Liberation Serif" w:hAnsi="Liberation Serif"/>
          <w:w w:val="100"/>
          <w:sz w:val="26"/>
          <w:szCs w:val="26"/>
        </w:rPr>
        <w:t>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</w:t>
      </w:r>
      <w:r>
        <w:rPr>
          <w:rFonts w:ascii="Liberation Serif" w:hAnsi="Liberation Serif"/>
          <w:w w:val="100"/>
          <w:sz w:val="26"/>
          <w:szCs w:val="26"/>
        </w:rPr>
        <w:t>в, органов местного самоуправления и иных организаций  и которые заявитель вправе представить</w:t>
      </w:r>
    </w:p>
    <w:p w:rsidR="00A03FDC" w:rsidRDefault="00A03FD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2.6.1. Заявитель вправе представить в Уполномоченный орган: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выписку из Единого государственного реестра недвижимости об объекте недвижимости (далее - ЕГРН);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копи</w:t>
      </w:r>
      <w:r>
        <w:rPr>
          <w:rFonts w:ascii="Liberation Serif" w:hAnsi="Liberation Serif"/>
          <w:w w:val="100"/>
          <w:sz w:val="26"/>
          <w:szCs w:val="26"/>
        </w:rPr>
        <w:t>ю лицензии, удостоверяющей право проведения работ по геологическому изучению недр;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8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пунктом 1 статьи 39.34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Земельного кодекса Российской Федерации.</w:t>
      </w:r>
    </w:p>
    <w:p w:rsidR="00A03FDC" w:rsidRDefault="0049328C">
      <w:pPr>
        <w:pStyle w:val="Standard"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2.6.2. Документы, указанные в</w:t>
      </w:r>
      <w:r>
        <w:rPr>
          <w:rFonts w:ascii="Liberation Serif" w:hAnsi="Liberation Serif"/>
          <w:w w:val="100"/>
          <w:sz w:val="26"/>
          <w:szCs w:val="26"/>
        </w:rPr>
        <w:t xml:space="preserve"> </w:t>
      </w:r>
      <w:hyperlink r:id="rId19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пункте 2.7.1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административного регламента, могут быть представлены заявителем следующими</w:t>
      </w:r>
      <w:r>
        <w:rPr>
          <w:rFonts w:ascii="Liberation Serif" w:hAnsi="Liberation Serif"/>
          <w:w w:val="100"/>
          <w:sz w:val="26"/>
          <w:szCs w:val="26"/>
        </w:rPr>
        <w:t xml:space="preserve"> способами: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почтовой связи;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 электронной почте;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Регионального портала.</w:t>
      </w: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2.6.3. Документы, указанные в пункте 2.7.1 административного ре</w:t>
      </w:r>
      <w:r>
        <w:rPr>
          <w:rFonts w:ascii="Liberation Serif" w:hAnsi="Liberation Serif" w:cs="Times New Roman"/>
          <w:sz w:val="26"/>
          <w:szCs w:val="26"/>
        </w:rPr>
        <w:t>гла</w:t>
      </w:r>
      <w:r>
        <w:rPr>
          <w:rFonts w:ascii="Liberation Serif" w:hAnsi="Liberation Serif" w:cs="Times New Roman"/>
          <w:sz w:val="26"/>
          <w:szCs w:val="26"/>
        </w:rPr>
        <w:softHyphen/>
        <w:t>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</w:t>
      </w:r>
      <w:r>
        <w:rPr>
          <w:rFonts w:ascii="Liberation Serif" w:hAnsi="Liberation Serif" w:cs="Times New Roman"/>
          <w:sz w:val="26"/>
          <w:szCs w:val="26"/>
        </w:rPr>
        <w:t>ме электронного документа.</w:t>
      </w: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2.6.4. Документы, указанные в пункте 2.7.1. административного регла</w:t>
      </w:r>
      <w:r>
        <w:rPr>
          <w:rFonts w:ascii="Liberation Serif" w:hAnsi="Liberation Serif" w:cs="Times New Roman"/>
          <w:sz w:val="26"/>
          <w:szCs w:val="26"/>
        </w:rPr>
        <w:softHyphen/>
        <w:t>мента (их копии, сведения, содержащиеся в них), запрашиваются в государ</w:t>
      </w:r>
      <w:r>
        <w:rPr>
          <w:rFonts w:ascii="Liberation Serif" w:hAnsi="Liberation Serif" w:cs="Times New Roman"/>
          <w:sz w:val="26"/>
          <w:szCs w:val="26"/>
        </w:rPr>
        <w:softHyphen/>
        <w:t>ственных органах или органах местного самоуправления, и (или) подведом</w:t>
      </w:r>
      <w:r>
        <w:rPr>
          <w:rFonts w:ascii="Liberation Serif" w:hAnsi="Liberation Serif" w:cs="Times New Roman"/>
          <w:sz w:val="26"/>
          <w:szCs w:val="26"/>
        </w:rPr>
        <w:softHyphen/>
        <w:t>ственных им органи</w:t>
      </w:r>
      <w:r>
        <w:rPr>
          <w:rFonts w:ascii="Liberation Serif" w:hAnsi="Liberation Serif" w:cs="Times New Roman"/>
          <w:sz w:val="26"/>
          <w:szCs w:val="26"/>
        </w:rPr>
        <w:t>зациям, в распоряжении которых находятся указанные до</w:t>
      </w:r>
      <w:r>
        <w:rPr>
          <w:rFonts w:ascii="Liberation Serif" w:hAnsi="Liberation Serif" w:cs="Times New Roman"/>
          <w:sz w:val="26"/>
          <w:szCs w:val="26"/>
        </w:rPr>
        <w:softHyphen/>
        <w:t>кументы, и не могут быть затребованы у заявителя, при этом заявитель вправе их представить самостоятельно.</w:t>
      </w: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2.6.5. Запрещено требовать от заявителя:</w:t>
      </w: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представления документов и информации или </w:t>
      </w:r>
      <w:r>
        <w:rPr>
          <w:rFonts w:ascii="Liberation Serif" w:hAnsi="Liberation Serif" w:cs="Times New Roman"/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Liberation Serif" w:hAnsi="Liberation Serif" w:cs="Times New Roman"/>
          <w:sz w:val="26"/>
          <w:szCs w:val="26"/>
        </w:rPr>
        <w:softHyphen/>
        <w:t>ставлением муниципальной услуги;</w:t>
      </w: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>представления документов и информации, которые находятся в</w:t>
      </w:r>
      <w:r>
        <w:rPr>
          <w:rFonts w:ascii="Liberation Serif" w:hAnsi="Liberation Serif" w:cs="Times New Roman"/>
          <w:sz w:val="26"/>
          <w:szCs w:val="26"/>
        </w:rPr>
        <w:t xml:space="preserve"> распоря</w:t>
      </w:r>
      <w:r>
        <w:rPr>
          <w:rFonts w:ascii="Liberation Serif" w:hAnsi="Liberation Serif" w:cs="Times New Roman"/>
          <w:sz w:val="26"/>
          <w:szCs w:val="26"/>
        </w:rPr>
        <w:softHyphen/>
        <w:t>жении Уполномоченного органа, иных органов местного самоуправления, го</w:t>
      </w:r>
      <w:r>
        <w:rPr>
          <w:rFonts w:ascii="Liberation Serif" w:hAnsi="Liberation Serif" w:cs="Times New Roman"/>
          <w:sz w:val="26"/>
          <w:szCs w:val="26"/>
        </w:rPr>
        <w:softHyphen/>
        <w:t>сударственных органов и организаций в соответствии с нормативными право</w:t>
      </w:r>
      <w:r>
        <w:rPr>
          <w:rFonts w:ascii="Liberation Serif" w:hAnsi="Liberation Serif" w:cs="Times New Roman"/>
          <w:sz w:val="26"/>
          <w:szCs w:val="26"/>
        </w:rPr>
        <w:softHyphen/>
        <w:t>выми актами Российской Федерации, нормативными правовыми актами области и муниципальными правовыми актам</w:t>
      </w:r>
      <w:r>
        <w:rPr>
          <w:rFonts w:ascii="Liberation Serif" w:hAnsi="Liberation Serif" w:cs="Times New Roman"/>
          <w:sz w:val="26"/>
          <w:szCs w:val="26"/>
        </w:rPr>
        <w:t>и;</w:t>
      </w:r>
    </w:p>
    <w:p w:rsidR="00A03FDC" w:rsidRDefault="0049328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6"/>
          <w:szCs w:val="26"/>
        </w:rPr>
        <w:t>представления документов и информации, отсутствие и (или) недосто</w:t>
      </w:r>
      <w:r>
        <w:rPr>
          <w:rFonts w:ascii="Liberation Serif" w:hAnsi="Liberation Serif" w:cs="Times New Roman"/>
          <w:sz w:val="26"/>
          <w:szCs w:val="26"/>
        </w:rPr>
        <w:softHyphen/>
        <w:t>верность которых не указывались при первоначальном отказе в приеме доку</w:t>
      </w:r>
      <w:r>
        <w:rPr>
          <w:rFonts w:ascii="Liberation Serif" w:hAnsi="Liberation Serif" w:cs="Times New Roman"/>
          <w:sz w:val="26"/>
          <w:szCs w:val="26"/>
        </w:rPr>
        <w:softHyphen/>
        <w:t>ментов, необходимых для предоставления муниципальной услуги, либо в предоставлении муниципальной услуги, за исключе</w:t>
      </w:r>
      <w:r>
        <w:rPr>
          <w:rFonts w:ascii="Liberation Serif" w:hAnsi="Liberation Serif" w:cs="Times New Roman"/>
          <w:sz w:val="26"/>
          <w:szCs w:val="26"/>
        </w:rPr>
        <w:t>нием случаев, предусмот</w:t>
      </w:r>
      <w:r>
        <w:rPr>
          <w:rFonts w:ascii="Liberation Serif" w:hAnsi="Liberation Serif" w:cs="Times New Roman"/>
          <w:sz w:val="26"/>
          <w:szCs w:val="26"/>
        </w:rPr>
        <w:softHyphen/>
        <w:t xml:space="preserve">ренных </w:t>
      </w:r>
      <w:hyperlink r:id="rId20" w:history="1">
        <w:r>
          <w:rPr>
            <w:rStyle w:val="Internetlink"/>
            <w:rFonts w:ascii="Liberation Serif" w:hAnsi="Liberation Serif" w:cs="Times New Roman"/>
            <w:color w:val="000000"/>
            <w:sz w:val="26"/>
            <w:szCs w:val="26"/>
            <w:u w:val="none"/>
          </w:rPr>
          <w:t>пунктом 4 части 1 статьи 7</w:t>
        </w:r>
      </w:hyperlink>
      <w:r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Закона № 210-ФЗ.</w:t>
      </w:r>
    </w:p>
    <w:p w:rsidR="00A03FDC" w:rsidRDefault="00A03FDC">
      <w:pPr>
        <w:pStyle w:val="Standard"/>
        <w:tabs>
          <w:tab w:val="left" w:pos="851"/>
        </w:tabs>
        <w:autoSpaceDE w:val="0"/>
        <w:ind w:firstLine="567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2.7. Исчерпывающий перечень основа</w:t>
      </w: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ний для отказа</w:t>
      </w: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 xml:space="preserve"> в приеме заявления и документов, необходимых</w:t>
      </w: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для предоставления муниципальной услуги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iCs/>
          <w:w w:val="100"/>
          <w:sz w:val="26"/>
          <w:szCs w:val="26"/>
        </w:rPr>
      </w:pPr>
    </w:p>
    <w:p w:rsidR="00A03FDC" w:rsidRDefault="004932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2.8. Исчерпывающий перечень осно</w:t>
      </w: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ваний для приостановления или  отказа в предоставлении муниципальной услуги</w:t>
      </w:r>
    </w:p>
    <w:p w:rsidR="00A03FDC" w:rsidRDefault="00A03FDC">
      <w:pPr>
        <w:pStyle w:val="Standard"/>
        <w:ind w:firstLine="540"/>
        <w:rPr>
          <w:rFonts w:ascii="Liberation Serif" w:hAnsi="Liberation Serif"/>
          <w:iCs/>
          <w:w w:val="100"/>
          <w:sz w:val="26"/>
          <w:szCs w:val="26"/>
        </w:rPr>
      </w:pPr>
    </w:p>
    <w:p w:rsidR="00A03FDC" w:rsidRDefault="0049328C">
      <w:pPr>
        <w:pStyle w:val="21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2.8.1. Основанием для отказа в приеме к рассмотрению заявления яв</w:t>
      </w:r>
      <w:r>
        <w:rPr>
          <w:rFonts w:ascii="Liberation Serif" w:eastAsia="Times New Roman" w:hAnsi="Liberation Serif" w:cs="Times New Roman"/>
          <w:sz w:val="26"/>
          <w:szCs w:val="26"/>
        </w:rPr>
        <w:softHyphen/>
        <w:t>ляются:</w:t>
      </w:r>
    </w:p>
    <w:p w:rsidR="00A03FDC" w:rsidRDefault="0049328C">
      <w:pPr>
        <w:pStyle w:val="21"/>
        <w:ind w:firstLine="709"/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1) выявление несоблюдения установленных </w:t>
      </w:r>
      <w:hyperlink r:id="rId21" w:history="1">
        <w:r>
          <w:rPr>
            <w:rStyle w:val="Internetlink"/>
            <w:rFonts w:ascii="Liberation Serif" w:eastAsia="Times New Roman" w:hAnsi="Liberation Serif" w:cs="Times New Roman"/>
            <w:color w:val="000000"/>
            <w:sz w:val="26"/>
            <w:szCs w:val="26"/>
            <w:u w:val="none"/>
          </w:rPr>
          <w:t>статьей 11</w:t>
        </w:r>
      </w:hyperlink>
      <w:r>
        <w:rPr>
          <w:rFonts w:ascii="Liberation Serif" w:eastAsia="Times New Roman" w:hAnsi="Liberation Serif" w:cs="Times New Roman"/>
          <w:sz w:val="26"/>
          <w:szCs w:val="26"/>
        </w:rPr>
        <w:t xml:space="preserve"> Закона № 63-ФЗ условий признания действительности квалифицированной электронной подписи (в случае направления заявл</w:t>
      </w:r>
      <w:r>
        <w:rPr>
          <w:rFonts w:ascii="Liberation Serif" w:eastAsia="Times New Roman" w:hAnsi="Liberation Serif" w:cs="Times New Roman"/>
          <w:sz w:val="26"/>
          <w:szCs w:val="26"/>
        </w:rPr>
        <w:t>ения и прилагаемых документов в электронной форме);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2) не соответствие заявления и прилагаемых документов требованиям пунктов 2.5.2-.2.5.7 административного регламента.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2.8.2. Оснований для приостановления предоставления муниципальной услуги не имеется.</w:t>
      </w:r>
    </w:p>
    <w:p w:rsidR="00A03FDC" w:rsidRDefault="0049328C">
      <w:pPr>
        <w:pStyle w:val="21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pacing w:val="-4"/>
          <w:sz w:val="26"/>
          <w:szCs w:val="26"/>
        </w:rPr>
        <w:t>2.</w:t>
      </w:r>
      <w:r>
        <w:rPr>
          <w:rFonts w:ascii="Liberation Serif" w:eastAsia="Times New Roman" w:hAnsi="Liberation Serif" w:cs="Times New Roman"/>
          <w:spacing w:val="-4"/>
          <w:sz w:val="26"/>
          <w:szCs w:val="26"/>
        </w:rPr>
        <w:t xml:space="preserve">8.3. </w:t>
      </w:r>
      <w:bookmarkStart w:id="1" w:name="sub_3916125"/>
      <w:r>
        <w:rPr>
          <w:rFonts w:ascii="Liberation Serif" w:eastAsia="Times New Roman" w:hAnsi="Liberation Serif"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A03FDC" w:rsidRDefault="0049328C">
      <w:pPr>
        <w:pStyle w:val="21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A03FDC" w:rsidRDefault="0049328C">
      <w:pPr>
        <w:pStyle w:val="21"/>
        <w:ind w:firstLine="709"/>
      </w:pPr>
      <w:r>
        <w:rPr>
          <w:rFonts w:ascii="Liberation Serif" w:eastAsia="Times New Roman" w:hAnsi="Liberation Serif" w:cs="Times New Roman"/>
          <w:sz w:val="26"/>
          <w:szCs w:val="26"/>
        </w:rPr>
        <w:t>2) в заявлении указаны цели использования земель или земельного уч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астка или объекты, предполагаемые к размещению, не предусмотренные </w:t>
      </w:r>
      <w:hyperlink r:id="rId22" w:history="1">
        <w:r>
          <w:rPr>
            <w:rStyle w:val="Internetlink"/>
            <w:rFonts w:ascii="Liberation Serif" w:eastAsia="Times New Roman" w:hAnsi="Liberation Serif" w:cs="Times New Roman"/>
            <w:color w:val="000000"/>
            <w:sz w:val="26"/>
            <w:szCs w:val="26"/>
            <w:u w:val="none"/>
          </w:rPr>
          <w:t>пунктом 1 статьи 39.34</w:t>
        </w:r>
      </w:hyperlink>
      <w:r>
        <w:rPr>
          <w:rFonts w:ascii="Liberation Serif" w:eastAsia="Times New Roman" w:hAnsi="Liberation Serif" w:cs="Times New Roman"/>
          <w:sz w:val="26"/>
          <w:szCs w:val="26"/>
        </w:rPr>
        <w:t xml:space="preserve"> Земельного кодекса Российской Федерации;</w:t>
      </w:r>
    </w:p>
    <w:p w:rsidR="00A03FDC" w:rsidRDefault="0049328C">
      <w:pPr>
        <w:pStyle w:val="21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3) земельный участок, на использование которого испрашивается разре</w:t>
      </w:r>
      <w:r>
        <w:rPr>
          <w:rFonts w:ascii="Liberation Serif" w:eastAsia="Times New Roman" w:hAnsi="Liberation Serif" w:cs="Times New Roman"/>
          <w:sz w:val="26"/>
          <w:szCs w:val="26"/>
        </w:rPr>
        <w:softHyphen/>
        <w:t>шение, предоставлен физическому или юридическому лицу.</w:t>
      </w:r>
    </w:p>
    <w:p w:rsidR="00A03FDC" w:rsidRDefault="0049328C">
      <w:pPr>
        <w:pStyle w:val="21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Решени</w:t>
      </w:r>
      <w:r>
        <w:rPr>
          <w:rFonts w:ascii="Liberation Serif" w:eastAsia="Times New Roman" w:hAnsi="Liberation Serif" w:cs="Times New Roman"/>
          <w:sz w:val="26"/>
          <w:szCs w:val="26"/>
        </w:rPr>
        <w:t>е об отказе должно быть обоснованным и содержать все основания отказа.</w:t>
      </w:r>
    </w:p>
    <w:bookmarkEnd w:id="1"/>
    <w:p w:rsidR="00A03FDC" w:rsidRDefault="00A03FDC">
      <w:pPr>
        <w:pStyle w:val="30"/>
        <w:ind w:firstLine="0"/>
        <w:jc w:val="center"/>
        <w:rPr>
          <w:rFonts w:ascii="Liberation Serif" w:eastAsia="Times New Roman" w:hAnsi="Liberation Serif"/>
          <w:w w:val="100"/>
          <w:sz w:val="26"/>
          <w:szCs w:val="26"/>
        </w:rPr>
      </w:pPr>
    </w:p>
    <w:p w:rsidR="00A03FDC" w:rsidRDefault="0049328C">
      <w:pPr>
        <w:pStyle w:val="30"/>
        <w:jc w:val="center"/>
        <w:rPr>
          <w:rFonts w:ascii="Liberation Serif" w:eastAsia="Times New Roman" w:hAnsi="Liberation Serif"/>
          <w:iCs/>
          <w:w w:val="100"/>
          <w:sz w:val="26"/>
          <w:szCs w:val="26"/>
        </w:rPr>
      </w:pPr>
      <w:r>
        <w:rPr>
          <w:rFonts w:ascii="Liberation Serif" w:eastAsia="Times New Roman" w:hAnsi="Liberation Serif"/>
          <w:iCs/>
          <w:w w:val="100"/>
          <w:sz w:val="26"/>
          <w:szCs w:val="26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>
        <w:rPr>
          <w:rFonts w:ascii="Liberation Serif" w:eastAsia="Times New Roman" w:hAnsi="Liberation Serif"/>
          <w:iCs/>
          <w:w w:val="100"/>
          <w:sz w:val="26"/>
          <w:szCs w:val="26"/>
        </w:rPr>
        <w:t>организациями, участвующими в предоставлении муниципальной услуги</w:t>
      </w:r>
    </w:p>
    <w:p w:rsidR="00A03FDC" w:rsidRDefault="00A03FDC">
      <w:pPr>
        <w:pStyle w:val="30"/>
        <w:jc w:val="center"/>
        <w:rPr>
          <w:rFonts w:ascii="Liberation Serif" w:eastAsia="Times New Roman" w:hAnsi="Liberation Serif"/>
          <w:iCs/>
          <w:w w:val="100"/>
          <w:sz w:val="26"/>
          <w:szCs w:val="26"/>
        </w:rPr>
      </w:pPr>
    </w:p>
    <w:p w:rsidR="00A03FDC" w:rsidRDefault="0049328C">
      <w:pPr>
        <w:pStyle w:val="30"/>
        <w:ind w:firstLine="720"/>
        <w:rPr>
          <w:rFonts w:ascii="Liberation Serif" w:eastAsia="Times New Roman" w:hAnsi="Liberation Serif"/>
          <w:w w:val="100"/>
          <w:sz w:val="26"/>
          <w:szCs w:val="26"/>
        </w:rPr>
      </w:pPr>
      <w:r>
        <w:rPr>
          <w:rFonts w:ascii="Liberation Serif" w:eastAsia="Times New Roman" w:hAnsi="Liberation Serif"/>
          <w:w w:val="1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A03FDC" w:rsidRDefault="00A03FDC">
      <w:pPr>
        <w:pStyle w:val="4"/>
        <w:spacing w:before="0" w:after="0"/>
        <w:ind w:left="5664" w:firstLine="540"/>
        <w:rPr>
          <w:rFonts w:ascii="Liberation Serif" w:hAnsi="Liberation Serif"/>
          <w:i/>
          <w:iCs/>
          <w:w w:val="100"/>
          <w:sz w:val="26"/>
          <w:szCs w:val="26"/>
        </w:rPr>
      </w:pPr>
    </w:p>
    <w:p w:rsidR="00A03FDC" w:rsidRDefault="0049328C">
      <w:pPr>
        <w:pStyle w:val="Standard"/>
        <w:ind w:firstLine="54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2.10. Размер платы, взимаемой с заявителя при предоставлении муниципальной услуги,</w:t>
      </w:r>
      <w:r>
        <w:rPr>
          <w:rFonts w:ascii="Liberation Serif" w:hAnsi="Liberation Serif"/>
          <w:w w:val="100"/>
          <w:sz w:val="26"/>
          <w:szCs w:val="26"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03FDC" w:rsidRDefault="00A03FDC">
      <w:pPr>
        <w:pStyle w:val="Standard"/>
        <w:ind w:firstLine="54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Предоставление мун</w:t>
      </w:r>
      <w:r>
        <w:rPr>
          <w:rFonts w:ascii="Liberation Serif" w:hAnsi="Liberation Serif"/>
          <w:w w:val="100"/>
          <w:sz w:val="26"/>
          <w:szCs w:val="26"/>
        </w:rPr>
        <w:t>иципальной услуги осуществляется для заявителей на безвозмездной основе.</w:t>
      </w:r>
    </w:p>
    <w:p w:rsidR="00A03FDC" w:rsidRDefault="00A03FD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03FDC" w:rsidRDefault="00A03FDC">
      <w:pPr>
        <w:pStyle w:val="Textbody"/>
        <w:ind w:firstLine="709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Textbody"/>
        <w:ind w:firstLine="709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eastAsia="Calibri" w:hAnsi="Liberation Serif" w:cs="Liberation Serif"/>
          <w:color w:val="auto"/>
          <w:w w:val="100"/>
          <w:sz w:val="26"/>
          <w:szCs w:val="26"/>
          <w:lang w:eastAsia="en-US" w:bidi="fa-IR"/>
        </w:rPr>
        <w:t>Максимальный срок</w:t>
      </w:r>
      <w:r>
        <w:rPr>
          <w:rFonts w:ascii="Liberation Serif" w:eastAsia="Calibri" w:hAnsi="Liberation Serif" w:cs="Liberation Serif"/>
          <w:color w:val="auto"/>
          <w:w w:val="100"/>
          <w:sz w:val="26"/>
          <w:szCs w:val="26"/>
          <w:lang w:eastAsia="en-US" w:bidi="fa-IR"/>
        </w:rPr>
        <w:t xml:space="preserve">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</w:t>
      </w:r>
      <w:r>
        <w:rPr>
          <w:rFonts w:ascii="Liberation Serif" w:eastAsia="Calibri" w:hAnsi="Liberation Serif" w:cs="Liberation Serif"/>
          <w:color w:val="auto"/>
          <w:w w:val="100"/>
          <w:sz w:val="26"/>
          <w:szCs w:val="26"/>
          <w:lang w:eastAsia="en-US" w:bidi="fa-IR"/>
        </w:rPr>
        <w:t>рственные услуги, орган, предоставляющий муниципальные услуги, или многофункциональный центр</w:t>
      </w:r>
      <w:r>
        <w:rPr>
          <w:rFonts w:ascii="Liberation Serif" w:eastAsia="Calibri" w:hAnsi="Liberation Serif" w:cs="Liberation Serif"/>
          <w:color w:val="auto"/>
          <w:w w:val="100"/>
          <w:sz w:val="26"/>
          <w:szCs w:val="26"/>
          <w:lang w:eastAsia="en-US" w:bidi="fa-IR"/>
        </w:rPr>
        <w:t xml:space="preserve"> не должен превышать 15 минут.</w:t>
      </w:r>
    </w:p>
    <w:p w:rsidR="00A03FDC" w:rsidRDefault="00A03FDC">
      <w:pPr>
        <w:pStyle w:val="4"/>
        <w:spacing w:before="0" w:after="0"/>
        <w:jc w:val="center"/>
        <w:rPr>
          <w:rFonts w:ascii="Liberation Serif" w:hAnsi="Liberation Serif"/>
          <w:i/>
          <w:iCs/>
          <w:w w:val="100"/>
          <w:sz w:val="26"/>
          <w:szCs w:val="26"/>
        </w:rPr>
      </w:pPr>
    </w:p>
    <w:p w:rsidR="00A03FDC" w:rsidRDefault="0049328C">
      <w:pPr>
        <w:pStyle w:val="ConsPlusNormal"/>
        <w:ind w:firstLine="0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2.12. Срок регистрации запроса заявителя</w:t>
      </w:r>
    </w:p>
    <w:p w:rsidR="00A03FDC" w:rsidRDefault="0049328C">
      <w:pPr>
        <w:pStyle w:val="ConsPlusNormal"/>
        <w:ind w:firstLine="0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о предоставлении муниципальной услуги, в том числе в электронной форме</w:t>
      </w:r>
    </w:p>
    <w:p w:rsidR="00A03FDC" w:rsidRDefault="00A03FDC">
      <w:pPr>
        <w:pStyle w:val="Standard"/>
        <w:autoSpaceDE w:val="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Регистрация </w:t>
      </w:r>
      <w:r>
        <w:rPr>
          <w:rFonts w:ascii="Liberation Serif" w:hAnsi="Liberation Serif"/>
          <w:sz w:val="26"/>
          <w:szCs w:val="26"/>
        </w:rPr>
        <w:t>заявления</w:t>
      </w:r>
      <w:r>
        <w:rPr>
          <w:rFonts w:ascii="Liberation Serif" w:eastAsia="Calibri" w:hAnsi="Liberation Serif"/>
          <w:sz w:val="26"/>
          <w:szCs w:val="26"/>
        </w:rPr>
        <w:t>, в том числе в электронной форме осуществляется</w:t>
      </w:r>
      <w:r>
        <w:rPr>
          <w:rFonts w:ascii="Liberation Serif" w:hAnsi="Liberation Serif"/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03FDC" w:rsidRDefault="0049328C">
      <w:pPr>
        <w:pStyle w:val="ConsPlusNormal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 случае, если заявитель направил заявле</w:t>
      </w:r>
      <w:r>
        <w:rPr>
          <w:rFonts w:ascii="Liberation Serif" w:hAnsi="Liberation Serif" w:cs="Times New Roman"/>
          <w:sz w:val="26"/>
          <w:szCs w:val="26"/>
        </w:rPr>
        <w:t>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03FDC" w:rsidRDefault="0049328C">
      <w:pPr>
        <w:pStyle w:val="ConsPlusNormal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Проверка усиленной </w:t>
      </w:r>
      <w:r>
        <w:rPr>
          <w:rFonts w:ascii="Liberation Serif" w:hAnsi="Liberation Serif" w:cs="Times New Roman"/>
          <w:sz w:val="26"/>
          <w:szCs w:val="26"/>
        </w:rPr>
        <w:t>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</w:t>
      </w:r>
      <w:r>
        <w:rPr>
          <w:rFonts w:ascii="Liberation Serif" w:hAnsi="Liberation Serif" w:cs="Times New Roman"/>
          <w:sz w:val="26"/>
          <w:szCs w:val="26"/>
        </w:rPr>
        <w:t>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</w:t>
      </w:r>
      <w:r>
        <w:rPr>
          <w:rFonts w:ascii="Liberation Serif" w:hAnsi="Liberation Serif" w:cs="Times New Roman"/>
          <w:sz w:val="26"/>
          <w:szCs w:val="26"/>
        </w:rPr>
        <w:t>тв информационной системы аккредитованного удостоверяющего центра.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</w:p>
    <w:p w:rsidR="00A03FDC" w:rsidRDefault="00A03FD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ConsPlusNormal"/>
        <w:ind w:firstLine="0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2.13. Требования к помещениям, в которых предост</w:t>
      </w:r>
      <w:r>
        <w:rPr>
          <w:rFonts w:ascii="Liberation Serif" w:hAnsi="Liberation Serif" w:cs="Times New Roman"/>
          <w:sz w:val="26"/>
          <w:szCs w:val="26"/>
        </w:rPr>
        <w:t>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</w:t>
      </w:r>
      <w:r>
        <w:rPr>
          <w:rFonts w:ascii="Liberation Serif" w:hAnsi="Liberation Serif" w:cs="Times New Roman"/>
          <w:sz w:val="26"/>
          <w:szCs w:val="26"/>
        </w:rPr>
        <w:t xml:space="preserve">луги, в том числе к обеспечению доступности для инвалидов указанных объектов в соответствии </w:t>
      </w:r>
      <w:r>
        <w:rPr>
          <w:rFonts w:ascii="Liberation Serif" w:hAnsi="Liberation Serif" w:cs="Times New Roman"/>
          <w:sz w:val="26"/>
          <w:szCs w:val="26"/>
        </w:rPr>
        <w:lastRenderedPageBreak/>
        <w:t>с законодательством Российской Федерации о соци</w:t>
      </w:r>
      <w:r>
        <w:rPr>
          <w:rFonts w:ascii="Liberation Serif" w:hAnsi="Liberation Serif" w:cs="Times New Roman"/>
          <w:sz w:val="26"/>
          <w:szCs w:val="26"/>
        </w:rPr>
        <w:softHyphen/>
        <w:t>альной защите инвалидов</w:t>
      </w:r>
    </w:p>
    <w:p w:rsidR="00A03FDC" w:rsidRDefault="00A03FDC">
      <w:pPr>
        <w:pStyle w:val="ConsPlusNormal"/>
        <w:ind w:firstLine="0"/>
        <w:jc w:val="center"/>
        <w:rPr>
          <w:rFonts w:ascii="Liberation Serif" w:hAnsi="Liberation Serif" w:cs="Times New Roman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2.13.1. Центральный вход в здание Уполномоченного органа, в котором предоставляется муницип</w:t>
      </w:r>
      <w:r>
        <w:rPr>
          <w:rFonts w:ascii="Liberation Serif" w:hAnsi="Liberation Serif"/>
          <w:w w:val="100"/>
          <w:sz w:val="26"/>
          <w:szCs w:val="26"/>
        </w:rPr>
        <w:t>альная услуга, оборудуется вывеской, содержащей информацию о наименовании и режиме работы Уполномоченного органа.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</w:t>
      </w:r>
      <w:r>
        <w:rPr>
          <w:rFonts w:ascii="Liberation Serif" w:hAnsi="Liberation Serif"/>
          <w:w w:val="100"/>
          <w:sz w:val="26"/>
          <w:szCs w:val="26"/>
        </w:rPr>
        <w:t>тственного входа инвалидов в здание и выхода из него (пандус, поручни).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03FDC" w:rsidRDefault="0049328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возможность самостоятельного передвижения по з</w:t>
      </w:r>
      <w:r>
        <w:rPr>
          <w:rFonts w:ascii="Liberation Serif" w:hAnsi="Liberation Serif"/>
          <w:w w:val="100"/>
          <w:sz w:val="26"/>
          <w:szCs w:val="26"/>
        </w:rPr>
        <w:t>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возможность посадки в транспортное средство и высадки из него перед входом в здание, где предост</w:t>
      </w:r>
      <w:r>
        <w:rPr>
          <w:rFonts w:ascii="Liberation Serif" w:hAnsi="Liberation Serif"/>
          <w:w w:val="100"/>
          <w:sz w:val="26"/>
          <w:szCs w:val="26"/>
        </w:rPr>
        <w:t>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</w:t>
      </w:r>
      <w:r>
        <w:rPr>
          <w:rFonts w:ascii="Liberation Serif" w:hAnsi="Liberation Serif"/>
          <w:w w:val="100"/>
          <w:sz w:val="26"/>
          <w:szCs w:val="26"/>
        </w:rPr>
        <w:t>ания, в котором предоставляется муниципальная услуга;</w:t>
      </w:r>
    </w:p>
    <w:p w:rsidR="00A03FDC" w:rsidRDefault="0049328C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надлежащее размещение но</w:t>
      </w:r>
      <w:r>
        <w:rPr>
          <w:rFonts w:ascii="Liberation Serif" w:hAnsi="Liberation Serif"/>
          <w:w w:val="100"/>
          <w:sz w:val="26"/>
          <w:szCs w:val="26"/>
        </w:rPr>
        <w:t xml:space="preserve">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</w:t>
      </w:r>
      <w:r>
        <w:rPr>
          <w:rFonts w:ascii="Liberation Serif" w:hAnsi="Liberation Serif"/>
          <w:w w:val="100"/>
          <w:sz w:val="26"/>
          <w:szCs w:val="26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>обеспечение допуска в здание, в котором предоставляется муниципальная услуга, собаки-про</w:t>
      </w:r>
      <w:r>
        <w:rPr>
          <w:rFonts w:ascii="Liberation Serif" w:hAnsi="Liberation Serif"/>
          <w:w w:val="100"/>
          <w:sz w:val="26"/>
          <w:szCs w:val="26"/>
        </w:rPr>
        <w:t xml:space="preserve">водника при наличии документа, подтверждающего ее специальное обучение, выданного по форме и в порядке, утвержденным </w:t>
      </w:r>
      <w:hyperlink r:id="rId23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приказом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</w:t>
      </w:r>
      <w:r>
        <w:rPr>
          <w:rFonts w:ascii="Liberation Serif" w:hAnsi="Liberation Serif"/>
          <w:w w:val="100"/>
          <w:sz w:val="26"/>
          <w:szCs w:val="26"/>
        </w:rPr>
        <w:t>Министерства труда и социальной защиты Российской Федерации от 22 июня 2015 года № 386н;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</w:t>
      </w:r>
      <w:r>
        <w:rPr>
          <w:rFonts w:ascii="Liberation Serif" w:hAnsi="Liberation Serif"/>
          <w:w w:val="100"/>
          <w:sz w:val="26"/>
          <w:szCs w:val="26"/>
        </w:rPr>
        <w:t>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</w:t>
      </w:r>
      <w:r>
        <w:rPr>
          <w:rFonts w:ascii="Liberation Serif" w:hAnsi="Liberation Serif"/>
          <w:w w:val="100"/>
          <w:sz w:val="26"/>
          <w:szCs w:val="26"/>
        </w:rPr>
        <w:t>дчика;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2.13.3. На территории, прилегающей к зданию, в кото</w:t>
      </w:r>
      <w:r>
        <w:rPr>
          <w:rFonts w:ascii="Liberation Serif" w:hAnsi="Liberation Serif"/>
          <w:w w:val="100"/>
          <w:sz w:val="26"/>
          <w:szCs w:val="26"/>
        </w:rPr>
        <w:t>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2.13.4. Помещения, предназначенные дл</w:t>
      </w:r>
      <w:r>
        <w:rPr>
          <w:rFonts w:ascii="Liberation Serif" w:hAnsi="Liberation Serif"/>
          <w:w w:val="100"/>
          <w:sz w:val="26"/>
          <w:szCs w:val="26"/>
        </w:rPr>
        <w:t>я предоставления муниципальная услуга, должны соответствовать санитарно-эпидемиологическим правилам и нормативам.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2.13.5. Места </w:t>
      </w:r>
      <w:r>
        <w:rPr>
          <w:rFonts w:ascii="Liberation Serif" w:hAnsi="Liberation Serif"/>
          <w:w w:val="100"/>
          <w:sz w:val="26"/>
          <w:szCs w:val="26"/>
        </w:rPr>
        <w:t>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Места информирования, предназначенные для ознакомления заинтересованных лиц с информац</w:t>
      </w:r>
      <w:r>
        <w:rPr>
          <w:rFonts w:ascii="Liberation Serif" w:hAnsi="Liberation Serif"/>
          <w:w w:val="100"/>
          <w:sz w:val="26"/>
          <w:szCs w:val="26"/>
        </w:rPr>
        <w:t>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Административный регламент, муниципальный правовой акт</w:t>
      </w:r>
      <w:r>
        <w:rPr>
          <w:rFonts w:ascii="Liberation Serif" w:hAnsi="Liberation Serif"/>
          <w:w w:val="100"/>
          <w:sz w:val="26"/>
          <w:szCs w:val="26"/>
        </w:rPr>
        <w:t xml:space="preserve"> о его утверждении должны быть доступны для ознакомления на бумажных носителях.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</w:t>
      </w:r>
      <w:r>
        <w:rPr>
          <w:rFonts w:ascii="Liberation Serif" w:hAnsi="Liberation Serif"/>
          <w:w w:val="100"/>
          <w:sz w:val="26"/>
          <w:szCs w:val="26"/>
        </w:rPr>
        <w:t>урного подразделения при наличии). Таблички на дверях кабинетов или на стенах должны быть видны посетителям.</w:t>
      </w:r>
    </w:p>
    <w:p w:rsidR="00A03FDC" w:rsidRDefault="00A03FDC">
      <w:pPr>
        <w:pStyle w:val="4"/>
        <w:spacing w:before="0" w:after="0"/>
        <w:jc w:val="both"/>
        <w:rPr>
          <w:rFonts w:ascii="Liberation Serif" w:hAnsi="Liberation Serif"/>
          <w:i/>
          <w:iCs/>
          <w:w w:val="100"/>
          <w:sz w:val="26"/>
          <w:szCs w:val="26"/>
        </w:rPr>
      </w:pP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iCs/>
          <w:w w:val="100"/>
          <w:sz w:val="26"/>
          <w:szCs w:val="26"/>
        </w:rPr>
        <w:t>2.14. Показатели доступности и качества муниципальной услуги</w:t>
      </w:r>
    </w:p>
    <w:p w:rsidR="00A03FDC" w:rsidRDefault="00A03FDC">
      <w:pPr>
        <w:pStyle w:val="Standard"/>
        <w:autoSpaceDE w:val="0"/>
        <w:jc w:val="both"/>
        <w:rPr>
          <w:rFonts w:ascii="Liberation Serif" w:hAnsi="Liberation Serif"/>
          <w:iCs/>
          <w:w w:val="100"/>
          <w:sz w:val="26"/>
          <w:szCs w:val="26"/>
        </w:rPr>
      </w:pP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2.14.1. Показателями доступности муниципальной услуги являются: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информирование </w:t>
      </w:r>
      <w:r>
        <w:rPr>
          <w:rFonts w:ascii="Liberation Serif" w:hAnsi="Liberation Serif"/>
          <w:w w:val="100"/>
          <w:sz w:val="26"/>
          <w:szCs w:val="26"/>
        </w:rPr>
        <w:t>заявителей о предоставлении муниципальной услуги;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</w:t>
      </w:r>
      <w:r>
        <w:rPr>
          <w:rFonts w:ascii="Liberation Serif" w:hAnsi="Liberation Serif"/>
          <w:w w:val="100"/>
          <w:sz w:val="26"/>
          <w:szCs w:val="26"/>
        </w:rPr>
        <w:t>озможностями;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соблюдение графика работы Уполномоченного органа;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оборудование мест ожидания и мест приема заявителей в Уполномоченном орган</w:t>
      </w:r>
      <w:r>
        <w:rPr>
          <w:rFonts w:ascii="Liberation Serif" w:hAnsi="Liberation Serif"/>
          <w:w w:val="100"/>
          <w:sz w:val="26"/>
          <w:szCs w:val="26"/>
        </w:rPr>
        <w:t>е стульями, столами, обеспечение канцелярскими принадлежностями для предоставления возможности оформления документов;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2.14.2. Показателями качества муниципальной услуги являются: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ко</w:t>
      </w:r>
      <w:r>
        <w:rPr>
          <w:rFonts w:ascii="Liberation Serif" w:hAnsi="Liberation Serif"/>
          <w:w w:val="100"/>
          <w:sz w:val="26"/>
          <w:szCs w:val="26"/>
        </w:rPr>
        <w:t>личество взаимодействий заявителя с должностными лицами при предоставлении муниципальной услуги и их продолжительность.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количест</w:t>
      </w:r>
      <w:r>
        <w:rPr>
          <w:rFonts w:ascii="Liberation Serif" w:hAnsi="Liberation Serif"/>
          <w:w w:val="100"/>
          <w:sz w:val="26"/>
          <w:szCs w:val="26"/>
        </w:rPr>
        <w:t>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</w:t>
      </w:r>
      <w:r>
        <w:rPr>
          <w:rFonts w:ascii="Liberation Serif" w:hAnsi="Liberation Serif"/>
          <w:w w:val="100"/>
          <w:sz w:val="26"/>
          <w:szCs w:val="26"/>
        </w:rPr>
        <w:t>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03FDC" w:rsidRDefault="0049328C">
      <w:pPr>
        <w:pStyle w:val="Standard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2.14.3. Заявителям обеспечивается в</w:t>
      </w:r>
      <w:r>
        <w:rPr>
          <w:rFonts w:ascii="Liberation Serif" w:hAnsi="Liberation Serif"/>
          <w:w w:val="100"/>
          <w:sz w:val="26"/>
          <w:szCs w:val="26"/>
        </w:rPr>
        <w:t>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A03FDC" w:rsidRDefault="00A03FD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2.15. Перечень классов средств электронной подписи, которые</w:t>
      </w:r>
    </w:p>
    <w:p w:rsidR="00A03FDC" w:rsidRDefault="0049328C">
      <w:pPr>
        <w:pStyle w:val="Standard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допускаются к использова</w:t>
      </w:r>
      <w:r>
        <w:rPr>
          <w:rFonts w:ascii="Liberation Serif" w:hAnsi="Liberation Serif"/>
          <w:w w:val="100"/>
          <w:sz w:val="26"/>
          <w:szCs w:val="26"/>
        </w:rPr>
        <w:t>нию при обращении за получением</w:t>
      </w:r>
    </w:p>
    <w:p w:rsidR="00A03FDC" w:rsidRDefault="0049328C">
      <w:pPr>
        <w:pStyle w:val="Standard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муниципальной услуги, оказываемой с применением</w:t>
      </w:r>
    </w:p>
    <w:p w:rsidR="00A03FDC" w:rsidRDefault="0049328C">
      <w:pPr>
        <w:pStyle w:val="Standard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усиленной квалифицированной электронной подписи</w:t>
      </w:r>
    </w:p>
    <w:p w:rsidR="00A03FDC" w:rsidRDefault="00A03FD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С учетом </w:t>
      </w:r>
      <w:hyperlink r:id="rId24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Требований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>
        <w:rPr>
          <w:rFonts w:ascii="Liberation Serif" w:hAnsi="Liberation Serif"/>
          <w:w w:val="100"/>
          <w:sz w:val="26"/>
          <w:szCs w:val="26"/>
        </w:rPr>
        <w:t>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w w:val="100"/>
          <w:sz w:val="26"/>
          <w:szCs w:val="26"/>
        </w:rPr>
        <w:t xml:space="preserve">III. </w:t>
      </w:r>
      <w:r>
        <w:rPr>
          <w:rFonts w:ascii="Liberation Serif" w:hAnsi="Liberation Serif"/>
          <w:b w:val="0"/>
          <w:bCs w:val="0"/>
          <w:w w:val="100"/>
          <w:sz w:val="26"/>
          <w:szCs w:val="26"/>
        </w:rPr>
        <w:t>Состав, последовательность и сроки выполнения</w:t>
      </w:r>
    </w:p>
    <w:p w:rsidR="00A03FDC" w:rsidRDefault="0049328C">
      <w:pPr>
        <w:pStyle w:val="4"/>
        <w:spacing w:before="0" w:after="0"/>
        <w:jc w:val="center"/>
        <w:rPr>
          <w:rFonts w:ascii="Liberation Serif" w:hAnsi="Liberation Serif"/>
          <w:b w:val="0"/>
          <w:bCs w:val="0"/>
          <w:w w:val="100"/>
          <w:sz w:val="26"/>
          <w:szCs w:val="26"/>
        </w:rPr>
      </w:pPr>
      <w:r>
        <w:rPr>
          <w:rFonts w:ascii="Liberation Serif" w:hAnsi="Liberation Serif"/>
          <w:b w:val="0"/>
          <w:bCs w:val="0"/>
          <w:w w:val="100"/>
          <w:sz w:val="26"/>
          <w:szCs w:val="26"/>
        </w:rPr>
        <w:t xml:space="preserve"> административных процедур (действий)</w:t>
      </w:r>
    </w:p>
    <w:p w:rsidR="00A03FDC" w:rsidRDefault="00A03FDC">
      <w:pPr>
        <w:pStyle w:val="22"/>
        <w:ind w:right="0" w:firstLine="540"/>
        <w:rPr>
          <w:rFonts w:ascii="Liberation Serif" w:eastAsia="Times New Roman" w:hAnsi="Liberation Serif" w:cs="Times New Roman"/>
          <w:sz w:val="26"/>
          <w:szCs w:val="26"/>
        </w:rPr>
      </w:pPr>
    </w:p>
    <w:p w:rsidR="00A03FDC" w:rsidRDefault="0049328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3.1. Исчерпывающий перечень административных процедур</w:t>
      </w:r>
    </w:p>
    <w:p w:rsidR="00A03FDC" w:rsidRDefault="00A03FD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03FDC" w:rsidRDefault="0049328C">
      <w:pPr>
        <w:pStyle w:val="Standard"/>
        <w:tabs>
          <w:tab w:val="left" w:pos="851"/>
        </w:tabs>
        <w:ind w:firstLine="720"/>
        <w:jc w:val="both"/>
        <w:rPr>
          <w:rFonts w:ascii="Liberation Serif" w:hAnsi="Liberation Serif"/>
          <w:iCs/>
          <w:w w:val="100"/>
          <w:sz w:val="26"/>
          <w:szCs w:val="26"/>
        </w:rPr>
      </w:pPr>
      <w:r>
        <w:rPr>
          <w:rFonts w:ascii="Liberation Serif" w:hAnsi="Liberation Serif"/>
          <w:iCs/>
          <w:w w:val="100"/>
          <w:sz w:val="26"/>
          <w:szCs w:val="26"/>
        </w:rPr>
        <w:t>прием и регистрация</w:t>
      </w:r>
      <w:r>
        <w:rPr>
          <w:rFonts w:ascii="Liberation Serif" w:hAnsi="Liberation Serif"/>
          <w:iCs/>
          <w:w w:val="100"/>
          <w:sz w:val="26"/>
          <w:szCs w:val="26"/>
        </w:rPr>
        <w:t xml:space="preserve"> заявления о предоставлении муниципальной услуги;</w:t>
      </w:r>
    </w:p>
    <w:p w:rsidR="00A03FDC" w:rsidRDefault="0049328C">
      <w:pPr>
        <w:pStyle w:val="Standard"/>
        <w:tabs>
          <w:tab w:val="left" w:pos="851"/>
          <w:tab w:val="left" w:pos="993"/>
        </w:tabs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рассмотрение заявления и представленных документов, принятие решения  органом местного самоуправления;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выдача (направление) заявителю (заявителям) решения о выдаче разрешения на использование земель или зе</w:t>
      </w:r>
      <w:r>
        <w:rPr>
          <w:rFonts w:ascii="Liberation Serif" w:hAnsi="Liberation Serif"/>
          <w:w w:val="100"/>
          <w:sz w:val="26"/>
          <w:szCs w:val="26"/>
        </w:rPr>
        <w:t>мельного участка либо решения об отказе в выдаче разрешения на использование земель или земельного участка (с сопроводительным письмом).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i/>
          <w:w w:val="100"/>
          <w:sz w:val="26"/>
          <w:szCs w:val="26"/>
        </w:rPr>
      </w:pPr>
    </w:p>
    <w:p w:rsidR="00A03FDC" w:rsidRDefault="0049328C">
      <w:pPr>
        <w:pStyle w:val="Standard"/>
        <w:widowControl w:val="0"/>
        <w:autoSpaceDE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3.2. </w:t>
      </w:r>
      <w:r>
        <w:rPr>
          <w:rFonts w:ascii="Liberation Serif" w:hAnsi="Liberation Serif"/>
          <w:iCs/>
          <w:w w:val="100"/>
          <w:sz w:val="26"/>
          <w:szCs w:val="26"/>
        </w:rPr>
        <w:t>Прием и регистрация заявления о предоставлении муниципальной услуги</w:t>
      </w:r>
    </w:p>
    <w:p w:rsidR="00A03FDC" w:rsidRDefault="00A03FDC">
      <w:pPr>
        <w:pStyle w:val="Standard"/>
        <w:widowControl w:val="0"/>
        <w:autoSpaceDE w:val="0"/>
        <w:ind w:right="-2"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right="-2"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3.2.1. Юридическим фактом, являющимся </w:t>
      </w:r>
      <w:r>
        <w:rPr>
          <w:rFonts w:ascii="Liberation Serif" w:hAnsi="Liberation Serif"/>
          <w:w w:val="100"/>
          <w:sz w:val="26"/>
          <w:szCs w:val="26"/>
        </w:rPr>
        <w:t>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A03FDC" w:rsidRDefault="0049328C">
      <w:pPr>
        <w:pStyle w:val="Standard"/>
        <w:tabs>
          <w:tab w:val="left" w:pos="1288"/>
          <w:tab w:val="left" w:pos="1560"/>
        </w:tabs>
        <w:suppressAutoHyphens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3.2.2. Должностное лицо Уполномоченного органа, ответственное за прием и регистрацию заявления в день поступления </w:t>
      </w:r>
      <w:r>
        <w:rPr>
          <w:rFonts w:ascii="Liberation Serif" w:hAnsi="Liberation Serif"/>
          <w:w w:val="100"/>
          <w:sz w:val="26"/>
          <w:szCs w:val="26"/>
        </w:rPr>
        <w:t>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в случае </w:t>
      </w:r>
      <w:r>
        <w:rPr>
          <w:rFonts w:ascii="Liberation Serif" w:hAnsi="Liberation Serif"/>
          <w:w w:val="100"/>
          <w:sz w:val="26"/>
          <w:szCs w:val="26"/>
        </w:rPr>
        <w:t>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3.2.3. После регистрации заявление и прилагаемые </w:t>
      </w:r>
      <w:r>
        <w:rPr>
          <w:rFonts w:ascii="Liberation Serif" w:hAnsi="Liberation Serif"/>
          <w:w w:val="100"/>
          <w:sz w:val="26"/>
          <w:szCs w:val="26"/>
        </w:rPr>
        <w:t>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03FDC" w:rsidRDefault="0049328C">
      <w:pPr>
        <w:pStyle w:val="Standard"/>
        <w:widowControl w:val="0"/>
        <w:autoSpaceDE w:val="0"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>3.2.4. Срок выполнения данной а</w:t>
      </w:r>
      <w:r>
        <w:rPr>
          <w:rFonts w:ascii="Liberation Serif" w:hAnsi="Liberation Serif"/>
          <w:w w:val="100"/>
          <w:sz w:val="26"/>
          <w:szCs w:val="26"/>
        </w:rPr>
        <w:t xml:space="preserve">дминистративной процедуры составляет 1 рабочий день со дня поступления </w:t>
      </w:r>
      <w:hyperlink r:id="rId25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  <w:u w:val="none"/>
          </w:rPr>
          <w:t>заявления</w:t>
        </w:r>
      </w:hyperlink>
      <w:r>
        <w:rPr>
          <w:rFonts w:ascii="Liberation Serif" w:hAnsi="Liberation Serif"/>
          <w:w w:val="100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</w:t>
      </w:r>
      <w:r>
        <w:rPr>
          <w:rFonts w:ascii="Liberation Serif" w:hAnsi="Liberation Serif"/>
          <w:w w:val="100"/>
          <w:sz w:val="26"/>
          <w:szCs w:val="26"/>
        </w:rPr>
        <w:t xml:space="preserve"> дней со дня поступления заявления и прилагаемых документов).</w:t>
      </w:r>
    </w:p>
    <w:p w:rsidR="00A03FDC" w:rsidRDefault="0049328C">
      <w:pPr>
        <w:pStyle w:val="Standard"/>
        <w:widowControl w:val="0"/>
        <w:autoSpaceDE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3.2.5. Результатом выполнения данной административной процедуры является </w:t>
      </w:r>
      <w:r>
        <w:rPr>
          <w:rFonts w:ascii="Liberation Serif" w:hAnsi="Liberation Serif"/>
          <w:w w:val="100"/>
          <w:sz w:val="26"/>
          <w:szCs w:val="26"/>
        </w:rPr>
        <w:lastRenderedPageBreak/>
        <w:t>получение должностным лицом, ответственным за предоставление муниципальной услуги заявления и прилагаемых документов на р</w:t>
      </w:r>
      <w:r>
        <w:rPr>
          <w:rFonts w:ascii="Liberation Serif" w:hAnsi="Liberation Serif"/>
          <w:w w:val="100"/>
          <w:sz w:val="26"/>
          <w:szCs w:val="26"/>
        </w:rPr>
        <w:t>ассмотрение.</w:t>
      </w:r>
    </w:p>
    <w:p w:rsidR="00A03FDC" w:rsidRDefault="00A03FDC">
      <w:pPr>
        <w:pStyle w:val="Standard"/>
        <w:ind w:firstLine="720"/>
        <w:jc w:val="both"/>
        <w:rPr>
          <w:rFonts w:ascii="Liberation Serif" w:hAnsi="Liberation Serif"/>
          <w:i/>
          <w:w w:val="100"/>
          <w:sz w:val="26"/>
          <w:szCs w:val="26"/>
        </w:rPr>
      </w:pPr>
    </w:p>
    <w:p w:rsidR="00A03FDC" w:rsidRDefault="0049328C">
      <w:pPr>
        <w:pStyle w:val="Standard"/>
        <w:widowControl w:val="0"/>
        <w:autoSpaceDE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 Рассмотрение заявления и представленных документов, принятие решения  органом местного самоуправления</w:t>
      </w:r>
    </w:p>
    <w:p w:rsidR="00A03FDC" w:rsidRDefault="00A03FDC">
      <w:pPr>
        <w:pStyle w:val="Standard"/>
        <w:widowControl w:val="0"/>
        <w:autoSpaceDE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3.3.1. Основанием для начала административной процедуры является получение специалистом, ответственным за предоставление муниципальной</w:t>
      </w:r>
      <w:r>
        <w:rPr>
          <w:rFonts w:ascii="Liberation Serif" w:hAnsi="Liberation Serif"/>
          <w:w w:val="100"/>
          <w:sz w:val="26"/>
          <w:szCs w:val="26"/>
        </w:rPr>
        <w:t xml:space="preserve"> услуги, заявления и прилагаемых к нему документов.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представленные документы, проверяет их на соответствие треб</w:t>
      </w:r>
      <w:r>
        <w:rPr>
          <w:rFonts w:ascii="Liberation Serif" w:hAnsi="Liberation Serif"/>
          <w:w w:val="100"/>
          <w:sz w:val="26"/>
          <w:szCs w:val="26"/>
        </w:rPr>
        <w:t>ованиям земельного законодательства.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3.3.3. В случае выявления оснований для возврата заявления, Уполномоченный орган в течение 10 дней со дня поступления заявления   о выдаче разрешения на использование, возвращает заявление заявителю.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Специалист, ответст</w:t>
      </w:r>
      <w:r>
        <w:rPr>
          <w:rFonts w:ascii="Liberation Serif" w:hAnsi="Liberation Serif"/>
          <w:w w:val="100"/>
          <w:sz w:val="26"/>
          <w:szCs w:val="26"/>
        </w:rPr>
        <w:t>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течение 3 дней подготовленное уведомление подписывается руководителем Уполномоченного органа.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Специалист</w:t>
      </w:r>
      <w:r>
        <w:rPr>
          <w:rFonts w:ascii="Liberation Serif" w:hAnsi="Liberation Serif"/>
          <w:w w:val="100"/>
          <w:sz w:val="26"/>
          <w:szCs w:val="26"/>
        </w:rPr>
        <w:t>, ответственный за регистрацию корреспонденции, регистрирует уведомление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3.3.4. В случае отсутствия оснований для во</w:t>
      </w:r>
      <w:r>
        <w:rPr>
          <w:rFonts w:ascii="Liberation Serif" w:hAnsi="Liberation Serif"/>
          <w:w w:val="100"/>
          <w:sz w:val="26"/>
          <w:szCs w:val="26"/>
        </w:rPr>
        <w:t>зврата заявления  специалист, ответственный за предоставление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пункте 2.9.3 настоящего административного регламен</w:t>
      </w:r>
      <w:r>
        <w:rPr>
          <w:rFonts w:ascii="Liberation Serif" w:hAnsi="Liberation Serif"/>
          <w:w w:val="100"/>
          <w:sz w:val="26"/>
          <w:szCs w:val="26"/>
        </w:rPr>
        <w:t>та, в течение 10 календарных дней с даты получения заявления о выдаче разрешения на использование земель или земельных участков которые находятся в муниципальной собственности либо государственная собственность, на которые не разграничена, без предоставлен</w:t>
      </w:r>
      <w:r>
        <w:rPr>
          <w:rFonts w:ascii="Liberation Serif" w:hAnsi="Liberation Serif"/>
          <w:w w:val="100"/>
          <w:sz w:val="26"/>
          <w:szCs w:val="26"/>
        </w:rPr>
        <w:t>ия земельных участков и установления сервитута, публичного сервитута, а также осуществляет формирование запросов в федеральный орган исполнительной власти, уполномоченный осуществление государственной регистрации юридических лиц и индивидуальных предприним</w:t>
      </w:r>
      <w:r>
        <w:rPr>
          <w:rFonts w:ascii="Liberation Serif" w:hAnsi="Liberation Serif"/>
          <w:w w:val="100"/>
          <w:sz w:val="26"/>
          <w:szCs w:val="26"/>
        </w:rPr>
        <w:t>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земельные участки.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3.3.5. В случае соответствия представленных документов установленным требованиям, специа</w:t>
      </w:r>
      <w:r>
        <w:rPr>
          <w:rFonts w:ascii="Liberation Serif" w:hAnsi="Liberation Serif"/>
          <w:w w:val="100"/>
          <w:sz w:val="26"/>
          <w:szCs w:val="26"/>
        </w:rPr>
        <w:t>лист, ответственный за предоставление муниципальной услуги, осуществляет одно из следующих действий: готовит проект решения о выдаче разрешения на использование земель или земельного участка с сопроводительным письмом за подписью руководителя Уполномоченно</w:t>
      </w:r>
      <w:r>
        <w:rPr>
          <w:rFonts w:ascii="Liberation Serif" w:hAnsi="Liberation Serif"/>
          <w:w w:val="100"/>
          <w:sz w:val="26"/>
          <w:szCs w:val="26"/>
        </w:rPr>
        <w:t>го органа;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об отказе в выдаче разрешения на использование земель или земельного уча</w:t>
      </w:r>
      <w:r>
        <w:rPr>
          <w:rFonts w:ascii="Liberation Serif" w:hAnsi="Liberation Serif"/>
          <w:w w:val="100"/>
          <w:sz w:val="26"/>
          <w:szCs w:val="26"/>
        </w:rPr>
        <w:t>стка с сопроводительным письмом за подписью руководителя Уполномоченного органа.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3.3.7. Специалист, ответственный за предоставление муниципальной услуги, в день получения документов, подписанных руководителем Уполномоченного органа, осуществляет одно из сл</w:t>
      </w:r>
      <w:r>
        <w:rPr>
          <w:rFonts w:ascii="Liberation Serif" w:hAnsi="Liberation Serif"/>
          <w:w w:val="100"/>
          <w:sz w:val="26"/>
          <w:szCs w:val="26"/>
        </w:rPr>
        <w:t>едующих действий: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регистрирует решение о выдаче разрешения на использование земель или земельного участка с сопроводительным письмом за подписью руководителя Уполномоченного органа;</w:t>
      </w:r>
    </w:p>
    <w:p w:rsidR="00A03FDC" w:rsidRDefault="0049328C">
      <w:pPr>
        <w:pStyle w:val="Standard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регистрирует решение об отказе в выдаче разрешения на использование земель</w:t>
      </w:r>
      <w:r>
        <w:rPr>
          <w:rFonts w:ascii="Liberation Serif" w:hAnsi="Liberation Serif"/>
          <w:w w:val="100"/>
          <w:sz w:val="26"/>
          <w:szCs w:val="26"/>
        </w:rPr>
        <w:t xml:space="preserve"> или земельного участка с сопроводительным письмом с сопроводительным письмом;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3.3.8. Максимальный срок выполнения данной административной процедуры составляет не более 25 календарных дней.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3.3.9. Результатом административной процедуры является передача </w:t>
      </w:r>
      <w:r>
        <w:rPr>
          <w:rFonts w:ascii="Liberation Serif" w:hAnsi="Liberation Serif"/>
          <w:w w:val="100"/>
          <w:sz w:val="26"/>
          <w:szCs w:val="26"/>
        </w:rPr>
        <w:t>зарегистрированных документов: решение о выдаче разрешения на использование земель или земельного участка, решение об отказе в выдаче разрешения на использование земель или земельного участка - с сопроводительным письмом специалисту, ответственному за напр</w:t>
      </w:r>
      <w:r>
        <w:rPr>
          <w:rFonts w:ascii="Liberation Serif" w:hAnsi="Liberation Serif"/>
          <w:w w:val="100"/>
          <w:sz w:val="26"/>
          <w:szCs w:val="26"/>
        </w:rPr>
        <w:t>авление корреспонденции.</w:t>
      </w:r>
    </w:p>
    <w:p w:rsidR="00A03FDC" w:rsidRDefault="0049328C">
      <w:pPr>
        <w:pStyle w:val="Standard"/>
        <w:tabs>
          <w:tab w:val="left" w:pos="851"/>
          <w:tab w:val="left" w:pos="993"/>
        </w:tabs>
        <w:ind w:firstLine="72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3.4. Выдача (направление) заявителю (заявителям)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(с </w:t>
      </w:r>
      <w:r>
        <w:rPr>
          <w:rFonts w:ascii="Liberation Serif" w:hAnsi="Liberation Serif"/>
          <w:w w:val="100"/>
          <w:sz w:val="26"/>
          <w:szCs w:val="26"/>
        </w:rPr>
        <w:t>сопроводительным письмом)</w:t>
      </w:r>
    </w:p>
    <w:p w:rsidR="00A03FDC" w:rsidRDefault="00A03FDC">
      <w:pPr>
        <w:pStyle w:val="Standard"/>
        <w:tabs>
          <w:tab w:val="left" w:pos="851"/>
          <w:tab w:val="left" w:pos="993"/>
        </w:tabs>
        <w:ind w:firstLine="72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3.4.1. Основанием для начала административной процедуры является поступление специалисту, ответственному за направление корреспонденции 2-х экземпляров сопроводительных писем о возврате заявления, решение о выдаче разрешения на и</w:t>
      </w:r>
      <w:r>
        <w:rPr>
          <w:rFonts w:ascii="Liberation Serif" w:hAnsi="Liberation Serif"/>
          <w:w w:val="100"/>
          <w:sz w:val="26"/>
          <w:szCs w:val="26"/>
        </w:rPr>
        <w:t>спользование земель или земельного участка, решение об отказе в выдаче разрешения на использование земель или земельного участка, один из которых остается в Уполномоченном органе, 1 - подлежит направлению заявителю.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3.4.2. Специалист, ответственный за напр</w:t>
      </w:r>
      <w:r>
        <w:rPr>
          <w:rFonts w:ascii="Liberation Serif" w:hAnsi="Liberation Serif"/>
          <w:w w:val="100"/>
          <w:sz w:val="26"/>
          <w:szCs w:val="26"/>
        </w:rPr>
        <w:t>авление корреспонденции, не позднее следующего рабочего дня с даты получения документов, являющихся результатом предоставления муниципальной услуги на I этапе, направляет их заявителю способом, указанным в заявлении: почтовым отправлением с уведомлением, ч</w:t>
      </w:r>
      <w:r>
        <w:rPr>
          <w:rFonts w:ascii="Liberation Serif" w:hAnsi="Liberation Serif"/>
          <w:w w:val="100"/>
          <w:sz w:val="26"/>
          <w:szCs w:val="26"/>
        </w:rPr>
        <w:t>ерез МФЦ (в случае если заявление было подано через МФЦ), лично.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Документы могут быть выданы заявителю лично под ро</w:t>
      </w:r>
      <w:r>
        <w:rPr>
          <w:rFonts w:ascii="Liberation Serif" w:hAnsi="Liberation Serif"/>
          <w:w w:val="100"/>
          <w:sz w:val="26"/>
          <w:szCs w:val="26"/>
        </w:rPr>
        <w:t>спись. В данном случае на втором экземпляре документа осуществляется отметка о получении.</w:t>
      </w:r>
    </w:p>
    <w:p w:rsidR="00A03FDC" w:rsidRDefault="0049328C">
      <w:pPr>
        <w:pStyle w:val="Standard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3.4.3. Максимальный срок исполнения данной административной процедуры составляет не более 3 календарных дней.</w:t>
      </w:r>
    </w:p>
    <w:p w:rsidR="00A03FDC" w:rsidRDefault="00A03FDC">
      <w:pPr>
        <w:pStyle w:val="Standard"/>
        <w:widowControl w:val="0"/>
        <w:autoSpaceDE w:val="0"/>
        <w:ind w:right="-2" w:firstLine="720"/>
        <w:jc w:val="center"/>
        <w:rPr>
          <w:rFonts w:ascii="Liberation Serif" w:hAnsi="Liberation Serif"/>
          <w:sz w:val="28"/>
          <w:szCs w:val="28"/>
        </w:rPr>
      </w:pPr>
    </w:p>
    <w:p w:rsidR="00A03FDC" w:rsidRDefault="0049328C">
      <w:pPr>
        <w:pStyle w:val="6"/>
        <w:tabs>
          <w:tab w:val="clear" w:pos="0"/>
          <w:tab w:val="left" w:pos="4819"/>
        </w:tabs>
        <w:ind w:left="4819" w:right="-57"/>
        <w:jc w:val="right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>Приложение 1</w:t>
      </w:r>
    </w:p>
    <w:p w:rsidR="00A03FDC" w:rsidRDefault="0049328C">
      <w:pPr>
        <w:pStyle w:val="6"/>
        <w:tabs>
          <w:tab w:val="clear" w:pos="0"/>
          <w:tab w:val="left" w:pos="4819"/>
        </w:tabs>
        <w:ind w:left="4819"/>
        <w:jc w:val="right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>к административному регламенту</w:t>
      </w:r>
    </w:p>
    <w:p w:rsidR="00A03FDC" w:rsidRDefault="00A03FDC">
      <w:pPr>
        <w:pStyle w:val="Standard"/>
        <w:ind w:left="5103"/>
        <w:jc w:val="right"/>
        <w:rPr>
          <w:rFonts w:ascii="Liberation Serif" w:hAnsi="Liberation Serif"/>
          <w:sz w:val="28"/>
          <w:szCs w:val="28"/>
        </w:rPr>
      </w:pPr>
    </w:p>
    <w:tbl>
      <w:tblPr>
        <w:tblW w:w="4457" w:type="dxa"/>
        <w:tblInd w:w="5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3568"/>
      </w:tblGrid>
      <w:tr w:rsidR="00A03FDC">
        <w:tblPrEx>
          <w:tblCellMar>
            <w:top w:w="0" w:type="dxa"/>
            <w:bottom w:w="0" w:type="dxa"/>
          </w:tblCellMar>
        </w:tblPrEx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Кому: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От</w:t>
            </w:r>
          </w:p>
        </w:tc>
        <w:tc>
          <w:tcPr>
            <w:tcW w:w="35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ind w:right="340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autoSpaceDE w:val="0"/>
              <w:jc w:val="both"/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(для юридического лица указывается фирменное наименование, для физи</w:t>
            </w:r>
            <w:r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softHyphen/>
              <w:t xml:space="preserve">ческого лица указываются фамилия, имя, отчество </w:t>
            </w:r>
            <w:r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lastRenderedPageBreak/>
              <w:t>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</w:tbl>
    <w:p w:rsidR="00A03FDC" w:rsidRDefault="00A03FDC">
      <w:pPr>
        <w:pStyle w:val="Standard"/>
        <w:ind w:left="5103"/>
        <w:jc w:val="center"/>
        <w:rPr>
          <w:rFonts w:ascii="Liberation Serif" w:hAnsi="Liberation Serif"/>
          <w:sz w:val="28"/>
          <w:szCs w:val="28"/>
        </w:rPr>
      </w:pPr>
    </w:p>
    <w:p w:rsidR="00A03FDC" w:rsidRDefault="0049328C">
      <w:pPr>
        <w:pStyle w:val="ConsPlusNonformat"/>
        <w:jc w:val="center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Заявление    </w:t>
      </w:r>
    </w:p>
    <w:p w:rsidR="00A03FDC" w:rsidRDefault="0049328C">
      <w:pPr>
        <w:pStyle w:val="ConsPlusNonformat"/>
        <w:ind w:right="850"/>
        <w:jc w:val="center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</w:t>
      </w:r>
      <w:r>
        <w:rPr>
          <w:rFonts w:ascii="Liberation Serif" w:hAnsi="Liberation Serif" w:cs="Times New Roman"/>
          <w:bCs/>
          <w:sz w:val="26"/>
          <w:szCs w:val="26"/>
        </w:rPr>
        <w:t>чного сервитута</w:t>
      </w:r>
    </w:p>
    <w:p w:rsidR="00A03FDC" w:rsidRDefault="00A03FDC">
      <w:pPr>
        <w:pStyle w:val="ConsPlusNonformat"/>
        <w:jc w:val="both"/>
        <w:rPr>
          <w:rFonts w:ascii="Liberation Serif" w:hAnsi="Liberation Serif" w:cs="Times New Roman"/>
          <w:bCs/>
          <w:sz w:val="26"/>
          <w:szCs w:val="26"/>
        </w:rPr>
      </w:pPr>
    </w:p>
    <w:tbl>
      <w:tblPr>
        <w:tblW w:w="946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960"/>
      </w:tblGrid>
      <w:tr w:rsidR="00A03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Место жительства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Контактный телефон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Normal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Полное и сокращенное наименование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Местонахождение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Сведения о государственной регистрации в ЕГРЮЛ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autoSpaceDE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 xml:space="preserve">Фамилия, имя, отчество 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представителя органи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softHyphen/>
              <w:t>зации, уполномоченного действовать без дове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softHyphen/>
              <w:t>ренности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autoSpaceDE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Контактные телефоны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center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 xml:space="preserve">Для лица, действующего на 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основании документа, подтверждающего полномочия действовать от имени заявителя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autoSpaceDE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Данные документа, подтверждающего полно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softHyphen/>
              <w:t xml:space="preserve">мочия лица действовать от имени </w:t>
            </w: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физического или юридического лица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Контактные телефоны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Сведения о земельном участке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Цель использования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Кадастровый номер испрашиваемого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Адресные ориентиры земель или земельного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Площадь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Предполагаемый срок использования земель или земельного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03FDC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49328C">
            <w:pPr>
              <w:pStyle w:val="Standard"/>
              <w:jc w:val="both"/>
            </w:pPr>
            <w:r>
              <w:rPr>
                <w:rFonts w:ascii="Liberation Serif" w:hAnsi="Liberation Serif"/>
                <w:sz w:val="26"/>
                <w:szCs w:val="2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</w:t>
            </w:r>
            <w:r>
              <w:rPr>
                <w:rFonts w:ascii="Liberation Serif" w:hAnsi="Liberation Serif"/>
                <w:sz w:val="26"/>
                <w:szCs w:val="26"/>
              </w:rPr>
              <w:t>елен</w:t>
            </w:r>
            <w:r>
              <w:rPr>
                <w:rFonts w:ascii="Liberation Serif" w:hAnsi="Liberation Serif"/>
                <w:sz w:val="26"/>
                <w:szCs w:val="26"/>
              </w:rPr>
              <w:softHyphen/>
              <w:t>ных пунктов, предоставленных для обеспечения обороны и безопасности, земель промыш</w:t>
            </w:r>
            <w:r>
              <w:rPr>
                <w:rFonts w:ascii="Liberation Serif" w:hAnsi="Liberation Serif"/>
                <w:sz w:val="26"/>
                <w:szCs w:val="26"/>
              </w:rPr>
              <w:softHyphen/>
              <w:t>ленности, энергетики, транспорта, связи, ра</w:t>
            </w:r>
            <w:r>
              <w:rPr>
                <w:rFonts w:ascii="Liberation Serif" w:hAnsi="Liberation Serif"/>
                <w:sz w:val="26"/>
                <w:szCs w:val="26"/>
              </w:rPr>
              <w:softHyphen/>
              <w:t>диовещания, телевидения, информатики, земель для обеспечения космической деятельности, земель обороны, безопасности и земель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иного специального назначения (за исключени</w:t>
            </w:r>
            <w:r>
              <w:rPr>
                <w:rFonts w:ascii="Liberation Serif" w:hAnsi="Liberation Serif"/>
                <w:sz w:val="26"/>
                <w:szCs w:val="26"/>
              </w:rPr>
              <w:softHyphen/>
              <w:t xml:space="preserve">ем земель, указанных в </w:t>
            </w:r>
            <w:hyperlink r:id="rId26" w:history="1">
              <w:r>
                <w:rPr>
                  <w:rStyle w:val="Internetlink"/>
                  <w:rFonts w:ascii="Liberation Serif" w:hAnsi="Liberation Serif"/>
                  <w:sz w:val="26"/>
                  <w:szCs w:val="26"/>
                </w:rPr>
                <w:t>пункте 3 части 2 статьи 23</w:t>
              </w:r>
            </w:hyperlink>
            <w:r>
              <w:rPr>
                <w:rFonts w:ascii="Liberation Serif" w:hAnsi="Liberation Serif"/>
                <w:sz w:val="26"/>
                <w:szCs w:val="26"/>
              </w:rP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DC" w:rsidRDefault="00A03FDC">
            <w:pPr>
              <w:pStyle w:val="Standard"/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A03FDC" w:rsidRDefault="0049328C">
      <w:pPr>
        <w:pStyle w:val="Standard"/>
        <w:ind w:left="-709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Прошу выдать  разрешение  на использование земель или </w:t>
      </w:r>
      <w:r>
        <w:rPr>
          <w:rFonts w:ascii="Liberation Serif" w:hAnsi="Liberation Serif"/>
          <w:sz w:val="26"/>
          <w:szCs w:val="26"/>
        </w:rPr>
        <w:t>земельного участка.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Приложения: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_______________________________________________________________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_______________________________________________________________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 _______________________________________________________________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____________________</w:t>
      </w:r>
      <w:r>
        <w:rPr>
          <w:rFonts w:ascii="Liberation Serif" w:hAnsi="Liberation Serif"/>
          <w:sz w:val="26"/>
          <w:szCs w:val="26"/>
        </w:rPr>
        <w:t>___________________________________________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 _______________________________________________________________</w:t>
      </w:r>
    </w:p>
    <w:p w:rsidR="00A03FDC" w:rsidRDefault="00A03FDC">
      <w:pPr>
        <w:pStyle w:val="Standard"/>
        <w:autoSpaceDE w:val="0"/>
        <w:rPr>
          <w:rFonts w:ascii="Liberation Serif" w:hAnsi="Liberation Serif"/>
          <w:sz w:val="26"/>
          <w:szCs w:val="26"/>
        </w:rPr>
      </w:pPr>
    </w:p>
    <w:p w:rsidR="00A03FDC" w:rsidRDefault="0049328C">
      <w:pPr>
        <w:pStyle w:val="Standard"/>
        <w:autoSpaceDE w:val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Способ выдачи документов (нужное отметить):</w:t>
      </w:r>
    </w:p>
    <w:p w:rsidR="00A03FDC" w:rsidRDefault="0049328C">
      <w:pPr>
        <w:pStyle w:val="Standard"/>
        <w:autoSpaceDE w:val="0"/>
        <w:ind w:left="360" w:hanging="360"/>
        <w:rPr>
          <w:rFonts w:ascii="Liberation Serif" w:hAnsi="Liberation Serif"/>
        </w:rPr>
      </w:pPr>
      <w:r>
        <w:rPr>
          <w:rFonts w:ascii="Liberation Serif" w:hAnsi="Liberation Serif"/>
        </w:rPr>
        <w:t>⁯  лично      ⁯  направление посредством почтового отправления с уведомлением</w:t>
      </w:r>
    </w:p>
    <w:p w:rsidR="00A03FDC" w:rsidRDefault="0049328C">
      <w:pPr>
        <w:pStyle w:val="Standard"/>
        <w:autoSpaceDE w:val="0"/>
        <w:ind w:left="360" w:hanging="36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⁯  в МФЦ**     ⁯  в </w:t>
      </w:r>
      <w:r>
        <w:rPr>
          <w:rFonts w:ascii="Liberation Serif" w:hAnsi="Liberation Serif"/>
        </w:rPr>
        <w:t>личном кабинете на Региональном портале*</w:t>
      </w:r>
    </w:p>
    <w:p w:rsidR="00A03FDC" w:rsidRDefault="0049328C">
      <w:pPr>
        <w:pStyle w:val="Standard"/>
        <w:autoSpaceDE w:val="0"/>
        <w:ind w:left="360" w:hanging="36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⁯  </w:t>
      </w:r>
      <w:r>
        <w:rPr>
          <w:rFonts w:ascii="Liberation Serif" w:hAnsi="Liberation Serif"/>
        </w:rPr>
        <w:t>по электронной почте.</w:t>
      </w:r>
      <w:r>
        <w:rPr>
          <w:rFonts w:ascii="Liberation Serif" w:hAnsi="Liberation Serif"/>
          <w:sz w:val="28"/>
          <w:szCs w:val="28"/>
        </w:rPr>
        <w:t xml:space="preserve">   </w:t>
      </w:r>
    </w:p>
    <w:p w:rsidR="00A03FDC" w:rsidRDefault="0049328C">
      <w:pPr>
        <w:pStyle w:val="Standard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 в случае если заявление подано посредством Регионального портала.</w:t>
      </w:r>
    </w:p>
    <w:p w:rsidR="00A03FDC" w:rsidRDefault="0049328C">
      <w:pPr>
        <w:pStyle w:val="Standard"/>
        <w:autoSpaceDE w:val="0"/>
        <w:ind w:left="360" w:hanging="36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** в случае если заявление подано через МФЦ.</w:t>
      </w:r>
    </w:p>
    <w:p w:rsidR="00A03FDC" w:rsidRDefault="0049328C">
      <w:pPr>
        <w:pStyle w:val="Standard"/>
        <w:autoSpaceDE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«____»_______________20____г.                                _____________</w:t>
      </w:r>
      <w:r>
        <w:rPr>
          <w:rFonts w:ascii="Liberation Serif" w:hAnsi="Liberation Serif"/>
          <w:sz w:val="28"/>
          <w:szCs w:val="28"/>
        </w:rPr>
        <w:t>_______</w:t>
      </w:r>
    </w:p>
    <w:p w:rsidR="00A03FDC" w:rsidRDefault="0049328C">
      <w:pPr>
        <w:pStyle w:val="Standard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(подпись)  М.П.</w:t>
      </w:r>
    </w:p>
    <w:p w:rsidR="00A03FDC" w:rsidRDefault="0049328C">
      <w:pPr>
        <w:pStyle w:val="6"/>
        <w:pageBreakBefore/>
        <w:ind w:left="4820"/>
        <w:jc w:val="right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lastRenderedPageBreak/>
        <w:t>Приложение 2</w:t>
      </w:r>
    </w:p>
    <w:p w:rsidR="00A03FDC" w:rsidRDefault="0049328C">
      <w:pPr>
        <w:pStyle w:val="6"/>
        <w:ind w:left="4820"/>
        <w:jc w:val="right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>к административному регламенту</w:t>
      </w:r>
    </w:p>
    <w:p w:rsidR="00A03FDC" w:rsidRDefault="00A03FDC">
      <w:pPr>
        <w:pStyle w:val="Standard"/>
        <w:ind w:left="5670"/>
        <w:jc w:val="right"/>
        <w:rPr>
          <w:rFonts w:ascii="Liberation Serif" w:hAnsi="Liberation Serif"/>
          <w:sz w:val="28"/>
          <w:szCs w:val="28"/>
        </w:rPr>
      </w:pPr>
    </w:p>
    <w:p w:rsidR="00A03FDC" w:rsidRDefault="00A03FDC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A03FDC" w:rsidRDefault="00A03FDC">
      <w:pPr>
        <w:pStyle w:val="30"/>
        <w:tabs>
          <w:tab w:val="left" w:pos="851"/>
        </w:tabs>
        <w:ind w:firstLine="720"/>
        <w:rPr>
          <w:rFonts w:ascii="Liberation Serif" w:eastAsia="Times New Roman" w:hAnsi="Liberation Serif"/>
          <w:iCs/>
          <w:w w:val="100"/>
          <w:sz w:val="28"/>
          <w:szCs w:val="28"/>
        </w:rPr>
      </w:pPr>
    </w:p>
    <w:p w:rsidR="00A03FDC" w:rsidRDefault="0049328C">
      <w:pPr>
        <w:pStyle w:val="Standard"/>
        <w:tabs>
          <w:tab w:val="left" w:pos="1502"/>
        </w:tabs>
        <w:suppressAutoHyphens/>
        <w:ind w:left="794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</w:t>
      </w:r>
      <w:r>
        <w:rPr>
          <w:rFonts w:ascii="Liberation Serif" w:hAnsi="Liberation Serif"/>
          <w:w w:val="100"/>
          <w:sz w:val="26"/>
          <w:szCs w:val="26"/>
        </w:rPr>
        <w:t>почты, графике работы и адресах официальных сайтов в сети «Интернет»</w:t>
      </w:r>
    </w:p>
    <w:p w:rsidR="00A03FDC" w:rsidRDefault="00A03FDC">
      <w:pPr>
        <w:pStyle w:val="Standard"/>
        <w:tabs>
          <w:tab w:val="left" w:pos="1502"/>
        </w:tabs>
        <w:ind w:left="794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tabs>
          <w:tab w:val="left" w:pos="1502"/>
        </w:tabs>
        <w:ind w:left="794"/>
        <w:jc w:val="center"/>
        <w:rPr>
          <w:rFonts w:ascii="Liberation Serif" w:hAnsi="Liberation Serif"/>
          <w:w w:val="100"/>
          <w:sz w:val="26"/>
          <w:szCs w:val="26"/>
        </w:rPr>
      </w:pPr>
    </w:p>
    <w:p w:rsidR="00A03FDC" w:rsidRDefault="0049328C">
      <w:pPr>
        <w:pStyle w:val="Standard"/>
        <w:tabs>
          <w:tab w:val="left" w:pos="792"/>
        </w:tabs>
        <w:ind w:firstLine="68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ab/>
        <w:t>Местонахождение МФЦ Грязовецкого округа: Вологодская область, г.Грязовец, ул.Беляева, 15.</w:t>
      </w:r>
    </w:p>
    <w:p w:rsidR="00A03FDC" w:rsidRDefault="0049328C">
      <w:pPr>
        <w:pStyle w:val="Standard"/>
        <w:tabs>
          <w:tab w:val="left" w:pos="792"/>
        </w:tabs>
        <w:ind w:firstLine="68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ab/>
        <w:t>Для получения информации по вопросам оказания услуг обращаться по телефону: (81755)20274, фак</w:t>
      </w:r>
      <w:r>
        <w:rPr>
          <w:rFonts w:ascii="Liberation Serif" w:hAnsi="Liberation Serif"/>
          <w:w w:val="100"/>
          <w:sz w:val="26"/>
          <w:szCs w:val="26"/>
        </w:rPr>
        <w:t>с (81755)20275.</w:t>
      </w:r>
    </w:p>
    <w:p w:rsidR="00A03FDC" w:rsidRDefault="0049328C">
      <w:pPr>
        <w:pStyle w:val="Standard"/>
        <w:tabs>
          <w:tab w:val="left" w:pos="792"/>
        </w:tabs>
        <w:ind w:firstLine="680"/>
        <w:jc w:val="both"/>
      </w:pPr>
      <w:r>
        <w:rPr>
          <w:rFonts w:ascii="Liberation Serif" w:hAnsi="Liberation Serif"/>
          <w:w w:val="100"/>
          <w:sz w:val="26"/>
          <w:szCs w:val="26"/>
        </w:rPr>
        <w:tab/>
        <w:t xml:space="preserve">Адрес электронной почты: </w:t>
      </w:r>
      <w:hyperlink r:id="rId27" w:history="1">
        <w:r>
          <w:rPr>
            <w:rStyle w:val="Internetlink"/>
            <w:rFonts w:ascii="Liberation Serif" w:hAnsi="Liberation Serif"/>
            <w:color w:val="000000"/>
            <w:w w:val="100"/>
            <w:sz w:val="26"/>
            <w:szCs w:val="26"/>
          </w:rPr>
          <w:t>grmfc@yandex.ru</w:t>
        </w:r>
      </w:hyperlink>
    </w:p>
    <w:p w:rsidR="00A03FDC" w:rsidRDefault="0049328C">
      <w:pPr>
        <w:pStyle w:val="Standard"/>
        <w:tabs>
          <w:tab w:val="left" w:pos="792"/>
        </w:tabs>
        <w:ind w:firstLine="68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ab/>
        <w:t>График работы МФЦ:</w:t>
      </w:r>
    </w:p>
    <w:p w:rsidR="00A03FDC" w:rsidRDefault="00A03FDC">
      <w:pPr>
        <w:pStyle w:val="30"/>
        <w:tabs>
          <w:tab w:val="left" w:pos="851"/>
        </w:tabs>
        <w:autoSpaceDE w:val="0"/>
        <w:ind w:firstLine="720"/>
        <w:rPr>
          <w:rFonts w:ascii="Liberation Serif" w:eastAsia="Times New Roman" w:hAnsi="Liberation Serif"/>
          <w:w w:val="100"/>
          <w:sz w:val="26"/>
          <w:szCs w:val="26"/>
        </w:rPr>
      </w:pPr>
    </w:p>
    <w:tbl>
      <w:tblPr>
        <w:tblW w:w="9517" w:type="dxa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909"/>
      </w:tblGrid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Понедельник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Вторник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Среда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 8.00 до 20.00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Четверг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Пятница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Суббота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</w:t>
            </w: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 9.00 до 12.00</w:t>
            </w:r>
          </w:p>
        </w:tc>
      </w:tr>
      <w:tr w:rsidR="00A03FD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Воскресенье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DC" w:rsidRDefault="0049328C">
            <w:pPr>
              <w:pStyle w:val="Standard"/>
              <w:widowControl w:val="0"/>
              <w:spacing w:after="200" w:line="276" w:lineRule="auto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</w:tbl>
    <w:p w:rsidR="00A03FDC" w:rsidRDefault="00A03FDC">
      <w:pPr>
        <w:pStyle w:val="Standard"/>
        <w:rPr>
          <w:rFonts w:ascii="Liberation Serif" w:hAnsi="Liberation Serif"/>
          <w:w w:val="100"/>
          <w:sz w:val="26"/>
          <w:szCs w:val="26"/>
        </w:rPr>
      </w:pPr>
    </w:p>
    <w:p w:rsidR="00A03FDC" w:rsidRDefault="00A03FDC">
      <w:pPr>
        <w:pStyle w:val="Standard"/>
        <w:jc w:val="center"/>
        <w:rPr>
          <w:rFonts w:ascii="Liberation Serif" w:hAnsi="Liberation Serif"/>
          <w:w w:val="100"/>
          <w:sz w:val="28"/>
          <w:szCs w:val="28"/>
        </w:rPr>
      </w:pPr>
    </w:p>
    <w:sectPr w:rsidR="00A03FD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328C">
      <w:r>
        <w:separator/>
      </w:r>
    </w:p>
  </w:endnote>
  <w:endnote w:type="continuationSeparator" w:id="0">
    <w:p w:rsidR="00000000" w:rsidRDefault="004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328C">
      <w:r>
        <w:rPr>
          <w:color w:val="000000"/>
        </w:rPr>
        <w:separator/>
      </w:r>
    </w:p>
  </w:footnote>
  <w:footnote w:type="continuationSeparator" w:id="0">
    <w:p w:rsidR="00000000" w:rsidRDefault="0049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867"/>
    <w:multiLevelType w:val="multilevel"/>
    <w:tmpl w:val="A9DE5B30"/>
    <w:styleLink w:val="WW8Num2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6F9C79FF"/>
    <w:multiLevelType w:val="multilevel"/>
    <w:tmpl w:val="DDCECF4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FDC"/>
    <w:rsid w:val="0049328C"/>
    <w:rsid w:val="00A03FDC"/>
    <w:rsid w:val="00E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6BF580-6C73-4A57-BEC2-FF79062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eastAsia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eastAsia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eastAsia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eastAsia="Tahoma" w:hAnsi="Tahoma" w:cs="Tahoma"/>
      <w:sz w:val="20"/>
      <w:szCs w:val="20"/>
    </w:rPr>
  </w:style>
  <w:style w:type="paragraph" w:customStyle="1" w:styleId="ConsPlusTitle">
    <w:name w:val="ConsPlusTitle"/>
    <w:pPr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eastAsia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eastAsia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eastAsia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212">
    <w:name w:val="Заголовок 2 Знак1"/>
    <w:rPr>
      <w:rFonts w:ascii="Cambria" w:eastAsia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eastAsia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https://login.consultant.ru/link/?req=doc&amp;base=LAW&amp;n=357290&amp;date=16.09.2020&amp;dst=1084&amp;fld=134" TargetMode="External"/><Relationship Id="rId26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16297AE893B6B7391D086B5E884F35F1831BBEB36328ED641890D3839C58CDA48DB4BE9CEA3D0Fn4e0Q" TargetMode="External"/><Relationship Id="rId7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25" Type="http://schemas.openxmlformats.org/officeDocument/2006/relationships/hyperlink" Target="#Par4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290&amp;date=16.09.2020&amp;dst=1084&amp;fld=134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dm.ru/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7290&amp;date=16.09.2020&amp;dst=1084&amp;fld=134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9" Type="http://schemas.openxmlformats.org/officeDocument/2006/relationships/hyperlink" Target="#P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4" Type="http://schemas.openxmlformats.org/officeDocument/2006/relationships/hyperlink" Target="#Par413" TargetMode="External"/><Relationship Id="rId22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27" Type="http://schemas.openxmlformats.org/officeDocument/2006/relationships/hyperlink" Target="mailto:grmf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7661</Words>
  <Characters>43669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Анна Михайловна Веретьева</cp:lastModifiedBy>
  <cp:revision>3</cp:revision>
  <cp:lastPrinted>2023-01-11T17:09:00Z</cp:lastPrinted>
  <dcterms:created xsi:type="dcterms:W3CDTF">2025-03-25T12:59:00Z</dcterms:created>
  <dcterms:modified xsi:type="dcterms:W3CDTF">2025-03-25T13:00:00Z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